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B7B7A" w14:textId="77777777" w:rsidR="001111A4" w:rsidRPr="006F294B" w:rsidRDefault="001111A4" w:rsidP="003834E9">
      <w:pPr>
        <w:jc w:val="center"/>
        <w:rPr>
          <w:b/>
          <w:i/>
          <w:color w:val="4F81BD" w:themeColor="accent1"/>
          <w:szCs w:val="24"/>
        </w:rPr>
      </w:pPr>
      <w:r w:rsidRPr="006F294B">
        <w:rPr>
          <w:b/>
          <w:i/>
          <w:color w:val="4F81BD" w:themeColor="accent1"/>
          <w:szCs w:val="24"/>
        </w:rPr>
        <w:t>CONTINUITY PLAN</w:t>
      </w:r>
      <w:r w:rsidR="00923DB5" w:rsidRPr="006F294B">
        <w:rPr>
          <w:b/>
          <w:i/>
          <w:color w:val="4F81BD" w:themeColor="accent1"/>
          <w:szCs w:val="24"/>
        </w:rPr>
        <w:t xml:space="preserve"> </w:t>
      </w:r>
      <w:r w:rsidR="00642600" w:rsidRPr="006F294B">
        <w:rPr>
          <w:b/>
          <w:i/>
          <w:color w:val="4F81BD" w:themeColor="accent1"/>
          <w:szCs w:val="24"/>
        </w:rPr>
        <w:t>TEMPLATE</w:t>
      </w:r>
      <w:r w:rsidR="00FF2626" w:rsidRPr="006F294B">
        <w:rPr>
          <w:b/>
          <w:i/>
          <w:color w:val="4F81BD" w:themeColor="accent1"/>
          <w:szCs w:val="24"/>
        </w:rPr>
        <w:t xml:space="preserve"> FOR </w:t>
      </w:r>
    </w:p>
    <w:p w14:paraId="688CB236" w14:textId="77777777" w:rsidR="00FF2626" w:rsidRPr="006F294B" w:rsidRDefault="00FF2626" w:rsidP="003834E9">
      <w:pPr>
        <w:jc w:val="center"/>
        <w:rPr>
          <w:b/>
          <w:i/>
          <w:color w:val="4F81BD" w:themeColor="accent1"/>
          <w:szCs w:val="24"/>
        </w:rPr>
      </w:pPr>
      <w:r w:rsidRPr="006F294B">
        <w:rPr>
          <w:b/>
          <w:i/>
          <w:color w:val="4F81BD" w:themeColor="accent1"/>
          <w:szCs w:val="24"/>
        </w:rPr>
        <w:t>EXECUTIVE BRANCH AGENCIES</w:t>
      </w:r>
      <w:r w:rsidR="001F3A6B" w:rsidRPr="006F294B">
        <w:rPr>
          <w:b/>
          <w:i/>
          <w:color w:val="4F81BD" w:themeColor="accent1"/>
          <w:szCs w:val="24"/>
        </w:rPr>
        <w:t xml:space="preserve"> AND INSTITUTIONS OF HIGHER EDUCATION</w:t>
      </w:r>
    </w:p>
    <w:p w14:paraId="789DB8FA" w14:textId="77777777" w:rsidR="00D775A4" w:rsidRPr="006F294B" w:rsidRDefault="00D775A4" w:rsidP="003834E9">
      <w:pPr>
        <w:jc w:val="center"/>
        <w:rPr>
          <w:b/>
          <w:sz w:val="24"/>
          <w:szCs w:val="24"/>
        </w:rPr>
      </w:pPr>
    </w:p>
    <w:p w14:paraId="55CE3638" w14:textId="77777777" w:rsidR="00D775A4" w:rsidRPr="006F294B" w:rsidRDefault="00D775A4" w:rsidP="003834E9">
      <w:pPr>
        <w:jc w:val="center"/>
        <w:rPr>
          <w:b/>
          <w:sz w:val="36"/>
          <w:szCs w:val="36"/>
        </w:rPr>
      </w:pPr>
      <w:r w:rsidRPr="006F294B">
        <w:rPr>
          <w:b/>
          <w:sz w:val="36"/>
          <w:szCs w:val="36"/>
        </w:rPr>
        <w:t xml:space="preserve">CONTINUITY </w:t>
      </w:r>
      <w:r w:rsidR="001F3A6B" w:rsidRPr="006F294B">
        <w:rPr>
          <w:b/>
          <w:sz w:val="36"/>
          <w:szCs w:val="36"/>
        </w:rPr>
        <w:t>PLAN</w:t>
      </w:r>
    </w:p>
    <w:p w14:paraId="6302F5A8" w14:textId="77777777" w:rsidR="00D775A4" w:rsidRPr="006F294B" w:rsidRDefault="00D775A4" w:rsidP="003834E9">
      <w:pPr>
        <w:jc w:val="center"/>
        <w:rPr>
          <w:b/>
          <w:i/>
          <w:color w:val="4F81BD" w:themeColor="accent1"/>
          <w:sz w:val="36"/>
          <w:szCs w:val="36"/>
          <w:u w:val="single"/>
        </w:rPr>
      </w:pPr>
      <w:r w:rsidRPr="006F294B">
        <w:rPr>
          <w:b/>
          <w:sz w:val="36"/>
          <w:szCs w:val="36"/>
        </w:rPr>
        <w:t xml:space="preserve">FOR </w:t>
      </w:r>
      <w:r w:rsidRPr="006F294B">
        <w:rPr>
          <w:b/>
          <w:i/>
          <w:color w:val="4F81BD" w:themeColor="accent1"/>
          <w:sz w:val="36"/>
          <w:szCs w:val="36"/>
        </w:rPr>
        <w:t xml:space="preserve">“INSERT </w:t>
      </w:r>
      <w:r w:rsidR="00355BFA" w:rsidRPr="006F294B">
        <w:rPr>
          <w:b/>
          <w:i/>
          <w:color w:val="4F81BD" w:themeColor="accent1"/>
          <w:sz w:val="36"/>
          <w:szCs w:val="36"/>
        </w:rPr>
        <w:t xml:space="preserve">DEPARTMENT OR </w:t>
      </w:r>
      <w:r w:rsidRPr="006F294B">
        <w:rPr>
          <w:b/>
          <w:i/>
          <w:color w:val="4F81BD" w:themeColor="accent1"/>
          <w:sz w:val="36"/>
          <w:szCs w:val="36"/>
        </w:rPr>
        <w:t>AGENCY NAME”</w:t>
      </w:r>
      <w:r w:rsidRPr="006F294B">
        <w:rPr>
          <w:b/>
          <w:i/>
          <w:color w:val="4F81BD" w:themeColor="accent1"/>
          <w:sz w:val="36"/>
          <w:szCs w:val="36"/>
        </w:rPr>
        <w:tab/>
      </w:r>
    </w:p>
    <w:p w14:paraId="03971CC7" w14:textId="77777777" w:rsidR="001111A4" w:rsidRPr="006F294B" w:rsidRDefault="004F62C3" w:rsidP="001111A4">
      <w:pPr>
        <w:ind w:left="5040"/>
        <w:rPr>
          <w:b/>
          <w:szCs w:val="24"/>
        </w:rPr>
      </w:pPr>
      <w:r w:rsidRPr="006F294B">
        <w:rPr>
          <w:noProof/>
          <w:szCs w:val="24"/>
          <w:lang w:bidi="ar-SA"/>
        </w:rPr>
        <w:drawing>
          <wp:anchor distT="0" distB="0" distL="114300" distR="114300" simplePos="0" relativeHeight="251657728" behindDoc="1" locked="0" layoutInCell="1" allowOverlap="1" wp14:anchorId="2A779B84" wp14:editId="4995D31F">
            <wp:simplePos x="0" y="0"/>
            <wp:positionH relativeFrom="column">
              <wp:posOffset>2072640</wp:posOffset>
            </wp:positionH>
            <wp:positionV relativeFrom="paragraph">
              <wp:posOffset>76200</wp:posOffset>
            </wp:positionV>
            <wp:extent cx="1879600" cy="1828800"/>
            <wp:effectExtent l="19050" t="0" r="6350" b="0"/>
            <wp:wrapNone/>
            <wp:docPr id="7" name="Picture 7" descr="vdem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demround"/>
                    <pic:cNvPicPr>
                      <a:picLocks noChangeAspect="1" noChangeArrowheads="1"/>
                    </pic:cNvPicPr>
                  </pic:nvPicPr>
                  <pic:blipFill>
                    <a:blip r:embed="rId8" cstate="print"/>
                    <a:srcRect/>
                    <a:stretch>
                      <a:fillRect/>
                    </a:stretch>
                  </pic:blipFill>
                  <pic:spPr bwMode="auto">
                    <a:xfrm>
                      <a:off x="0" y="0"/>
                      <a:ext cx="1879600" cy="1828800"/>
                    </a:xfrm>
                    <a:prstGeom prst="rect">
                      <a:avLst/>
                    </a:prstGeom>
                    <a:noFill/>
                  </pic:spPr>
                </pic:pic>
              </a:graphicData>
            </a:graphic>
          </wp:anchor>
        </w:drawing>
      </w:r>
    </w:p>
    <w:p w14:paraId="5737C39A" w14:textId="77777777" w:rsidR="001111A4" w:rsidRPr="006F294B" w:rsidRDefault="001111A4" w:rsidP="001111A4">
      <w:pPr>
        <w:jc w:val="center"/>
        <w:rPr>
          <w:b/>
          <w:szCs w:val="24"/>
        </w:rPr>
      </w:pPr>
    </w:p>
    <w:p w14:paraId="1157C576" w14:textId="77777777" w:rsidR="001111A4" w:rsidRPr="006F294B" w:rsidRDefault="001111A4" w:rsidP="001111A4">
      <w:pPr>
        <w:jc w:val="center"/>
        <w:rPr>
          <w:b/>
          <w:szCs w:val="24"/>
        </w:rPr>
      </w:pPr>
    </w:p>
    <w:p w14:paraId="6F3F0386" w14:textId="77777777" w:rsidR="001111A4" w:rsidRPr="006F294B" w:rsidRDefault="001111A4" w:rsidP="001111A4">
      <w:pPr>
        <w:jc w:val="center"/>
        <w:rPr>
          <w:b/>
          <w:szCs w:val="24"/>
        </w:rPr>
      </w:pPr>
    </w:p>
    <w:p w14:paraId="5F772CB4" w14:textId="77777777" w:rsidR="001111A4" w:rsidRPr="006F294B" w:rsidRDefault="001111A4" w:rsidP="001111A4">
      <w:pPr>
        <w:jc w:val="center"/>
        <w:rPr>
          <w:b/>
          <w:szCs w:val="24"/>
        </w:rPr>
      </w:pPr>
    </w:p>
    <w:p w14:paraId="79FAED7F" w14:textId="77777777" w:rsidR="001111A4" w:rsidRPr="006F294B" w:rsidRDefault="001111A4" w:rsidP="001111A4">
      <w:pPr>
        <w:jc w:val="center"/>
        <w:rPr>
          <w:b/>
          <w:szCs w:val="24"/>
        </w:rPr>
      </w:pPr>
    </w:p>
    <w:p w14:paraId="2A7627DC" w14:textId="77777777" w:rsidR="001111A4" w:rsidRPr="006F294B" w:rsidRDefault="001111A4" w:rsidP="001111A4">
      <w:pPr>
        <w:jc w:val="center"/>
        <w:rPr>
          <w:b/>
          <w:szCs w:val="24"/>
        </w:rPr>
      </w:pPr>
    </w:p>
    <w:p w14:paraId="11E3ED2E" w14:textId="77777777" w:rsidR="00015DE6" w:rsidRPr="006F294B" w:rsidRDefault="00D775A4" w:rsidP="00015DE6">
      <w:pPr>
        <w:jc w:val="center"/>
        <w:rPr>
          <w:b/>
          <w:i/>
          <w:color w:val="4F81BD" w:themeColor="accent1"/>
        </w:rPr>
      </w:pPr>
      <w:r w:rsidRPr="006F294B">
        <w:rPr>
          <w:b/>
          <w:i/>
          <w:color w:val="4F81BD" w:themeColor="accent1"/>
        </w:rPr>
        <w:t>(NOTE:  REPLACE THE VDEM LOGO ABOVE WITH APPROPRIATE AGENCY LOGO)</w:t>
      </w:r>
    </w:p>
    <w:p w14:paraId="700EB169" w14:textId="77777777" w:rsidR="002C1059" w:rsidRPr="006F294B" w:rsidRDefault="00130D1C" w:rsidP="00015DE6">
      <w:pPr>
        <w:jc w:val="center"/>
        <w:rPr>
          <w:szCs w:val="24"/>
        </w:rPr>
      </w:pPr>
      <w:r>
        <w:rPr>
          <w:b/>
          <w:noProof/>
          <w:szCs w:val="24"/>
          <w:lang w:eastAsia="zh-TW"/>
        </w:rPr>
        <w:pict w14:anchorId="13D120A2">
          <v:shapetype id="_x0000_t202" coordsize="21600,21600" o:spt="202" path="m,l,21600r21600,l21600,xe">
            <v:stroke joinstyle="miter"/>
            <v:path gradientshapeok="t" o:connecttype="rect"/>
          </v:shapetype>
          <v:shape id="_x0000_s1033" type="#_x0000_t202" style="position:absolute;left:0;text-align:left;margin-left:6.25pt;margin-top:16.25pt;width:455.5pt;height:114.4pt;z-index:251660288;mso-width-relative:margin;mso-height-relative:margin">
            <v:textbox style="mso-next-textbox:#_x0000_s1033">
              <w:txbxContent>
                <w:p w14:paraId="54A7D8F5" w14:textId="77777777" w:rsidR="00AE79C9" w:rsidRPr="001C6A16" w:rsidRDefault="00AE79C9" w:rsidP="001C6A16">
                  <w:pPr>
                    <w:jc w:val="center"/>
                    <w:rPr>
                      <w:b/>
                      <w:sz w:val="28"/>
                      <w:szCs w:val="28"/>
                    </w:rPr>
                  </w:pPr>
                  <w:r w:rsidRPr="001C6A16">
                    <w:rPr>
                      <w:b/>
                      <w:sz w:val="28"/>
                      <w:szCs w:val="28"/>
                    </w:rPr>
                    <w:t>NOTICE</w:t>
                  </w:r>
                </w:p>
                <w:p w14:paraId="463B0A1E" w14:textId="3BA3495E" w:rsidR="00AE79C9" w:rsidRDefault="00AE79C9" w:rsidP="001C6A16">
                  <w:r>
                    <w:t xml:space="preserve">The Virginia Department of Emergency Management (VDEM) Continuity Plan Template </w:t>
                  </w:r>
                  <w:r w:rsidR="00130D1C">
                    <w:t xml:space="preserve">provides this template to </w:t>
                  </w:r>
                  <w:r>
                    <w:t>executi</w:t>
                  </w:r>
                  <w:r w:rsidRPr="001C6A16">
                    <w:t xml:space="preserve">ve </w:t>
                  </w:r>
                  <w:r>
                    <w:t>b</w:t>
                  </w:r>
                  <w:r w:rsidRPr="001C6A16">
                    <w:t xml:space="preserve">ranch agencies and institutions of higher education.  </w:t>
                  </w:r>
                  <w:r>
                    <w:t>Other interested parties that use or modify this template are asked to acknowledge VDEM through appropriate citations.</w:t>
                  </w:r>
                  <w:r w:rsidRPr="001C6A16">
                    <w:t xml:space="preserve"> </w:t>
                  </w:r>
                </w:p>
                <w:p w14:paraId="61FFF5F1" w14:textId="77777777" w:rsidR="00AE79C9" w:rsidRPr="001C6A16" w:rsidRDefault="00AE79C9" w:rsidP="001C6A16">
                  <w:r w:rsidRPr="001C6A16">
                    <w:t xml:space="preserve"> </w:t>
                  </w:r>
                </w:p>
              </w:txbxContent>
            </v:textbox>
          </v:shape>
        </w:pict>
      </w:r>
    </w:p>
    <w:p w14:paraId="7EB8EFB8" w14:textId="77777777" w:rsidR="00FA579B" w:rsidRPr="006F294B" w:rsidRDefault="00FA579B" w:rsidP="00E070D2">
      <w:pPr>
        <w:tabs>
          <w:tab w:val="right" w:pos="9000"/>
        </w:tabs>
        <w:jc w:val="center"/>
        <w:rPr>
          <w:b/>
          <w:szCs w:val="24"/>
        </w:rPr>
      </w:pPr>
    </w:p>
    <w:p w14:paraId="17D15950" w14:textId="77777777" w:rsidR="00D775A4" w:rsidRPr="006F294B" w:rsidRDefault="00D775A4" w:rsidP="00E070D2">
      <w:pPr>
        <w:tabs>
          <w:tab w:val="right" w:pos="9000"/>
        </w:tabs>
        <w:jc w:val="center"/>
        <w:rPr>
          <w:b/>
          <w:szCs w:val="24"/>
        </w:rPr>
      </w:pPr>
    </w:p>
    <w:p w14:paraId="555C0217" w14:textId="77777777" w:rsidR="005D0F44" w:rsidRPr="006F294B" w:rsidRDefault="005D0F44" w:rsidP="00E070D2">
      <w:pPr>
        <w:tabs>
          <w:tab w:val="right" w:pos="9000"/>
        </w:tabs>
        <w:jc w:val="center"/>
        <w:rPr>
          <w:b/>
          <w:szCs w:val="24"/>
        </w:rPr>
      </w:pPr>
    </w:p>
    <w:p w14:paraId="45C916C1" w14:textId="77777777" w:rsidR="00355BFA" w:rsidRPr="006F294B" w:rsidRDefault="00355BFA" w:rsidP="00E070D2">
      <w:pPr>
        <w:tabs>
          <w:tab w:val="right" w:pos="9000"/>
        </w:tabs>
        <w:jc w:val="center"/>
        <w:rPr>
          <w:b/>
          <w:szCs w:val="24"/>
        </w:rPr>
      </w:pPr>
    </w:p>
    <w:p w14:paraId="4E7AC141" w14:textId="77777777" w:rsidR="005D0F44" w:rsidRPr="006F294B" w:rsidRDefault="005D0F44" w:rsidP="00E070D2">
      <w:pPr>
        <w:tabs>
          <w:tab w:val="right" w:pos="9000"/>
        </w:tabs>
        <w:jc w:val="center"/>
        <w:rPr>
          <w:b/>
          <w:szCs w:val="24"/>
        </w:rPr>
      </w:pPr>
    </w:p>
    <w:p w14:paraId="5654BDF8" w14:textId="6B1389B3" w:rsidR="00E070D2" w:rsidRPr="006F294B" w:rsidRDefault="00130D1C" w:rsidP="00E070D2">
      <w:pPr>
        <w:tabs>
          <w:tab w:val="right" w:pos="9000"/>
        </w:tabs>
        <w:jc w:val="center"/>
        <w:rPr>
          <w:b/>
          <w:szCs w:val="24"/>
        </w:rPr>
      </w:pPr>
      <w:r>
        <w:rPr>
          <w:b/>
          <w:szCs w:val="24"/>
        </w:rPr>
        <w:t>Curtis C. Brown</w:t>
      </w:r>
      <w:r w:rsidR="00E070D2" w:rsidRPr="006F294B">
        <w:rPr>
          <w:b/>
          <w:szCs w:val="24"/>
        </w:rPr>
        <w:t>, State Coordinator</w:t>
      </w:r>
      <w:r w:rsidR="00011D60" w:rsidRPr="006F294B">
        <w:rPr>
          <w:b/>
          <w:szCs w:val="24"/>
        </w:rPr>
        <w:t>,</w:t>
      </w:r>
      <w:r w:rsidR="00E070D2" w:rsidRPr="006F294B">
        <w:rPr>
          <w:b/>
          <w:szCs w:val="24"/>
        </w:rPr>
        <w:t xml:space="preserve"> Virginia Department of Emergency Management</w:t>
      </w:r>
    </w:p>
    <w:p w14:paraId="430A6811" w14:textId="51607286" w:rsidR="00C56C78" w:rsidRPr="006F294B" w:rsidRDefault="00613D71" w:rsidP="00C56C78">
      <w:pPr>
        <w:jc w:val="center"/>
        <w:rPr>
          <w:b/>
          <w:i/>
          <w:color w:val="4F81BD" w:themeColor="accent1"/>
          <w:sz w:val="18"/>
          <w:szCs w:val="18"/>
        </w:rPr>
      </w:pPr>
      <w:r w:rsidRPr="006F294B" w:rsidDel="00613D71">
        <w:rPr>
          <w:b/>
          <w:bCs/>
        </w:rPr>
        <w:t xml:space="preserve"> </w:t>
      </w:r>
      <w:r w:rsidR="00015DE6" w:rsidRPr="006F294B">
        <w:rPr>
          <w:b/>
          <w:i/>
          <w:color w:val="4F81BD" w:themeColor="accent1"/>
          <w:sz w:val="18"/>
          <w:szCs w:val="18"/>
        </w:rPr>
        <w:t xml:space="preserve">(NOTE: </w:t>
      </w:r>
      <w:r w:rsidR="008C4230" w:rsidRPr="006F294B">
        <w:rPr>
          <w:b/>
          <w:i/>
          <w:color w:val="4F81BD" w:themeColor="accent1"/>
          <w:sz w:val="18"/>
          <w:szCs w:val="18"/>
        </w:rPr>
        <w:t xml:space="preserve">REMOVE AND </w:t>
      </w:r>
      <w:r w:rsidR="00015DE6" w:rsidRPr="006F294B">
        <w:rPr>
          <w:b/>
          <w:i/>
          <w:color w:val="4F81BD" w:themeColor="accent1"/>
          <w:sz w:val="18"/>
          <w:szCs w:val="18"/>
        </w:rPr>
        <w:t>RE</w:t>
      </w:r>
      <w:r w:rsidR="008C4230" w:rsidRPr="006F294B">
        <w:rPr>
          <w:b/>
          <w:i/>
          <w:color w:val="4F81BD" w:themeColor="accent1"/>
          <w:sz w:val="18"/>
          <w:szCs w:val="18"/>
        </w:rPr>
        <w:t xml:space="preserve">PLACE WITH CORRECT </w:t>
      </w:r>
      <w:r w:rsidR="002C5D6A" w:rsidRPr="006F294B">
        <w:rPr>
          <w:b/>
          <w:i/>
          <w:color w:val="4F81BD" w:themeColor="accent1"/>
          <w:sz w:val="18"/>
          <w:szCs w:val="18"/>
        </w:rPr>
        <w:t xml:space="preserve">AGENCY HEAD, </w:t>
      </w:r>
      <w:r w:rsidR="008C4230" w:rsidRPr="006F294B">
        <w:rPr>
          <w:b/>
          <w:i/>
          <w:color w:val="4F81BD" w:themeColor="accent1"/>
          <w:sz w:val="18"/>
          <w:szCs w:val="18"/>
        </w:rPr>
        <w:t>DATE</w:t>
      </w:r>
      <w:r w:rsidR="002C5D6A" w:rsidRPr="006F294B">
        <w:rPr>
          <w:b/>
          <w:i/>
          <w:color w:val="4F81BD" w:themeColor="accent1"/>
          <w:sz w:val="18"/>
          <w:szCs w:val="18"/>
        </w:rPr>
        <w:t>,</w:t>
      </w:r>
      <w:r w:rsidR="008C4230" w:rsidRPr="006F294B">
        <w:rPr>
          <w:b/>
          <w:i/>
          <w:color w:val="4F81BD" w:themeColor="accent1"/>
          <w:sz w:val="18"/>
          <w:szCs w:val="18"/>
        </w:rPr>
        <w:t xml:space="preserve"> AND </w:t>
      </w:r>
      <w:r w:rsidR="00015DE6" w:rsidRPr="006F294B">
        <w:rPr>
          <w:b/>
          <w:i/>
          <w:color w:val="4F81BD" w:themeColor="accent1"/>
          <w:sz w:val="18"/>
          <w:szCs w:val="18"/>
        </w:rPr>
        <w:t xml:space="preserve">VERSION NUMBER OF THE AGENCY’S </w:t>
      </w:r>
      <w:r w:rsidR="00923DB5" w:rsidRPr="006F294B">
        <w:rPr>
          <w:b/>
          <w:i/>
          <w:color w:val="4F81BD" w:themeColor="accent1"/>
          <w:sz w:val="18"/>
          <w:szCs w:val="18"/>
        </w:rPr>
        <w:t>CONTINUITY PLAN.</w:t>
      </w:r>
      <w:r w:rsidR="009A2A08" w:rsidRPr="006F294B">
        <w:rPr>
          <w:b/>
          <w:i/>
          <w:color w:val="4F81BD" w:themeColor="accent1"/>
          <w:sz w:val="18"/>
          <w:szCs w:val="18"/>
        </w:rPr>
        <w:t xml:space="preserve">  IF THE PLAN IS A REVISION, INDICATE THE REVISION DATE</w:t>
      </w:r>
      <w:r w:rsidR="00C3045D" w:rsidRPr="006F294B">
        <w:rPr>
          <w:b/>
          <w:i/>
          <w:color w:val="4F81BD" w:themeColor="accent1"/>
          <w:sz w:val="18"/>
          <w:szCs w:val="18"/>
        </w:rPr>
        <w:t>.</w:t>
      </w:r>
      <w:r w:rsidR="00015DE6" w:rsidRPr="006F294B">
        <w:rPr>
          <w:b/>
          <w:i/>
          <w:color w:val="4F81BD" w:themeColor="accent1"/>
          <w:sz w:val="18"/>
          <w:szCs w:val="18"/>
        </w:rPr>
        <w:t>)</w:t>
      </w:r>
    </w:p>
    <w:p w14:paraId="01472B9F" w14:textId="77777777" w:rsidR="000C3AF0" w:rsidRPr="006F294B" w:rsidRDefault="00015DE6" w:rsidP="00355BFA">
      <w:pPr>
        <w:jc w:val="center"/>
        <w:rPr>
          <w:szCs w:val="24"/>
        </w:rPr>
      </w:pPr>
      <w:r w:rsidRPr="006F294B">
        <w:rPr>
          <w:i/>
          <w:sz w:val="18"/>
          <w:szCs w:val="18"/>
        </w:rPr>
        <w:t xml:space="preserve">This document contains sensitive and confidential information that is not subject to </w:t>
      </w:r>
      <w:r w:rsidRPr="006F294B">
        <w:rPr>
          <w:rFonts w:eastAsia="Arial Unicode MS"/>
          <w:i/>
          <w:sz w:val="18"/>
          <w:szCs w:val="18"/>
        </w:rPr>
        <w:t>FOIA under</w:t>
      </w:r>
      <w:r w:rsidRPr="006F294B">
        <w:rPr>
          <w:i/>
          <w:sz w:val="18"/>
          <w:szCs w:val="18"/>
        </w:rPr>
        <w:t xml:space="preserve"> Virginia</w:t>
      </w:r>
      <w:r w:rsidRPr="006F294B">
        <w:rPr>
          <w:rFonts w:eastAsia="Arial Unicode MS"/>
          <w:i/>
          <w:sz w:val="18"/>
          <w:szCs w:val="18"/>
        </w:rPr>
        <w:t xml:space="preserve"> Code §2.2-3705.2.</w:t>
      </w:r>
      <w:r w:rsidR="00355BFA" w:rsidRPr="006F294B">
        <w:rPr>
          <w:szCs w:val="24"/>
        </w:rPr>
        <w:t xml:space="preserve">  </w:t>
      </w:r>
      <w:r w:rsidR="001111A4" w:rsidRPr="006F294B">
        <w:rPr>
          <w:color w:val="516E1C"/>
          <w:szCs w:val="24"/>
        </w:rPr>
        <w:br w:type="page"/>
      </w:r>
      <w:r w:rsidR="000C3AF0" w:rsidRPr="006F294B">
        <w:rPr>
          <w:b/>
          <w:sz w:val="28"/>
          <w:szCs w:val="28"/>
        </w:rPr>
        <w:lastRenderedPageBreak/>
        <w:t>TEMPLATE STRUCTURE AND INSTRUCTIONS</w:t>
      </w:r>
    </w:p>
    <w:p w14:paraId="03DF6585" w14:textId="2BF6B931" w:rsidR="0056784A" w:rsidRPr="006F294B" w:rsidRDefault="004007AB" w:rsidP="00FE3976">
      <w:pPr>
        <w:pStyle w:val="BodyText"/>
        <w:rPr>
          <w:b/>
          <w:i/>
        </w:rPr>
      </w:pPr>
      <w:r>
        <w:rPr>
          <w:rFonts w:asciiTheme="minorHAnsi" w:hAnsiTheme="minorHAnsi"/>
          <w:spacing w:val="2"/>
        </w:rPr>
        <w:t xml:space="preserve">The Virginia Department of Emergency Management (VDEM) developed this template in collaboration with executive state agencies and state institutions of higher education (IHEs) </w:t>
      </w:r>
      <w:r w:rsidR="00FE3976" w:rsidRPr="00C70A81">
        <w:rPr>
          <w:rFonts w:asciiTheme="minorHAnsi" w:hAnsiTheme="minorHAnsi"/>
          <w:spacing w:val="2"/>
        </w:rPr>
        <w:t>This template provides instructions, guidance, and sample text for the development of Continuity Plans and programs</w:t>
      </w:r>
      <w:r>
        <w:rPr>
          <w:rFonts w:asciiTheme="minorHAnsi" w:hAnsiTheme="minorHAnsi"/>
          <w:spacing w:val="2"/>
        </w:rPr>
        <w:t xml:space="preserve">. </w:t>
      </w:r>
      <w:r w:rsidR="00FE3976">
        <w:t>E</w:t>
      </w:r>
      <w:r w:rsidR="000C3AF0" w:rsidRPr="006F294B">
        <w:t>ach section of the template</w:t>
      </w:r>
      <w:r w:rsidR="00CD47B8">
        <w:t xml:space="preserve"> </w:t>
      </w:r>
      <w:r w:rsidR="00FE3976">
        <w:t>includes</w:t>
      </w:r>
      <w:r w:rsidR="000C3AF0" w:rsidRPr="006F294B">
        <w:t xml:space="preserve"> </w:t>
      </w:r>
      <w:r w:rsidR="000C3AF0" w:rsidRPr="006F294B">
        <w:rPr>
          <w:b/>
          <w:i/>
          <w:color w:val="4F81BD" w:themeColor="accent1"/>
        </w:rPr>
        <w:t>instructions</w:t>
      </w:r>
      <w:r w:rsidR="00FE3976">
        <w:rPr>
          <w:i/>
        </w:rPr>
        <w:t xml:space="preserve"> and </w:t>
      </w:r>
      <w:r w:rsidR="000C3AF0" w:rsidRPr="006F294B">
        <w:t>sample verbiage</w:t>
      </w:r>
      <w:r w:rsidR="00FE3976">
        <w:t xml:space="preserve">.  </w:t>
      </w:r>
      <w:r w:rsidR="00541EDC" w:rsidRPr="006F294B">
        <w:rPr>
          <w:b/>
          <w:i/>
          <w:color w:val="000000" w:themeColor="text1"/>
        </w:rPr>
        <w:t>The term</w:t>
      </w:r>
      <w:r w:rsidR="0056784A" w:rsidRPr="006F294B">
        <w:rPr>
          <w:b/>
          <w:i/>
          <w:color w:val="000000" w:themeColor="text1"/>
        </w:rPr>
        <w:t xml:space="preserve"> </w:t>
      </w:r>
      <w:r w:rsidR="00541EDC" w:rsidRPr="006F294B">
        <w:rPr>
          <w:b/>
          <w:i/>
          <w:color w:val="000000" w:themeColor="text1"/>
        </w:rPr>
        <w:t>“</w:t>
      </w:r>
      <w:r w:rsidR="0056784A" w:rsidRPr="006F294B">
        <w:rPr>
          <w:b/>
          <w:i/>
          <w:color w:val="000000" w:themeColor="text1"/>
        </w:rPr>
        <w:t>agency</w:t>
      </w:r>
      <w:r w:rsidR="00541EDC" w:rsidRPr="006F294B">
        <w:rPr>
          <w:b/>
          <w:i/>
          <w:color w:val="000000" w:themeColor="text1"/>
        </w:rPr>
        <w:t>”</w:t>
      </w:r>
      <w:r w:rsidR="0056784A" w:rsidRPr="006F294B">
        <w:rPr>
          <w:b/>
          <w:i/>
        </w:rPr>
        <w:t xml:space="preserve"> applies to all executive branch agencies and institutions of higher education.  </w:t>
      </w:r>
    </w:p>
    <w:p w14:paraId="2C4646B1" w14:textId="77777777" w:rsidR="000C3AF0" w:rsidRPr="006F294B" w:rsidRDefault="000C3AF0" w:rsidP="00C93AEF">
      <w:pPr>
        <w:pStyle w:val="Bullet1"/>
        <w:numPr>
          <w:ilvl w:val="0"/>
          <w:numId w:val="1"/>
        </w:numPr>
        <w:tabs>
          <w:tab w:val="num" w:pos="864"/>
        </w:tabs>
        <w:ind w:left="864"/>
      </w:pPr>
      <w:r w:rsidRPr="006F294B">
        <w:t xml:space="preserve">Instructions are in </w:t>
      </w:r>
      <w:r w:rsidRPr="006F294B">
        <w:rPr>
          <w:b/>
          <w:i/>
          <w:color w:val="4F81BD" w:themeColor="accent1"/>
        </w:rPr>
        <w:t>b</w:t>
      </w:r>
      <w:r w:rsidR="00355BFA" w:rsidRPr="006F294B">
        <w:rPr>
          <w:b/>
          <w:i/>
          <w:color w:val="4F81BD" w:themeColor="accent1"/>
        </w:rPr>
        <w:t>lue</w:t>
      </w:r>
      <w:r w:rsidRPr="006F294B">
        <w:rPr>
          <w:b/>
          <w:i/>
          <w:color w:val="4F81BD" w:themeColor="accent1"/>
        </w:rPr>
        <w:t xml:space="preserve"> and italics</w:t>
      </w:r>
      <w:r w:rsidRPr="006F294B">
        <w:t xml:space="preserve"> to distinguish them from other parts of the template.  These instructions should not appear in the final plan.</w:t>
      </w:r>
    </w:p>
    <w:p w14:paraId="1F12CC4E" w14:textId="0B383E0C" w:rsidR="00216D36" w:rsidRPr="006F294B" w:rsidRDefault="00941793" w:rsidP="00C93AEF">
      <w:pPr>
        <w:pStyle w:val="Bullet1"/>
        <w:numPr>
          <w:ilvl w:val="0"/>
          <w:numId w:val="1"/>
        </w:numPr>
        <w:tabs>
          <w:tab w:val="num" w:pos="864"/>
        </w:tabs>
        <w:ind w:left="864"/>
        <w:rPr>
          <w:b/>
        </w:rPr>
      </w:pPr>
      <w:r>
        <w:t>The template includes s</w:t>
      </w:r>
      <w:r w:rsidR="000C3AF0" w:rsidRPr="006F294B">
        <w:t xml:space="preserve">ample verbiage </w:t>
      </w:r>
      <w:r w:rsidR="004B2DCE" w:rsidRPr="006F294B">
        <w:t>to assist</w:t>
      </w:r>
      <w:r w:rsidR="000C3AF0" w:rsidRPr="006F294B">
        <w:t xml:space="preserve"> </w:t>
      </w:r>
      <w:r>
        <w:t xml:space="preserve">with plan development. </w:t>
      </w:r>
      <w:r w:rsidR="000C3AF0" w:rsidRPr="006F294B">
        <w:t xml:space="preserve">The sample language </w:t>
      </w:r>
      <w:r>
        <w:t xml:space="preserve">may include </w:t>
      </w:r>
      <w:r w:rsidR="000D1646" w:rsidRPr="006F294B">
        <w:t xml:space="preserve">replaced, </w:t>
      </w:r>
      <w:r w:rsidR="000C3AF0" w:rsidRPr="006F294B">
        <w:t>expanded</w:t>
      </w:r>
      <w:r w:rsidR="00C56C78" w:rsidRPr="006F294B">
        <w:t xml:space="preserve"> </w:t>
      </w:r>
      <w:r w:rsidR="000D1646" w:rsidRPr="006F294B">
        <w:t xml:space="preserve">upon, </w:t>
      </w:r>
      <w:r w:rsidR="000C3AF0" w:rsidRPr="006F294B">
        <w:t xml:space="preserve">or modified as necessary to fit the needs of the </w:t>
      </w:r>
      <w:r w:rsidR="00E77A4C" w:rsidRPr="006F294B">
        <w:t>agency</w:t>
      </w:r>
      <w:r>
        <w:t xml:space="preserve">’s plan. </w:t>
      </w:r>
      <w:r w:rsidR="00E77A4C" w:rsidRPr="006F294B">
        <w:t xml:space="preserve"> </w:t>
      </w:r>
      <w:r w:rsidR="000C3AF0" w:rsidRPr="006F294B">
        <w:t>Th</w:t>
      </w:r>
      <w:r>
        <w:t xml:space="preserve">e template </w:t>
      </w:r>
      <w:r w:rsidR="000C3AF0" w:rsidRPr="006F294B">
        <w:t>includes tables, charts, checklists or other t</w:t>
      </w:r>
      <w:r>
        <w:t>ools</w:t>
      </w:r>
      <w:r w:rsidR="00355BFA" w:rsidRPr="006F294B">
        <w:t xml:space="preserve"> However, all </w:t>
      </w:r>
      <w:r w:rsidR="007871AB" w:rsidRPr="006F294B">
        <w:t xml:space="preserve">sections and </w:t>
      </w:r>
      <w:r w:rsidR="00355BFA" w:rsidRPr="006F294B">
        <w:t xml:space="preserve">elements </w:t>
      </w:r>
      <w:r w:rsidR="007871AB" w:rsidRPr="006F294B">
        <w:t xml:space="preserve">outlined </w:t>
      </w:r>
      <w:r w:rsidR="00355BFA" w:rsidRPr="006F294B">
        <w:t xml:space="preserve">in the template should be included in the </w:t>
      </w:r>
      <w:r w:rsidR="000D1646" w:rsidRPr="006F294B">
        <w:t>agency</w:t>
      </w:r>
      <w:r w:rsidR="00C3045D" w:rsidRPr="006F294B">
        <w:t>’s</w:t>
      </w:r>
      <w:r w:rsidR="000D1646" w:rsidRPr="006F294B">
        <w:t xml:space="preserve"> </w:t>
      </w:r>
      <w:r w:rsidR="00923DB5" w:rsidRPr="006F294B">
        <w:t>Continuity Plan</w:t>
      </w:r>
      <w:r w:rsidR="007E1F86" w:rsidRPr="006F294B">
        <w:t xml:space="preserve"> unless otherwise indicated</w:t>
      </w:r>
      <w:r w:rsidR="000D1646" w:rsidRPr="006F294B">
        <w:t>.  Please note that Executive Order #</w:t>
      </w:r>
      <w:r w:rsidR="004553CA" w:rsidRPr="006F294B">
        <w:t>41</w:t>
      </w:r>
      <w:r w:rsidR="007871AB" w:rsidRPr="006F294B">
        <w:t xml:space="preserve"> </w:t>
      </w:r>
      <w:r>
        <w:t xml:space="preserve">2019, which </w:t>
      </w:r>
      <w:r w:rsidR="000D1646" w:rsidRPr="006F294B">
        <w:t xml:space="preserve">requires executive branch agency </w:t>
      </w:r>
      <w:r w:rsidR="008E76D2" w:rsidRPr="006F294B">
        <w:t>continuity plans</w:t>
      </w:r>
      <w:r w:rsidR="000D1646" w:rsidRPr="006F294B">
        <w:t xml:space="preserve"> to </w:t>
      </w:r>
      <w:r w:rsidR="000D1646" w:rsidRPr="00941793">
        <w:t>conform to the</w:t>
      </w:r>
      <w:r w:rsidRPr="00941793">
        <w:t xml:space="preserve"> current template provided by the Virginia Department of Emergency Management</w:t>
      </w:r>
      <w:r w:rsidR="000D1646" w:rsidRPr="006F294B">
        <w:rPr>
          <w:b/>
        </w:rPr>
        <w:t>.</w:t>
      </w:r>
      <w:r w:rsidR="00355BFA" w:rsidRPr="006F294B">
        <w:rPr>
          <w:b/>
        </w:rPr>
        <w:t xml:space="preserve"> </w:t>
      </w:r>
    </w:p>
    <w:p w14:paraId="10E7D8D2" w14:textId="23380AC9" w:rsidR="000C3AF0" w:rsidRPr="006F294B" w:rsidRDefault="00941793" w:rsidP="000E11D1">
      <w:pPr>
        <w:pStyle w:val="Bullet1"/>
        <w:numPr>
          <w:ilvl w:val="0"/>
          <w:numId w:val="1"/>
        </w:numPr>
        <w:tabs>
          <w:tab w:val="num" w:pos="864"/>
        </w:tabs>
        <w:ind w:left="864"/>
      </w:pPr>
      <w:r>
        <w:t>Insert page numbers on the h</w:t>
      </w:r>
      <w:r w:rsidR="007871AB" w:rsidRPr="006F294B">
        <w:t>eaders or footers</w:t>
      </w:r>
      <w:r w:rsidR="000121B5">
        <w:t xml:space="preserve"> and </w:t>
      </w:r>
      <w:r w:rsidR="007871AB" w:rsidRPr="006F294B">
        <w:t>number</w:t>
      </w:r>
      <w:r w:rsidR="000121B5">
        <w:t xml:space="preserve"> appendices </w:t>
      </w:r>
      <w:r w:rsidR="007871AB" w:rsidRPr="006F294B">
        <w:t>to reflect the appendix number.</w:t>
      </w:r>
    </w:p>
    <w:p w14:paraId="23BA798D" w14:textId="06D30B10" w:rsidR="000C3AF0" w:rsidRPr="006F294B" w:rsidRDefault="00941793" w:rsidP="00C93AEF">
      <w:pPr>
        <w:pStyle w:val="BodyText"/>
      </w:pPr>
      <w:r>
        <w:t xml:space="preserve">Apply agency seals or logos in order to </w:t>
      </w:r>
      <w:r w:rsidR="000C3AF0" w:rsidRPr="006F294B">
        <w:t>customize the template</w:t>
      </w:r>
      <w:r>
        <w:t xml:space="preserve">.  </w:t>
      </w:r>
      <w:r w:rsidR="00E96B0A">
        <w:t xml:space="preserve">Remove </w:t>
      </w:r>
      <w:r w:rsidR="000C3AF0" w:rsidRPr="006F294B">
        <w:rPr>
          <w:b/>
          <w:i/>
          <w:color w:val="4F81BD" w:themeColor="accent1"/>
        </w:rPr>
        <w:t>(</w:t>
      </w:r>
      <w:r w:rsidR="005651A8" w:rsidRPr="006F294B">
        <w:rPr>
          <w:b/>
          <w:i/>
          <w:color w:val="4F81BD" w:themeColor="accent1"/>
        </w:rPr>
        <w:t>agency</w:t>
      </w:r>
      <w:r w:rsidR="000C3AF0" w:rsidRPr="006F294B">
        <w:rPr>
          <w:b/>
          <w:i/>
          <w:color w:val="4F81BD" w:themeColor="accent1"/>
        </w:rPr>
        <w:t>)</w:t>
      </w:r>
      <w:r w:rsidR="000C3AF0" w:rsidRPr="006F294B">
        <w:t xml:space="preserve"> </w:t>
      </w:r>
      <w:r w:rsidR="00E96B0A">
        <w:t>from the t</w:t>
      </w:r>
      <w:r w:rsidR="000C3AF0" w:rsidRPr="006F294B">
        <w:t xml:space="preserve">emplate, </w:t>
      </w:r>
      <w:r w:rsidR="00E96B0A">
        <w:t xml:space="preserve">and include the name of the agency or </w:t>
      </w:r>
      <w:r w:rsidR="001938D2" w:rsidRPr="006F294B">
        <w:t>institution of higher education</w:t>
      </w:r>
      <w:r w:rsidR="000C3AF0" w:rsidRPr="006F294B">
        <w:t>.</w:t>
      </w:r>
      <w:r w:rsidR="00216D36" w:rsidRPr="006F294B">
        <w:t xml:space="preserve">  </w:t>
      </w:r>
    </w:p>
    <w:p w14:paraId="43D5D520" w14:textId="77777777" w:rsidR="000C3AF0" w:rsidRPr="006F294B" w:rsidRDefault="000C3AF0" w:rsidP="00C93AEF">
      <w:pPr>
        <w:pStyle w:val="BodyText"/>
      </w:pPr>
      <w:r w:rsidRPr="006F294B">
        <w:t xml:space="preserve">Finally, please add acronyms and definitions into the glossary that reflect the relevant terms used by your </w:t>
      </w:r>
      <w:r w:rsidR="005651A8" w:rsidRPr="006F294B">
        <w:t>agency</w:t>
      </w:r>
      <w:r w:rsidRPr="006F294B">
        <w:t xml:space="preserve">.  </w:t>
      </w:r>
    </w:p>
    <w:p w14:paraId="7D5E05F9" w14:textId="77777777" w:rsidR="00F15EDE" w:rsidRPr="006F294B" w:rsidRDefault="00F15EDE" w:rsidP="00C93AEF">
      <w:pPr>
        <w:pStyle w:val="BodyText"/>
      </w:pPr>
    </w:p>
    <w:p w14:paraId="1B1825C8" w14:textId="77777777" w:rsidR="00F15EDE" w:rsidRPr="006F294B" w:rsidRDefault="00F15EDE" w:rsidP="00C93AEF">
      <w:pPr>
        <w:pStyle w:val="BodyText"/>
      </w:pPr>
    </w:p>
    <w:p w14:paraId="086E3B1B" w14:textId="77777777" w:rsidR="00F15EDE" w:rsidRPr="006F294B" w:rsidRDefault="00F15EDE" w:rsidP="00C93AEF">
      <w:pPr>
        <w:pStyle w:val="BodyText"/>
      </w:pPr>
    </w:p>
    <w:p w14:paraId="07DE3F4C" w14:textId="1C25BC31" w:rsidR="00F15EDE" w:rsidRDefault="00F15EDE" w:rsidP="00C93AEF">
      <w:pPr>
        <w:pStyle w:val="BodyText"/>
      </w:pPr>
    </w:p>
    <w:p w14:paraId="6EB165F6" w14:textId="427843F6" w:rsidR="00E96B0A" w:rsidRDefault="00E96B0A" w:rsidP="00C93AEF">
      <w:pPr>
        <w:pStyle w:val="BodyText"/>
      </w:pPr>
    </w:p>
    <w:p w14:paraId="1AD3FC60" w14:textId="206F7A34" w:rsidR="00E96B0A" w:rsidRDefault="00E96B0A" w:rsidP="00C93AEF">
      <w:pPr>
        <w:pStyle w:val="BodyText"/>
      </w:pPr>
    </w:p>
    <w:p w14:paraId="6FAFD7EE" w14:textId="58C75A1E" w:rsidR="00306665" w:rsidRDefault="00306665" w:rsidP="00C93AEF">
      <w:pPr>
        <w:pStyle w:val="BodyText"/>
      </w:pPr>
    </w:p>
    <w:p w14:paraId="72D90604" w14:textId="41BE1A65" w:rsidR="00306665" w:rsidRDefault="00306665" w:rsidP="00C93AEF">
      <w:pPr>
        <w:pStyle w:val="BodyText"/>
      </w:pPr>
    </w:p>
    <w:p w14:paraId="350772BA" w14:textId="77777777" w:rsidR="00306665" w:rsidRDefault="00306665" w:rsidP="00C93AEF">
      <w:pPr>
        <w:pStyle w:val="BodyText"/>
      </w:pPr>
    </w:p>
    <w:p w14:paraId="097034D6" w14:textId="77777777" w:rsidR="00E96B0A" w:rsidRPr="006F294B" w:rsidRDefault="00E96B0A" w:rsidP="00C93AEF">
      <w:pPr>
        <w:pStyle w:val="BodyText"/>
      </w:pPr>
    </w:p>
    <w:p w14:paraId="4959AE5F" w14:textId="77777777" w:rsidR="006F724C" w:rsidRPr="006F294B" w:rsidRDefault="006F724C" w:rsidP="007A5D80">
      <w:pPr>
        <w:pStyle w:val="BodyText"/>
        <w:jc w:val="center"/>
        <w:outlineLvl w:val="0"/>
        <w:rPr>
          <w:b/>
          <w:sz w:val="28"/>
          <w:szCs w:val="28"/>
        </w:rPr>
      </w:pPr>
      <w:bookmarkStart w:id="0" w:name="_Toc292712985"/>
      <w:bookmarkStart w:id="1" w:name="_Toc396997938"/>
      <w:bookmarkStart w:id="2" w:name="_Toc397436766"/>
      <w:bookmarkStart w:id="3" w:name="_Toc179186320"/>
      <w:r w:rsidRPr="006F294B">
        <w:rPr>
          <w:b/>
          <w:sz w:val="28"/>
          <w:szCs w:val="28"/>
        </w:rPr>
        <w:lastRenderedPageBreak/>
        <w:t>SECURITY AND PRIVACY STATEMENT</w:t>
      </w:r>
      <w:bookmarkEnd w:id="0"/>
      <w:bookmarkEnd w:id="1"/>
      <w:bookmarkEnd w:id="2"/>
    </w:p>
    <w:p w14:paraId="1083490F" w14:textId="77777777" w:rsidR="006F724C" w:rsidRPr="006F294B" w:rsidRDefault="006F724C" w:rsidP="00C93AEF">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Pr="006F294B">
        <w:t>_</w:t>
      </w:r>
    </w:p>
    <w:bookmarkEnd w:id="3"/>
    <w:p w14:paraId="1796700F" w14:textId="77777777" w:rsidR="00D81FD9" w:rsidRPr="006F294B" w:rsidRDefault="00D81FD9" w:rsidP="007E1F86">
      <w:pPr>
        <w:pStyle w:val="BodyText"/>
        <w:tabs>
          <w:tab w:val="left" w:pos="10080"/>
        </w:tabs>
        <w:rPr>
          <w:b/>
          <w:i/>
          <w:color w:val="4F81BD" w:themeColor="accent1"/>
        </w:rPr>
      </w:pPr>
      <w:r w:rsidRPr="006F294B">
        <w:rPr>
          <w:b/>
          <w:i/>
          <w:color w:val="4F81BD" w:themeColor="accent1"/>
        </w:rPr>
        <w:t>This security and privacy statement, along with the FOIA exemption statement on the cover page of this template, is optional.  The need to include both</w:t>
      </w:r>
      <w:r w:rsidR="007E1F86" w:rsidRPr="006F294B">
        <w:rPr>
          <w:b/>
          <w:i/>
          <w:color w:val="4F81BD" w:themeColor="accent1"/>
        </w:rPr>
        <w:t xml:space="preserve"> should be determined by each agency based on </w:t>
      </w:r>
      <w:r w:rsidRPr="006F294B">
        <w:rPr>
          <w:b/>
          <w:i/>
          <w:color w:val="4F81BD" w:themeColor="accent1"/>
        </w:rPr>
        <w:t xml:space="preserve">an analysis of </w:t>
      </w:r>
      <w:r w:rsidR="007E1F86" w:rsidRPr="006F294B">
        <w:rPr>
          <w:b/>
          <w:i/>
          <w:color w:val="4F81BD" w:themeColor="accent1"/>
        </w:rPr>
        <w:t xml:space="preserve">the type of information </w:t>
      </w:r>
      <w:r w:rsidRPr="006F294B">
        <w:rPr>
          <w:b/>
          <w:i/>
          <w:color w:val="4F81BD" w:themeColor="accent1"/>
        </w:rPr>
        <w:t xml:space="preserve">in their Continuity Plan.  Each agency should consult their legal counsel to determine if their plan is exempt from </w:t>
      </w:r>
      <w:r w:rsidR="00DE0027" w:rsidRPr="006F294B">
        <w:rPr>
          <w:b/>
          <w:i/>
          <w:color w:val="4F81BD" w:themeColor="accent1"/>
        </w:rPr>
        <w:t>the Freedom of Information Act (</w:t>
      </w:r>
      <w:r w:rsidRPr="006F294B">
        <w:rPr>
          <w:b/>
          <w:i/>
          <w:color w:val="4F81BD" w:themeColor="accent1"/>
        </w:rPr>
        <w:t>FOIA</w:t>
      </w:r>
      <w:r w:rsidR="00DE0027" w:rsidRPr="006F294B">
        <w:rPr>
          <w:b/>
          <w:i/>
          <w:color w:val="4F81BD" w:themeColor="accent1"/>
        </w:rPr>
        <w:t>)</w:t>
      </w:r>
      <w:r w:rsidRPr="006F294B">
        <w:rPr>
          <w:b/>
          <w:i/>
          <w:color w:val="4F81BD" w:themeColor="accent1"/>
        </w:rPr>
        <w:t xml:space="preserve"> pursuant to </w:t>
      </w:r>
      <w:r w:rsidR="007E1F86" w:rsidRPr="006F294B">
        <w:rPr>
          <w:b/>
          <w:i/>
          <w:color w:val="4F81BD" w:themeColor="accent1"/>
        </w:rPr>
        <w:t>§2.2</w:t>
      </w:r>
      <w:r w:rsidRPr="006F294B">
        <w:rPr>
          <w:b/>
          <w:i/>
          <w:color w:val="4F81BD" w:themeColor="accent1"/>
        </w:rPr>
        <w:t xml:space="preserve">-3705.2 of the Code of </w:t>
      </w:r>
      <w:r w:rsidR="00905614" w:rsidRPr="006F294B">
        <w:rPr>
          <w:b/>
          <w:i/>
          <w:color w:val="4F81BD" w:themeColor="accent1"/>
        </w:rPr>
        <w:t>Virginia.</w:t>
      </w:r>
    </w:p>
    <w:p w14:paraId="0155BE5A" w14:textId="77777777" w:rsidR="007E1F86" w:rsidRPr="006F294B" w:rsidRDefault="007E1F86" w:rsidP="007E1F86">
      <w:pPr>
        <w:pStyle w:val="BodyText"/>
        <w:tabs>
          <w:tab w:val="left" w:pos="10080"/>
        </w:tabs>
        <w:rPr>
          <w:b/>
          <w:i/>
          <w:color w:val="4F81BD" w:themeColor="accent1"/>
        </w:rPr>
      </w:pPr>
      <w:r w:rsidRPr="006F294B">
        <w:rPr>
          <w:b/>
          <w:i/>
          <w:color w:val="4F81BD" w:themeColor="accent1"/>
        </w:rPr>
        <w:t>Sample text for this section is below:</w:t>
      </w:r>
    </w:p>
    <w:p w14:paraId="5174406F" w14:textId="6E15A624" w:rsidR="00B14BB7" w:rsidRPr="006F294B" w:rsidRDefault="00B14BB7" w:rsidP="00C93AEF">
      <w:pPr>
        <w:pStyle w:val="BodyText"/>
      </w:pPr>
      <w:r w:rsidRPr="006F294B">
        <w:t xml:space="preserve">Public disclosure of this document would have a reasonable likelihood of threatening public safety by exposing vulnerabilities.  It contains sensitive and confidential information that is not subject to </w:t>
      </w:r>
      <w:r w:rsidRPr="006F294B">
        <w:rPr>
          <w:rFonts w:eastAsia="Arial Unicode MS"/>
        </w:rPr>
        <w:t>FOIA under</w:t>
      </w:r>
      <w:r w:rsidRPr="006F294B">
        <w:t xml:space="preserve"> Virginia</w:t>
      </w:r>
      <w:r w:rsidRPr="006F294B">
        <w:rPr>
          <w:rFonts w:eastAsia="Arial Unicode MS"/>
        </w:rPr>
        <w:t xml:space="preserve"> Code §2.2-3705.2.</w:t>
      </w:r>
      <w:r w:rsidRPr="006F294B">
        <w:t xml:space="preserve">  Accordingly, the </w:t>
      </w:r>
      <w:r w:rsidRPr="006F294B">
        <w:rPr>
          <w:b/>
          <w:color w:val="4F81BD" w:themeColor="accent1"/>
        </w:rPr>
        <w:t>(</w:t>
      </w:r>
      <w:r w:rsidRPr="006F294B">
        <w:rPr>
          <w:b/>
          <w:i/>
          <w:color w:val="4F81BD" w:themeColor="accent1"/>
        </w:rPr>
        <w:t>agency</w:t>
      </w:r>
      <w:r w:rsidRPr="006F294B">
        <w:rPr>
          <w:b/>
          <w:color w:val="4F81BD" w:themeColor="accent1"/>
        </w:rPr>
        <w:t>)</w:t>
      </w:r>
      <w:r w:rsidRPr="006F294B">
        <w:t xml:space="preserve"> is withholding this plan from full public disclosure.  Refer any request for a copy of this document to </w:t>
      </w:r>
      <w:r w:rsidRPr="006F294B">
        <w:rPr>
          <w:b/>
          <w:color w:val="4F81BD" w:themeColor="accent1"/>
        </w:rPr>
        <w:t>(</w:t>
      </w:r>
      <w:bookmarkStart w:id="4" w:name="_GoBack"/>
      <w:bookmarkEnd w:id="4"/>
      <w:r w:rsidRPr="006F294B">
        <w:rPr>
          <w:b/>
          <w:i/>
          <w:color w:val="4F81BD" w:themeColor="accent1"/>
        </w:rPr>
        <w:t>agency</w:t>
      </w:r>
      <w:r w:rsidRPr="006F294B">
        <w:rPr>
          <w:b/>
          <w:i/>
          <w:iCs/>
          <w:color w:val="4F81BD" w:themeColor="accent1"/>
        </w:rPr>
        <w:t xml:space="preserve"> or department’s</w:t>
      </w:r>
      <w:r w:rsidRPr="006F294B">
        <w:rPr>
          <w:b/>
          <w:color w:val="4F81BD" w:themeColor="accent1"/>
        </w:rPr>
        <w:t>)</w:t>
      </w:r>
      <w:r w:rsidRPr="006F294B">
        <w:t xml:space="preserve"> legal counsel or the Virginia Attorney General’s office.</w:t>
      </w:r>
    </w:p>
    <w:p w14:paraId="73D8D5F0" w14:textId="77777777" w:rsidR="001111A4" w:rsidRPr="006F294B" w:rsidRDefault="001111A4" w:rsidP="00C93AEF">
      <w:pPr>
        <w:jc w:val="both"/>
      </w:pPr>
    </w:p>
    <w:p w14:paraId="609447E7" w14:textId="77777777" w:rsidR="001111A4" w:rsidRPr="006F294B" w:rsidRDefault="001111A4" w:rsidP="00C93AEF">
      <w:pPr>
        <w:ind w:left="60"/>
        <w:jc w:val="both"/>
        <w:rPr>
          <w:szCs w:val="24"/>
        </w:rPr>
      </w:pPr>
    </w:p>
    <w:p w14:paraId="33976287" w14:textId="77777777" w:rsidR="005D186D" w:rsidRPr="006F294B" w:rsidRDefault="001111A4" w:rsidP="00E81B3C">
      <w:pPr>
        <w:pStyle w:val="BodyText"/>
        <w:jc w:val="center"/>
        <w:rPr>
          <w:sz w:val="36"/>
          <w:szCs w:val="36"/>
        </w:rPr>
      </w:pPr>
      <w:r w:rsidRPr="006F294B">
        <w:rPr>
          <w:color w:val="516E1C"/>
          <w:szCs w:val="24"/>
        </w:rPr>
        <w:br w:type="page"/>
      </w:r>
      <w:r w:rsidR="00657798" w:rsidRPr="006F294B">
        <w:rPr>
          <w:b/>
          <w:color w:val="4F81BD" w:themeColor="accent1"/>
          <w:sz w:val="36"/>
          <w:szCs w:val="36"/>
        </w:rPr>
        <w:lastRenderedPageBreak/>
        <w:t>(</w:t>
      </w:r>
      <w:r w:rsidR="00134A93" w:rsidRPr="006F294B">
        <w:rPr>
          <w:b/>
          <w:i/>
          <w:color w:val="4F81BD" w:themeColor="accent1"/>
          <w:sz w:val="36"/>
          <w:szCs w:val="36"/>
        </w:rPr>
        <w:t>Insert name of agency</w:t>
      </w:r>
      <w:r w:rsidR="00657798" w:rsidRPr="006F294B">
        <w:rPr>
          <w:b/>
          <w:color w:val="4F81BD" w:themeColor="accent1"/>
          <w:sz w:val="36"/>
          <w:szCs w:val="36"/>
        </w:rPr>
        <w:t>)</w:t>
      </w:r>
      <w:r w:rsidR="006E4196" w:rsidRPr="006F294B">
        <w:rPr>
          <w:b/>
          <w:color w:val="4F81BD" w:themeColor="accent1"/>
          <w:sz w:val="36"/>
          <w:szCs w:val="36"/>
        </w:rPr>
        <w:t xml:space="preserve"> </w:t>
      </w:r>
      <w:r w:rsidR="003769A7" w:rsidRPr="006F294B">
        <w:rPr>
          <w:b/>
          <w:color w:val="4F81BD" w:themeColor="accent1"/>
          <w:sz w:val="36"/>
          <w:szCs w:val="36"/>
        </w:rPr>
        <w:br/>
      </w:r>
      <w:r w:rsidR="00FF3726" w:rsidRPr="006F294B">
        <w:rPr>
          <w:sz w:val="36"/>
          <w:szCs w:val="36"/>
        </w:rPr>
        <w:t>Continuity Plan</w:t>
      </w:r>
      <w:r w:rsidR="00D112B4" w:rsidRPr="006F294B">
        <w:rPr>
          <w:sz w:val="36"/>
          <w:szCs w:val="36"/>
        </w:rPr>
        <w:br/>
      </w:r>
      <w:bookmarkStart w:id="5" w:name="_Toc158609115"/>
      <w:bookmarkStart w:id="6" w:name="_Toc158609753"/>
      <w:bookmarkStart w:id="7" w:name="_Toc158609985"/>
      <w:bookmarkStart w:id="8" w:name="_Toc159035398"/>
      <w:bookmarkStart w:id="9" w:name="_Toc159053372"/>
      <w:bookmarkStart w:id="10" w:name="_Toc162760526"/>
      <w:bookmarkStart w:id="11" w:name="_Toc162938366"/>
      <w:bookmarkStart w:id="12" w:name="_Toc162942331"/>
      <w:bookmarkStart w:id="13" w:name="_Toc162942644"/>
      <w:bookmarkStart w:id="14" w:name="_Toc162963113"/>
      <w:bookmarkStart w:id="15" w:name="_Toc162963163"/>
      <w:bookmarkStart w:id="16" w:name="_Toc163010427"/>
      <w:bookmarkStart w:id="17" w:name="_Toc167264081"/>
      <w:bookmarkStart w:id="18" w:name="_Toc167264465"/>
      <w:bookmarkStart w:id="19" w:name="_Toc167509982"/>
      <w:bookmarkStart w:id="20" w:name="_Toc167512269"/>
      <w:bookmarkStart w:id="21" w:name="_Toc167515905"/>
      <w:bookmarkStart w:id="22" w:name="_Toc167527089"/>
      <w:bookmarkStart w:id="23" w:name="_Toc167529496"/>
      <w:bookmarkStart w:id="24" w:name="_Toc167676191"/>
      <w:bookmarkStart w:id="25" w:name="_Toc167678827"/>
      <w:bookmarkStart w:id="26" w:name="_Toc176338030"/>
    </w:p>
    <w:p w14:paraId="51ABA750" w14:textId="77777777" w:rsidR="007121EB" w:rsidRPr="006F294B" w:rsidRDefault="007121EB" w:rsidP="007121EB">
      <w:pPr>
        <w:pStyle w:val="TOCHeading"/>
        <w:jc w:val="center"/>
      </w:pPr>
      <w:r w:rsidRPr="006F294B">
        <w:t>Table of Contents</w:t>
      </w:r>
    </w:p>
    <w:p w14:paraId="413E92D6" w14:textId="77777777" w:rsidR="007121EB" w:rsidRPr="006F294B" w:rsidRDefault="007121EB">
      <w:pPr>
        <w:pStyle w:val="TOC1"/>
      </w:pPr>
    </w:p>
    <w:p w14:paraId="1893EF5D" w14:textId="77777777" w:rsidR="00CD19B1" w:rsidRPr="006F294B" w:rsidRDefault="00BB7ED7">
      <w:pPr>
        <w:pStyle w:val="TOC1"/>
        <w:rPr>
          <w:rFonts w:asciiTheme="minorHAnsi" w:eastAsiaTheme="minorEastAsia" w:hAnsiTheme="minorHAnsi" w:cstheme="minorBidi"/>
          <w:b w:val="0"/>
          <w:noProof/>
          <w:lang w:bidi="ar-SA"/>
        </w:rPr>
      </w:pPr>
      <w:r w:rsidRPr="006F294B">
        <w:fldChar w:fldCharType="begin"/>
      </w:r>
      <w:r w:rsidR="007121EB" w:rsidRPr="006F294B">
        <w:instrText xml:space="preserve"> TOC \o "1-3" \h \z \u </w:instrText>
      </w:r>
      <w:r w:rsidRPr="006F294B">
        <w:fldChar w:fldCharType="separate"/>
      </w:r>
      <w:hyperlink w:anchor="_Toc397436766" w:history="1">
        <w:r w:rsidR="00CD19B1" w:rsidRPr="006F294B">
          <w:rPr>
            <w:rStyle w:val="Hyperlink"/>
            <w:noProof/>
          </w:rPr>
          <w:t>SECURITY AND PRIVACY STATEMENT</w:t>
        </w:r>
        <w:r w:rsidR="00CD19B1" w:rsidRPr="006F294B">
          <w:rPr>
            <w:noProof/>
            <w:webHidden/>
          </w:rPr>
          <w:tab/>
        </w:r>
        <w:r w:rsidRPr="006F294B">
          <w:rPr>
            <w:noProof/>
            <w:webHidden/>
          </w:rPr>
          <w:fldChar w:fldCharType="begin"/>
        </w:r>
        <w:r w:rsidR="00CD19B1" w:rsidRPr="006F294B">
          <w:rPr>
            <w:noProof/>
            <w:webHidden/>
          </w:rPr>
          <w:instrText xml:space="preserve"> PAGEREF _Toc397436766 \h </w:instrText>
        </w:r>
        <w:r w:rsidRPr="006F294B">
          <w:rPr>
            <w:noProof/>
            <w:webHidden/>
          </w:rPr>
        </w:r>
        <w:r w:rsidRPr="006F294B">
          <w:rPr>
            <w:noProof/>
            <w:webHidden/>
          </w:rPr>
          <w:fldChar w:fldCharType="separate"/>
        </w:r>
        <w:r w:rsidR="00AF74F5" w:rsidRPr="006F294B">
          <w:rPr>
            <w:noProof/>
            <w:webHidden/>
          </w:rPr>
          <w:t>iii</w:t>
        </w:r>
        <w:r w:rsidRPr="006F294B">
          <w:rPr>
            <w:noProof/>
            <w:webHidden/>
          </w:rPr>
          <w:fldChar w:fldCharType="end"/>
        </w:r>
      </w:hyperlink>
    </w:p>
    <w:p w14:paraId="7E529188" w14:textId="77777777" w:rsidR="00CD19B1" w:rsidRPr="006F294B" w:rsidRDefault="00130D1C">
      <w:pPr>
        <w:pStyle w:val="TOC1"/>
        <w:rPr>
          <w:rFonts w:asciiTheme="minorHAnsi" w:eastAsiaTheme="minorEastAsia" w:hAnsiTheme="minorHAnsi" w:cstheme="minorBidi"/>
          <w:b w:val="0"/>
          <w:noProof/>
          <w:lang w:bidi="ar-SA"/>
        </w:rPr>
      </w:pPr>
      <w:hyperlink w:anchor="_Toc397436767" w:history="1">
        <w:r w:rsidR="00CD19B1" w:rsidRPr="006F294B">
          <w:rPr>
            <w:rStyle w:val="Hyperlink"/>
            <w:noProof/>
          </w:rPr>
          <w:t>PROMULGATION STATEMENT</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_Toc397436767 \h </w:instrText>
        </w:r>
        <w:r w:rsidR="00BB7ED7" w:rsidRPr="006F294B">
          <w:rPr>
            <w:noProof/>
            <w:webHidden/>
          </w:rPr>
        </w:r>
        <w:r w:rsidR="00BB7ED7" w:rsidRPr="006F294B">
          <w:rPr>
            <w:noProof/>
            <w:webHidden/>
          </w:rPr>
          <w:fldChar w:fldCharType="separate"/>
        </w:r>
        <w:r w:rsidR="00AF74F5" w:rsidRPr="006F294B">
          <w:rPr>
            <w:noProof/>
            <w:webHidden/>
          </w:rPr>
          <w:t>1</w:t>
        </w:r>
        <w:r w:rsidR="00BB7ED7" w:rsidRPr="006F294B">
          <w:rPr>
            <w:noProof/>
            <w:webHidden/>
          </w:rPr>
          <w:fldChar w:fldCharType="end"/>
        </w:r>
      </w:hyperlink>
    </w:p>
    <w:p w14:paraId="40A60AF0" w14:textId="77777777" w:rsidR="00CD19B1" w:rsidRPr="006F294B" w:rsidRDefault="00130D1C">
      <w:pPr>
        <w:pStyle w:val="TOC1"/>
        <w:rPr>
          <w:rFonts w:asciiTheme="minorHAnsi" w:eastAsiaTheme="minorEastAsia" w:hAnsiTheme="minorHAnsi" w:cstheme="minorBidi"/>
          <w:b w:val="0"/>
          <w:noProof/>
          <w:lang w:bidi="ar-SA"/>
        </w:rPr>
      </w:pPr>
      <w:hyperlink w:anchor="_Toc397436768" w:history="1">
        <w:r w:rsidR="00CD19B1" w:rsidRPr="006F294B">
          <w:rPr>
            <w:rStyle w:val="Hyperlink"/>
            <w:noProof/>
          </w:rPr>
          <w:t>RECORD OF CHANGES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_Toc397436768 \h </w:instrText>
        </w:r>
        <w:r w:rsidR="00BB7ED7" w:rsidRPr="006F294B">
          <w:rPr>
            <w:noProof/>
            <w:webHidden/>
          </w:rPr>
        </w:r>
        <w:r w:rsidR="00BB7ED7" w:rsidRPr="006F294B">
          <w:rPr>
            <w:noProof/>
            <w:webHidden/>
          </w:rPr>
          <w:fldChar w:fldCharType="separate"/>
        </w:r>
        <w:r w:rsidR="00AF74F5" w:rsidRPr="006F294B">
          <w:rPr>
            <w:noProof/>
            <w:webHidden/>
          </w:rPr>
          <w:t>3</w:t>
        </w:r>
        <w:r w:rsidR="00BB7ED7" w:rsidRPr="006F294B">
          <w:rPr>
            <w:noProof/>
            <w:webHidden/>
          </w:rPr>
          <w:fldChar w:fldCharType="end"/>
        </w:r>
      </w:hyperlink>
    </w:p>
    <w:p w14:paraId="3CFE6ED5" w14:textId="77777777" w:rsidR="00CD19B1" w:rsidRPr="006F294B" w:rsidRDefault="00130D1C">
      <w:pPr>
        <w:pStyle w:val="TOC1"/>
        <w:rPr>
          <w:rFonts w:asciiTheme="minorHAnsi" w:eastAsiaTheme="minorEastAsia" w:hAnsiTheme="minorHAnsi" w:cstheme="minorBidi"/>
          <w:b w:val="0"/>
          <w:noProof/>
          <w:lang w:bidi="ar-SA"/>
        </w:rPr>
      </w:pPr>
      <w:hyperlink w:anchor="_Toc397436769" w:history="1">
        <w:r w:rsidR="00CD19B1" w:rsidRPr="006F294B">
          <w:rPr>
            <w:rStyle w:val="Hyperlink"/>
            <w:noProof/>
          </w:rPr>
          <w:t>PUBLICATION AND DISSEMINATION</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_Toc397436769 \h </w:instrText>
        </w:r>
        <w:r w:rsidR="00BB7ED7" w:rsidRPr="006F294B">
          <w:rPr>
            <w:noProof/>
            <w:webHidden/>
          </w:rPr>
        </w:r>
        <w:r w:rsidR="00BB7ED7" w:rsidRPr="006F294B">
          <w:rPr>
            <w:noProof/>
            <w:webHidden/>
          </w:rPr>
          <w:fldChar w:fldCharType="separate"/>
        </w:r>
        <w:r w:rsidR="00AF74F5" w:rsidRPr="006F294B">
          <w:rPr>
            <w:noProof/>
            <w:webHidden/>
          </w:rPr>
          <w:t>4</w:t>
        </w:r>
        <w:r w:rsidR="00BB7ED7" w:rsidRPr="006F294B">
          <w:rPr>
            <w:noProof/>
            <w:webHidden/>
          </w:rPr>
          <w:fldChar w:fldCharType="end"/>
        </w:r>
      </w:hyperlink>
    </w:p>
    <w:p w14:paraId="07EEAC76" w14:textId="77777777" w:rsidR="00CD19B1" w:rsidRPr="006F294B" w:rsidRDefault="00130D1C">
      <w:pPr>
        <w:pStyle w:val="TOC1"/>
        <w:rPr>
          <w:rFonts w:asciiTheme="minorHAnsi" w:eastAsiaTheme="minorEastAsia" w:hAnsiTheme="minorHAnsi" w:cstheme="minorBidi"/>
          <w:b w:val="0"/>
          <w:noProof/>
          <w:lang w:bidi="ar-SA"/>
        </w:rPr>
      </w:pPr>
      <w:hyperlink w:anchor="_Toc397436770" w:history="1">
        <w:r w:rsidR="00CD19B1" w:rsidRPr="006F294B">
          <w:rPr>
            <w:rStyle w:val="Hyperlink"/>
            <w:noProof/>
          </w:rPr>
          <w:t>BASIC PLAN</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_Toc397436770 \h </w:instrText>
        </w:r>
        <w:r w:rsidR="00BB7ED7" w:rsidRPr="006F294B">
          <w:rPr>
            <w:noProof/>
            <w:webHidden/>
          </w:rPr>
        </w:r>
        <w:r w:rsidR="00BB7ED7" w:rsidRPr="006F294B">
          <w:rPr>
            <w:noProof/>
            <w:webHidden/>
          </w:rPr>
          <w:fldChar w:fldCharType="separate"/>
        </w:r>
        <w:r w:rsidR="00AF74F5" w:rsidRPr="006F294B">
          <w:rPr>
            <w:noProof/>
            <w:webHidden/>
          </w:rPr>
          <w:t>5</w:t>
        </w:r>
        <w:r w:rsidR="00BB7ED7" w:rsidRPr="006F294B">
          <w:rPr>
            <w:noProof/>
            <w:webHidden/>
          </w:rPr>
          <w:fldChar w:fldCharType="end"/>
        </w:r>
      </w:hyperlink>
    </w:p>
    <w:p w14:paraId="6A5ADE7E" w14:textId="77777777" w:rsidR="00CD19B1" w:rsidRPr="006F294B" w:rsidRDefault="00130D1C">
      <w:pPr>
        <w:pStyle w:val="TOC2"/>
        <w:rPr>
          <w:rFonts w:asciiTheme="minorHAnsi" w:eastAsiaTheme="minorEastAsia" w:hAnsiTheme="minorHAnsi" w:cstheme="minorBidi"/>
          <w:noProof/>
          <w:lang w:bidi="ar-SA"/>
        </w:rPr>
      </w:pPr>
      <w:hyperlink w:anchor="_Toc397436771" w:history="1">
        <w:r w:rsidR="00CD19B1" w:rsidRPr="006F294B">
          <w:rPr>
            <w:rStyle w:val="Hyperlink"/>
            <w:noProof/>
          </w:rPr>
          <w:t>PURPOSE</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_Toc397436771 \h </w:instrText>
        </w:r>
        <w:r w:rsidR="00BB7ED7" w:rsidRPr="006F294B">
          <w:rPr>
            <w:noProof/>
            <w:webHidden/>
          </w:rPr>
        </w:r>
        <w:r w:rsidR="00BB7ED7" w:rsidRPr="006F294B">
          <w:rPr>
            <w:noProof/>
            <w:webHidden/>
          </w:rPr>
          <w:fldChar w:fldCharType="separate"/>
        </w:r>
        <w:r w:rsidR="00AF74F5" w:rsidRPr="006F294B">
          <w:rPr>
            <w:noProof/>
            <w:webHidden/>
          </w:rPr>
          <w:t>5</w:t>
        </w:r>
        <w:r w:rsidR="00BB7ED7" w:rsidRPr="006F294B">
          <w:rPr>
            <w:noProof/>
            <w:webHidden/>
          </w:rPr>
          <w:fldChar w:fldCharType="end"/>
        </w:r>
      </w:hyperlink>
    </w:p>
    <w:p w14:paraId="3B166762" w14:textId="77777777" w:rsidR="00CD19B1" w:rsidRPr="006F294B" w:rsidRDefault="00130D1C">
      <w:pPr>
        <w:pStyle w:val="TOC2"/>
        <w:rPr>
          <w:rFonts w:asciiTheme="minorHAnsi" w:eastAsiaTheme="minorEastAsia" w:hAnsiTheme="minorHAnsi" w:cstheme="minorBidi"/>
          <w:noProof/>
          <w:lang w:bidi="ar-SA"/>
        </w:rPr>
      </w:pPr>
      <w:hyperlink w:anchor="_Toc397436772" w:history="1">
        <w:r w:rsidR="00CD19B1" w:rsidRPr="006F294B">
          <w:rPr>
            <w:rStyle w:val="Hyperlink"/>
            <w:noProof/>
          </w:rPr>
          <w:t>SCOPE AND APPLICABILITY</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_Toc397436772 \h </w:instrText>
        </w:r>
        <w:r w:rsidR="00BB7ED7" w:rsidRPr="006F294B">
          <w:rPr>
            <w:noProof/>
            <w:webHidden/>
          </w:rPr>
        </w:r>
        <w:r w:rsidR="00BB7ED7" w:rsidRPr="006F294B">
          <w:rPr>
            <w:noProof/>
            <w:webHidden/>
          </w:rPr>
          <w:fldChar w:fldCharType="separate"/>
        </w:r>
        <w:r w:rsidR="00AF74F5" w:rsidRPr="006F294B">
          <w:rPr>
            <w:noProof/>
            <w:webHidden/>
          </w:rPr>
          <w:t>6</w:t>
        </w:r>
        <w:r w:rsidR="00BB7ED7" w:rsidRPr="006F294B">
          <w:rPr>
            <w:noProof/>
            <w:webHidden/>
          </w:rPr>
          <w:fldChar w:fldCharType="end"/>
        </w:r>
      </w:hyperlink>
    </w:p>
    <w:p w14:paraId="6588EBBF" w14:textId="77777777" w:rsidR="00CD19B1" w:rsidRPr="006F294B" w:rsidRDefault="00130D1C">
      <w:pPr>
        <w:pStyle w:val="TOC2"/>
        <w:rPr>
          <w:rFonts w:asciiTheme="minorHAnsi" w:eastAsiaTheme="minorEastAsia" w:hAnsiTheme="minorHAnsi" w:cstheme="minorBidi"/>
          <w:noProof/>
          <w:lang w:bidi="ar-SA"/>
        </w:rPr>
      </w:pPr>
      <w:hyperlink w:anchor="_Toc397436773" w:history="1">
        <w:r w:rsidR="00CD19B1" w:rsidRPr="006F294B">
          <w:rPr>
            <w:rStyle w:val="Hyperlink"/>
            <w:noProof/>
          </w:rPr>
          <w:t>SITUATION OVERVIEW</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_Toc397436773 \h </w:instrText>
        </w:r>
        <w:r w:rsidR="00BB7ED7" w:rsidRPr="006F294B">
          <w:rPr>
            <w:noProof/>
            <w:webHidden/>
          </w:rPr>
        </w:r>
        <w:r w:rsidR="00BB7ED7" w:rsidRPr="006F294B">
          <w:rPr>
            <w:noProof/>
            <w:webHidden/>
          </w:rPr>
          <w:fldChar w:fldCharType="separate"/>
        </w:r>
        <w:r w:rsidR="00AF74F5" w:rsidRPr="006F294B">
          <w:rPr>
            <w:noProof/>
            <w:webHidden/>
          </w:rPr>
          <w:t>6</w:t>
        </w:r>
        <w:r w:rsidR="00BB7ED7" w:rsidRPr="006F294B">
          <w:rPr>
            <w:noProof/>
            <w:webHidden/>
          </w:rPr>
          <w:fldChar w:fldCharType="end"/>
        </w:r>
      </w:hyperlink>
    </w:p>
    <w:p w14:paraId="50C8F3B9" w14:textId="77777777" w:rsidR="00CD19B1" w:rsidRPr="006F294B" w:rsidRDefault="00130D1C">
      <w:pPr>
        <w:pStyle w:val="TOC2"/>
        <w:rPr>
          <w:rFonts w:asciiTheme="minorHAnsi" w:eastAsiaTheme="minorEastAsia" w:hAnsiTheme="minorHAnsi" w:cstheme="minorBidi"/>
          <w:noProof/>
          <w:lang w:bidi="ar-SA"/>
        </w:rPr>
      </w:pPr>
      <w:hyperlink w:anchor="_Toc397436774" w:history="1">
        <w:r w:rsidR="00CD19B1" w:rsidRPr="006F294B">
          <w:rPr>
            <w:rStyle w:val="Hyperlink"/>
            <w:noProof/>
          </w:rPr>
          <w:t>PLANNING ASSUMPTIONS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_Toc397436774 \h </w:instrText>
        </w:r>
        <w:r w:rsidR="00BB7ED7" w:rsidRPr="006F294B">
          <w:rPr>
            <w:noProof/>
            <w:webHidden/>
          </w:rPr>
        </w:r>
        <w:r w:rsidR="00BB7ED7" w:rsidRPr="006F294B">
          <w:rPr>
            <w:noProof/>
            <w:webHidden/>
          </w:rPr>
          <w:fldChar w:fldCharType="separate"/>
        </w:r>
        <w:r w:rsidR="00AF74F5" w:rsidRPr="006F294B">
          <w:rPr>
            <w:noProof/>
            <w:webHidden/>
          </w:rPr>
          <w:t>7</w:t>
        </w:r>
        <w:r w:rsidR="00BB7ED7" w:rsidRPr="006F294B">
          <w:rPr>
            <w:noProof/>
            <w:webHidden/>
          </w:rPr>
          <w:fldChar w:fldCharType="end"/>
        </w:r>
      </w:hyperlink>
    </w:p>
    <w:p w14:paraId="483AEB48" w14:textId="77777777" w:rsidR="00CD19B1" w:rsidRPr="006F294B" w:rsidRDefault="00130D1C">
      <w:pPr>
        <w:pStyle w:val="TOC2"/>
        <w:rPr>
          <w:rFonts w:asciiTheme="minorHAnsi" w:eastAsiaTheme="minorEastAsia" w:hAnsiTheme="minorHAnsi" w:cstheme="minorBidi"/>
          <w:noProof/>
          <w:lang w:bidi="ar-SA"/>
        </w:rPr>
      </w:pPr>
      <w:hyperlink w:anchor="_Toc397436775" w:history="1">
        <w:r w:rsidR="00CD19B1" w:rsidRPr="006F294B">
          <w:rPr>
            <w:rStyle w:val="Hyperlink"/>
            <w:noProof/>
          </w:rPr>
          <w:t>OBJECTIVES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_Toc397436775 \h </w:instrText>
        </w:r>
        <w:r w:rsidR="00BB7ED7" w:rsidRPr="006F294B">
          <w:rPr>
            <w:noProof/>
            <w:webHidden/>
          </w:rPr>
        </w:r>
        <w:r w:rsidR="00BB7ED7" w:rsidRPr="006F294B">
          <w:rPr>
            <w:noProof/>
            <w:webHidden/>
          </w:rPr>
          <w:fldChar w:fldCharType="separate"/>
        </w:r>
        <w:r w:rsidR="00AF74F5" w:rsidRPr="006F294B">
          <w:rPr>
            <w:noProof/>
            <w:webHidden/>
          </w:rPr>
          <w:t>8</w:t>
        </w:r>
        <w:r w:rsidR="00BB7ED7" w:rsidRPr="006F294B">
          <w:rPr>
            <w:noProof/>
            <w:webHidden/>
          </w:rPr>
          <w:fldChar w:fldCharType="end"/>
        </w:r>
      </w:hyperlink>
    </w:p>
    <w:p w14:paraId="1760F24A" w14:textId="77777777" w:rsidR="00CD19B1" w:rsidRPr="006F294B" w:rsidRDefault="00130D1C">
      <w:pPr>
        <w:pStyle w:val="TOC2"/>
        <w:rPr>
          <w:rFonts w:asciiTheme="minorHAnsi" w:eastAsiaTheme="minorEastAsia" w:hAnsiTheme="minorHAnsi" w:cstheme="minorBidi"/>
          <w:noProof/>
          <w:lang w:bidi="ar-SA"/>
        </w:rPr>
      </w:pPr>
      <w:hyperlink w:anchor="_Toc397436776" w:history="1">
        <w:r w:rsidR="00CD19B1" w:rsidRPr="006F294B">
          <w:rPr>
            <w:rStyle w:val="Hyperlink"/>
            <w:noProof/>
          </w:rPr>
          <w:t>ORGANIZATION AND ASSIGNMENT OF RESPONSIBILITIES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_Toc397436776 \h </w:instrText>
        </w:r>
        <w:r w:rsidR="00BB7ED7" w:rsidRPr="006F294B">
          <w:rPr>
            <w:noProof/>
            <w:webHidden/>
          </w:rPr>
        </w:r>
        <w:r w:rsidR="00BB7ED7" w:rsidRPr="006F294B">
          <w:rPr>
            <w:noProof/>
            <w:webHidden/>
          </w:rPr>
          <w:fldChar w:fldCharType="separate"/>
        </w:r>
        <w:r w:rsidR="00AF74F5" w:rsidRPr="006F294B">
          <w:rPr>
            <w:noProof/>
            <w:webHidden/>
          </w:rPr>
          <w:t>9</w:t>
        </w:r>
        <w:r w:rsidR="00BB7ED7" w:rsidRPr="006F294B">
          <w:rPr>
            <w:noProof/>
            <w:webHidden/>
          </w:rPr>
          <w:fldChar w:fldCharType="end"/>
        </w:r>
      </w:hyperlink>
    </w:p>
    <w:p w14:paraId="7D3BBF25" w14:textId="77777777" w:rsidR="00CD19B1" w:rsidRPr="006F294B" w:rsidRDefault="00130D1C">
      <w:pPr>
        <w:pStyle w:val="TOC2"/>
        <w:rPr>
          <w:rFonts w:asciiTheme="minorHAnsi" w:eastAsiaTheme="minorEastAsia" w:hAnsiTheme="minorHAnsi" w:cstheme="minorBidi"/>
          <w:noProof/>
          <w:lang w:bidi="ar-SA"/>
        </w:rPr>
      </w:pPr>
      <w:hyperlink w:anchor="_Toc397436777" w:history="1">
        <w:r w:rsidR="00CD19B1" w:rsidRPr="006F294B">
          <w:rPr>
            <w:rStyle w:val="Hyperlink"/>
            <w:noProof/>
          </w:rPr>
          <w:t>ORDERS OF SUCCESSION</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_Toc397436777 \h </w:instrText>
        </w:r>
        <w:r w:rsidR="00BB7ED7" w:rsidRPr="006F294B">
          <w:rPr>
            <w:noProof/>
            <w:webHidden/>
          </w:rPr>
        </w:r>
        <w:r w:rsidR="00BB7ED7" w:rsidRPr="006F294B">
          <w:rPr>
            <w:noProof/>
            <w:webHidden/>
          </w:rPr>
          <w:fldChar w:fldCharType="separate"/>
        </w:r>
        <w:r w:rsidR="00AF74F5" w:rsidRPr="006F294B">
          <w:rPr>
            <w:noProof/>
            <w:webHidden/>
          </w:rPr>
          <w:t>10</w:t>
        </w:r>
        <w:r w:rsidR="00BB7ED7" w:rsidRPr="006F294B">
          <w:rPr>
            <w:noProof/>
            <w:webHidden/>
          </w:rPr>
          <w:fldChar w:fldCharType="end"/>
        </w:r>
      </w:hyperlink>
    </w:p>
    <w:p w14:paraId="7820EC78" w14:textId="77777777" w:rsidR="00CD19B1" w:rsidRPr="006F294B" w:rsidRDefault="00130D1C">
      <w:pPr>
        <w:pStyle w:val="TOC2"/>
        <w:rPr>
          <w:rFonts w:asciiTheme="minorHAnsi" w:eastAsiaTheme="minorEastAsia" w:hAnsiTheme="minorHAnsi" w:cstheme="minorBidi"/>
          <w:noProof/>
          <w:lang w:bidi="ar-SA"/>
        </w:rPr>
      </w:pPr>
      <w:hyperlink w:anchor="_Toc397436778" w:history="1">
        <w:r w:rsidR="00CD19B1" w:rsidRPr="006F294B">
          <w:rPr>
            <w:rStyle w:val="Hyperlink"/>
            <w:noProof/>
          </w:rPr>
          <w:t>DELEGATIONS OF AUTHORITY</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_Toc397436778 \h </w:instrText>
        </w:r>
        <w:r w:rsidR="00BB7ED7" w:rsidRPr="006F294B">
          <w:rPr>
            <w:noProof/>
            <w:webHidden/>
          </w:rPr>
        </w:r>
        <w:r w:rsidR="00BB7ED7" w:rsidRPr="006F294B">
          <w:rPr>
            <w:noProof/>
            <w:webHidden/>
          </w:rPr>
          <w:fldChar w:fldCharType="separate"/>
        </w:r>
        <w:r w:rsidR="00AF74F5" w:rsidRPr="006F294B">
          <w:rPr>
            <w:noProof/>
            <w:webHidden/>
          </w:rPr>
          <w:t>11</w:t>
        </w:r>
        <w:r w:rsidR="00BB7ED7" w:rsidRPr="006F294B">
          <w:rPr>
            <w:noProof/>
            <w:webHidden/>
          </w:rPr>
          <w:fldChar w:fldCharType="end"/>
        </w:r>
      </w:hyperlink>
    </w:p>
    <w:p w14:paraId="221CA584" w14:textId="77777777" w:rsidR="00CD19B1" w:rsidRPr="006F294B" w:rsidRDefault="00130D1C">
      <w:pPr>
        <w:pStyle w:val="TOC2"/>
        <w:rPr>
          <w:rFonts w:asciiTheme="minorHAnsi" w:eastAsiaTheme="minorEastAsia" w:hAnsiTheme="minorHAnsi" w:cstheme="minorBidi"/>
          <w:noProof/>
          <w:lang w:bidi="ar-SA"/>
        </w:rPr>
      </w:pPr>
      <w:hyperlink w:anchor="_Toc397436779" w:history="1">
        <w:r w:rsidR="00CD19B1" w:rsidRPr="006F294B">
          <w:rPr>
            <w:rStyle w:val="Hyperlink"/>
            <w:noProof/>
          </w:rPr>
          <w:t>CONCEPT OF OPERATIONS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_Toc397436779 \h </w:instrText>
        </w:r>
        <w:r w:rsidR="00BB7ED7" w:rsidRPr="006F294B">
          <w:rPr>
            <w:noProof/>
            <w:webHidden/>
          </w:rPr>
        </w:r>
        <w:r w:rsidR="00BB7ED7" w:rsidRPr="006F294B">
          <w:rPr>
            <w:noProof/>
            <w:webHidden/>
          </w:rPr>
          <w:fldChar w:fldCharType="separate"/>
        </w:r>
        <w:r w:rsidR="00AF74F5" w:rsidRPr="006F294B">
          <w:rPr>
            <w:noProof/>
            <w:webHidden/>
          </w:rPr>
          <w:t>12</w:t>
        </w:r>
        <w:r w:rsidR="00BB7ED7" w:rsidRPr="006F294B">
          <w:rPr>
            <w:noProof/>
            <w:webHidden/>
          </w:rPr>
          <w:fldChar w:fldCharType="end"/>
        </w:r>
      </w:hyperlink>
    </w:p>
    <w:p w14:paraId="40067E69" w14:textId="77777777" w:rsidR="00CD19B1" w:rsidRPr="006F294B" w:rsidRDefault="00130D1C">
      <w:pPr>
        <w:pStyle w:val="TOC3"/>
        <w:rPr>
          <w:rFonts w:asciiTheme="minorHAnsi" w:eastAsiaTheme="minorEastAsia" w:hAnsiTheme="minorHAnsi" w:cstheme="minorBidi"/>
          <w:noProof/>
          <w:lang w:bidi="ar-SA"/>
        </w:rPr>
      </w:pPr>
      <w:hyperlink w:anchor="_Toc397436780" w:history="1">
        <w:r w:rsidR="00CD19B1" w:rsidRPr="006F294B">
          <w:rPr>
            <w:rStyle w:val="Hyperlink"/>
            <w:noProof/>
          </w:rPr>
          <w:t>Phase 1- Preparedness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_Toc397436780 \h </w:instrText>
        </w:r>
        <w:r w:rsidR="00BB7ED7" w:rsidRPr="006F294B">
          <w:rPr>
            <w:noProof/>
            <w:webHidden/>
          </w:rPr>
        </w:r>
        <w:r w:rsidR="00BB7ED7" w:rsidRPr="006F294B">
          <w:rPr>
            <w:noProof/>
            <w:webHidden/>
          </w:rPr>
          <w:fldChar w:fldCharType="separate"/>
        </w:r>
        <w:r w:rsidR="00AF74F5" w:rsidRPr="006F294B">
          <w:rPr>
            <w:noProof/>
            <w:webHidden/>
          </w:rPr>
          <w:t>12</w:t>
        </w:r>
        <w:r w:rsidR="00BB7ED7" w:rsidRPr="006F294B">
          <w:rPr>
            <w:noProof/>
            <w:webHidden/>
          </w:rPr>
          <w:fldChar w:fldCharType="end"/>
        </w:r>
      </w:hyperlink>
    </w:p>
    <w:p w14:paraId="542C6A98" w14:textId="77777777" w:rsidR="00CD19B1" w:rsidRPr="006F294B" w:rsidRDefault="00130D1C">
      <w:pPr>
        <w:pStyle w:val="TOC3"/>
        <w:rPr>
          <w:rFonts w:asciiTheme="minorHAnsi" w:eastAsiaTheme="minorEastAsia" w:hAnsiTheme="minorHAnsi" w:cstheme="minorBidi"/>
          <w:noProof/>
          <w:lang w:bidi="ar-SA"/>
        </w:rPr>
      </w:pPr>
      <w:hyperlink w:anchor="_Toc397436781" w:history="1">
        <w:r w:rsidR="00CD19B1" w:rsidRPr="006F294B">
          <w:rPr>
            <w:rStyle w:val="Hyperlink"/>
            <w:noProof/>
          </w:rPr>
          <w:t>Phase 2- Activation and Notification</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_Toc397436781 \h </w:instrText>
        </w:r>
        <w:r w:rsidR="00BB7ED7" w:rsidRPr="006F294B">
          <w:rPr>
            <w:noProof/>
            <w:webHidden/>
          </w:rPr>
        </w:r>
        <w:r w:rsidR="00BB7ED7" w:rsidRPr="006F294B">
          <w:rPr>
            <w:noProof/>
            <w:webHidden/>
          </w:rPr>
          <w:fldChar w:fldCharType="separate"/>
        </w:r>
        <w:r w:rsidR="00AF74F5" w:rsidRPr="006F294B">
          <w:rPr>
            <w:noProof/>
            <w:webHidden/>
          </w:rPr>
          <w:t>14</w:t>
        </w:r>
        <w:r w:rsidR="00BB7ED7" w:rsidRPr="006F294B">
          <w:rPr>
            <w:noProof/>
            <w:webHidden/>
          </w:rPr>
          <w:fldChar w:fldCharType="end"/>
        </w:r>
      </w:hyperlink>
    </w:p>
    <w:p w14:paraId="47022B00" w14:textId="77777777" w:rsidR="00CD19B1" w:rsidRPr="006F294B" w:rsidRDefault="00130D1C">
      <w:pPr>
        <w:pStyle w:val="TOC3"/>
        <w:rPr>
          <w:rFonts w:asciiTheme="minorHAnsi" w:eastAsiaTheme="minorEastAsia" w:hAnsiTheme="minorHAnsi" w:cstheme="minorBidi"/>
          <w:noProof/>
          <w:lang w:bidi="ar-SA"/>
        </w:rPr>
      </w:pPr>
      <w:hyperlink w:anchor="_Toc397436782" w:history="1">
        <w:r w:rsidR="00CD19B1" w:rsidRPr="006F294B">
          <w:rPr>
            <w:rStyle w:val="Hyperlink"/>
            <w:noProof/>
          </w:rPr>
          <w:t>Phase 3- Continuity Operations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_Toc397436782 \h </w:instrText>
        </w:r>
        <w:r w:rsidR="00BB7ED7" w:rsidRPr="006F294B">
          <w:rPr>
            <w:noProof/>
            <w:webHidden/>
          </w:rPr>
        </w:r>
        <w:r w:rsidR="00BB7ED7" w:rsidRPr="006F294B">
          <w:rPr>
            <w:noProof/>
            <w:webHidden/>
          </w:rPr>
          <w:fldChar w:fldCharType="separate"/>
        </w:r>
        <w:r w:rsidR="00AF74F5" w:rsidRPr="006F294B">
          <w:rPr>
            <w:noProof/>
            <w:webHidden/>
          </w:rPr>
          <w:t>18</w:t>
        </w:r>
        <w:r w:rsidR="00BB7ED7" w:rsidRPr="006F294B">
          <w:rPr>
            <w:noProof/>
            <w:webHidden/>
          </w:rPr>
          <w:fldChar w:fldCharType="end"/>
        </w:r>
      </w:hyperlink>
    </w:p>
    <w:p w14:paraId="39387A6A" w14:textId="77777777" w:rsidR="00CD19B1" w:rsidRPr="006F294B" w:rsidRDefault="00130D1C">
      <w:pPr>
        <w:pStyle w:val="TOC3"/>
        <w:rPr>
          <w:rFonts w:asciiTheme="minorHAnsi" w:eastAsiaTheme="minorEastAsia" w:hAnsiTheme="minorHAnsi" w:cstheme="minorBidi"/>
          <w:noProof/>
          <w:lang w:bidi="ar-SA"/>
        </w:rPr>
      </w:pPr>
      <w:hyperlink w:anchor="_Toc397436783" w:history="1">
        <w:r w:rsidR="00CD19B1" w:rsidRPr="006F294B">
          <w:rPr>
            <w:rStyle w:val="Hyperlink"/>
            <w:noProof/>
          </w:rPr>
          <w:t>Phase 4- Reconstitution</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_Toc397436783 \h </w:instrText>
        </w:r>
        <w:r w:rsidR="00BB7ED7" w:rsidRPr="006F294B">
          <w:rPr>
            <w:noProof/>
            <w:webHidden/>
          </w:rPr>
        </w:r>
        <w:r w:rsidR="00BB7ED7" w:rsidRPr="006F294B">
          <w:rPr>
            <w:noProof/>
            <w:webHidden/>
          </w:rPr>
          <w:fldChar w:fldCharType="separate"/>
        </w:r>
        <w:r w:rsidR="00AF74F5" w:rsidRPr="006F294B">
          <w:rPr>
            <w:noProof/>
            <w:webHidden/>
          </w:rPr>
          <w:t>20</w:t>
        </w:r>
        <w:r w:rsidR="00BB7ED7" w:rsidRPr="006F294B">
          <w:rPr>
            <w:noProof/>
            <w:webHidden/>
          </w:rPr>
          <w:fldChar w:fldCharType="end"/>
        </w:r>
      </w:hyperlink>
    </w:p>
    <w:p w14:paraId="46BCFF10" w14:textId="77777777" w:rsidR="00CD19B1" w:rsidRPr="006F294B" w:rsidRDefault="00130D1C">
      <w:pPr>
        <w:pStyle w:val="TOC1"/>
        <w:rPr>
          <w:rFonts w:asciiTheme="minorHAnsi" w:eastAsiaTheme="minorEastAsia" w:hAnsiTheme="minorHAnsi" w:cstheme="minorBidi"/>
          <w:b w:val="0"/>
          <w:noProof/>
          <w:lang w:bidi="ar-SA"/>
        </w:rPr>
      </w:pPr>
      <w:hyperlink w:anchor="_Toc397436784" w:history="1">
        <w:r w:rsidR="00CD19B1" w:rsidRPr="006F294B">
          <w:rPr>
            <w:rStyle w:val="Hyperlink"/>
            <w:noProof/>
          </w:rPr>
          <w:t>MISSION ESSENTIAL FUNCTIONS (MEFs)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_Toc397436784 \h </w:instrText>
        </w:r>
        <w:r w:rsidR="00BB7ED7" w:rsidRPr="006F294B">
          <w:rPr>
            <w:noProof/>
            <w:webHidden/>
          </w:rPr>
        </w:r>
        <w:r w:rsidR="00BB7ED7" w:rsidRPr="006F294B">
          <w:rPr>
            <w:noProof/>
            <w:webHidden/>
          </w:rPr>
          <w:fldChar w:fldCharType="separate"/>
        </w:r>
        <w:r w:rsidR="00AF74F5" w:rsidRPr="006F294B">
          <w:rPr>
            <w:noProof/>
            <w:webHidden/>
          </w:rPr>
          <w:t>22</w:t>
        </w:r>
        <w:r w:rsidR="00BB7ED7" w:rsidRPr="006F294B">
          <w:rPr>
            <w:noProof/>
            <w:webHidden/>
          </w:rPr>
          <w:fldChar w:fldCharType="end"/>
        </w:r>
      </w:hyperlink>
    </w:p>
    <w:p w14:paraId="5B91D863" w14:textId="77777777" w:rsidR="00CD19B1" w:rsidRPr="006F294B" w:rsidRDefault="00130D1C">
      <w:pPr>
        <w:pStyle w:val="TOC1"/>
        <w:rPr>
          <w:rFonts w:asciiTheme="minorHAnsi" w:eastAsiaTheme="minorEastAsia" w:hAnsiTheme="minorHAnsi" w:cstheme="minorBidi"/>
          <w:b w:val="0"/>
          <w:noProof/>
          <w:lang w:bidi="ar-SA"/>
        </w:rPr>
      </w:pPr>
      <w:hyperlink w:anchor="_Toc397436785" w:history="1">
        <w:r w:rsidR="00CD19B1" w:rsidRPr="006F294B">
          <w:rPr>
            <w:rStyle w:val="Hyperlink"/>
            <w:noProof/>
          </w:rPr>
          <w:t>PROGRAM MANAGEMENT AND MAINTENANCE</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_Toc397436785 \h </w:instrText>
        </w:r>
        <w:r w:rsidR="00BB7ED7" w:rsidRPr="006F294B">
          <w:rPr>
            <w:noProof/>
            <w:webHidden/>
          </w:rPr>
        </w:r>
        <w:r w:rsidR="00BB7ED7" w:rsidRPr="006F294B">
          <w:rPr>
            <w:noProof/>
            <w:webHidden/>
          </w:rPr>
          <w:fldChar w:fldCharType="separate"/>
        </w:r>
        <w:r w:rsidR="00AF74F5" w:rsidRPr="006F294B">
          <w:rPr>
            <w:noProof/>
            <w:webHidden/>
          </w:rPr>
          <w:t>24</w:t>
        </w:r>
        <w:r w:rsidR="00BB7ED7" w:rsidRPr="006F294B">
          <w:rPr>
            <w:noProof/>
            <w:webHidden/>
          </w:rPr>
          <w:fldChar w:fldCharType="end"/>
        </w:r>
      </w:hyperlink>
    </w:p>
    <w:p w14:paraId="05272410" w14:textId="77777777" w:rsidR="00CD19B1" w:rsidRPr="006F294B" w:rsidRDefault="00130D1C">
      <w:pPr>
        <w:pStyle w:val="TOC1"/>
        <w:rPr>
          <w:rFonts w:asciiTheme="minorHAnsi" w:eastAsiaTheme="minorEastAsia" w:hAnsiTheme="minorHAnsi" w:cstheme="minorBidi"/>
          <w:b w:val="0"/>
          <w:noProof/>
          <w:lang w:bidi="ar-SA"/>
        </w:rPr>
      </w:pPr>
      <w:hyperlink w:anchor="_Toc397436786" w:history="1">
        <w:r w:rsidR="00CD19B1" w:rsidRPr="006F294B">
          <w:rPr>
            <w:rStyle w:val="Hyperlink"/>
            <w:noProof/>
          </w:rPr>
          <w:t>TRAINING AND EXERCISES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_Toc397436786 \h </w:instrText>
        </w:r>
        <w:r w:rsidR="00BB7ED7" w:rsidRPr="006F294B">
          <w:rPr>
            <w:noProof/>
            <w:webHidden/>
          </w:rPr>
        </w:r>
        <w:r w:rsidR="00BB7ED7" w:rsidRPr="006F294B">
          <w:rPr>
            <w:noProof/>
            <w:webHidden/>
          </w:rPr>
          <w:fldChar w:fldCharType="separate"/>
        </w:r>
        <w:r w:rsidR="00AF74F5" w:rsidRPr="006F294B">
          <w:rPr>
            <w:noProof/>
            <w:webHidden/>
          </w:rPr>
          <w:t>27</w:t>
        </w:r>
        <w:r w:rsidR="00BB7ED7" w:rsidRPr="006F294B">
          <w:rPr>
            <w:noProof/>
            <w:webHidden/>
          </w:rPr>
          <w:fldChar w:fldCharType="end"/>
        </w:r>
      </w:hyperlink>
    </w:p>
    <w:p w14:paraId="499F21F9" w14:textId="77777777" w:rsidR="00CD19B1" w:rsidRPr="006F294B" w:rsidRDefault="00130D1C">
      <w:pPr>
        <w:pStyle w:val="TOC2"/>
        <w:rPr>
          <w:rFonts w:asciiTheme="minorHAnsi" w:eastAsiaTheme="minorEastAsia" w:hAnsiTheme="minorHAnsi" w:cstheme="minorBidi"/>
          <w:noProof/>
          <w:lang w:bidi="ar-SA"/>
        </w:rPr>
      </w:pPr>
      <w:hyperlink w:anchor="_Toc397436787" w:history="1">
        <w:r w:rsidR="00CD19B1" w:rsidRPr="006F294B">
          <w:rPr>
            <w:rStyle w:val="Hyperlink"/>
            <w:noProof/>
          </w:rPr>
          <w:t>TRAINING</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_Toc397436787 \h </w:instrText>
        </w:r>
        <w:r w:rsidR="00BB7ED7" w:rsidRPr="006F294B">
          <w:rPr>
            <w:noProof/>
            <w:webHidden/>
          </w:rPr>
        </w:r>
        <w:r w:rsidR="00BB7ED7" w:rsidRPr="006F294B">
          <w:rPr>
            <w:noProof/>
            <w:webHidden/>
          </w:rPr>
          <w:fldChar w:fldCharType="separate"/>
        </w:r>
        <w:r w:rsidR="00AF74F5" w:rsidRPr="006F294B">
          <w:rPr>
            <w:noProof/>
            <w:webHidden/>
          </w:rPr>
          <w:t>27</w:t>
        </w:r>
        <w:r w:rsidR="00BB7ED7" w:rsidRPr="006F294B">
          <w:rPr>
            <w:noProof/>
            <w:webHidden/>
          </w:rPr>
          <w:fldChar w:fldCharType="end"/>
        </w:r>
      </w:hyperlink>
    </w:p>
    <w:p w14:paraId="78E73514" w14:textId="77777777" w:rsidR="00CD19B1" w:rsidRPr="006F294B" w:rsidRDefault="00130D1C">
      <w:pPr>
        <w:pStyle w:val="TOC2"/>
        <w:rPr>
          <w:rFonts w:asciiTheme="minorHAnsi" w:eastAsiaTheme="minorEastAsia" w:hAnsiTheme="minorHAnsi" w:cstheme="minorBidi"/>
          <w:noProof/>
          <w:lang w:bidi="ar-SA"/>
        </w:rPr>
      </w:pPr>
      <w:hyperlink w:anchor="_Toc397436788" w:history="1">
        <w:r w:rsidR="00CD19B1" w:rsidRPr="006F294B">
          <w:rPr>
            <w:rStyle w:val="Hyperlink"/>
            <w:noProof/>
          </w:rPr>
          <w:t>EXERCISES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_Toc397436788 \h </w:instrText>
        </w:r>
        <w:r w:rsidR="00BB7ED7" w:rsidRPr="006F294B">
          <w:rPr>
            <w:noProof/>
            <w:webHidden/>
          </w:rPr>
        </w:r>
        <w:r w:rsidR="00BB7ED7" w:rsidRPr="006F294B">
          <w:rPr>
            <w:noProof/>
            <w:webHidden/>
          </w:rPr>
          <w:fldChar w:fldCharType="separate"/>
        </w:r>
        <w:r w:rsidR="00AF74F5" w:rsidRPr="006F294B">
          <w:rPr>
            <w:noProof/>
            <w:webHidden/>
          </w:rPr>
          <w:t>28</w:t>
        </w:r>
        <w:r w:rsidR="00BB7ED7" w:rsidRPr="006F294B">
          <w:rPr>
            <w:noProof/>
            <w:webHidden/>
          </w:rPr>
          <w:fldChar w:fldCharType="end"/>
        </w:r>
      </w:hyperlink>
    </w:p>
    <w:p w14:paraId="58EC487C" w14:textId="77777777" w:rsidR="00CD19B1" w:rsidRPr="006F294B" w:rsidRDefault="00130D1C">
      <w:pPr>
        <w:pStyle w:val="TOC1"/>
        <w:rPr>
          <w:rFonts w:asciiTheme="minorHAnsi" w:eastAsiaTheme="minorEastAsia" w:hAnsiTheme="minorHAnsi" w:cstheme="minorBidi"/>
          <w:b w:val="0"/>
          <w:noProof/>
          <w:lang w:bidi="ar-SA"/>
        </w:rPr>
      </w:pPr>
      <w:hyperlink w:anchor="_Toc397436789" w:history="1">
        <w:r w:rsidR="00CD19B1" w:rsidRPr="006F294B">
          <w:rPr>
            <w:rStyle w:val="Hyperlink"/>
            <w:noProof/>
          </w:rPr>
          <w:t>ACRONYMS AND DEFINITIONS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_Toc397436789 \h </w:instrText>
        </w:r>
        <w:r w:rsidR="00BB7ED7" w:rsidRPr="006F294B">
          <w:rPr>
            <w:noProof/>
            <w:webHidden/>
          </w:rPr>
        </w:r>
        <w:r w:rsidR="00BB7ED7" w:rsidRPr="006F294B">
          <w:rPr>
            <w:noProof/>
            <w:webHidden/>
          </w:rPr>
          <w:fldChar w:fldCharType="separate"/>
        </w:r>
        <w:r w:rsidR="00AF74F5" w:rsidRPr="006F294B">
          <w:rPr>
            <w:noProof/>
            <w:webHidden/>
          </w:rPr>
          <w:t>30</w:t>
        </w:r>
        <w:r w:rsidR="00BB7ED7" w:rsidRPr="006F294B">
          <w:rPr>
            <w:noProof/>
            <w:webHidden/>
          </w:rPr>
          <w:fldChar w:fldCharType="end"/>
        </w:r>
      </w:hyperlink>
    </w:p>
    <w:p w14:paraId="7BA59F93" w14:textId="77777777" w:rsidR="00CD19B1" w:rsidRPr="006F294B" w:rsidRDefault="00130D1C">
      <w:pPr>
        <w:pStyle w:val="TOC1"/>
        <w:rPr>
          <w:rFonts w:asciiTheme="minorHAnsi" w:eastAsiaTheme="minorEastAsia" w:hAnsiTheme="minorHAnsi" w:cstheme="minorBidi"/>
          <w:b w:val="0"/>
          <w:noProof/>
          <w:lang w:bidi="ar-SA"/>
        </w:rPr>
      </w:pPr>
      <w:hyperlink w:anchor="_Toc397436790" w:history="1">
        <w:r w:rsidR="00CD19B1" w:rsidRPr="006F294B">
          <w:rPr>
            <w:rStyle w:val="Hyperlink"/>
            <w:noProof/>
          </w:rPr>
          <w:t>AUTHORITIES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_Toc397436790 \h </w:instrText>
        </w:r>
        <w:r w:rsidR="00BB7ED7" w:rsidRPr="006F294B">
          <w:rPr>
            <w:noProof/>
            <w:webHidden/>
          </w:rPr>
        </w:r>
        <w:r w:rsidR="00BB7ED7" w:rsidRPr="006F294B">
          <w:rPr>
            <w:noProof/>
            <w:webHidden/>
          </w:rPr>
          <w:fldChar w:fldCharType="separate"/>
        </w:r>
        <w:r w:rsidR="00AF74F5" w:rsidRPr="006F294B">
          <w:rPr>
            <w:noProof/>
            <w:webHidden/>
          </w:rPr>
          <w:t>36</w:t>
        </w:r>
        <w:r w:rsidR="00BB7ED7" w:rsidRPr="006F294B">
          <w:rPr>
            <w:noProof/>
            <w:webHidden/>
          </w:rPr>
          <w:fldChar w:fldCharType="end"/>
        </w:r>
      </w:hyperlink>
    </w:p>
    <w:p w14:paraId="1BE7C523" w14:textId="77777777" w:rsidR="00CD19B1" w:rsidRPr="006F294B" w:rsidRDefault="00130D1C">
      <w:pPr>
        <w:pStyle w:val="TOC1"/>
        <w:rPr>
          <w:rFonts w:asciiTheme="minorHAnsi" w:eastAsiaTheme="minorEastAsia" w:hAnsiTheme="minorHAnsi" w:cstheme="minorBidi"/>
          <w:b w:val="0"/>
          <w:noProof/>
          <w:lang w:bidi="ar-SA"/>
        </w:rPr>
      </w:pPr>
      <w:hyperlink w:anchor="_Toc397436791" w:history="1">
        <w:r w:rsidR="00CD19B1" w:rsidRPr="006F294B">
          <w:rPr>
            <w:rStyle w:val="Hyperlink"/>
            <w:noProof/>
          </w:rPr>
          <w:t>REFERENCES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_Toc397436791 \h </w:instrText>
        </w:r>
        <w:r w:rsidR="00BB7ED7" w:rsidRPr="006F294B">
          <w:rPr>
            <w:noProof/>
            <w:webHidden/>
          </w:rPr>
        </w:r>
        <w:r w:rsidR="00BB7ED7" w:rsidRPr="006F294B">
          <w:rPr>
            <w:noProof/>
            <w:webHidden/>
          </w:rPr>
          <w:fldChar w:fldCharType="separate"/>
        </w:r>
        <w:r w:rsidR="00AF74F5" w:rsidRPr="006F294B">
          <w:rPr>
            <w:noProof/>
            <w:webHidden/>
          </w:rPr>
          <w:t>37</w:t>
        </w:r>
        <w:r w:rsidR="00BB7ED7" w:rsidRPr="006F294B">
          <w:rPr>
            <w:noProof/>
            <w:webHidden/>
          </w:rPr>
          <w:fldChar w:fldCharType="end"/>
        </w:r>
      </w:hyperlink>
    </w:p>
    <w:p w14:paraId="25829793" w14:textId="77777777" w:rsidR="00CD19B1" w:rsidRPr="006F294B" w:rsidRDefault="00130D1C">
      <w:pPr>
        <w:pStyle w:val="TOC1"/>
        <w:rPr>
          <w:rFonts w:asciiTheme="minorHAnsi" w:eastAsiaTheme="minorEastAsia" w:hAnsiTheme="minorHAnsi" w:cstheme="minorBidi"/>
          <w:b w:val="0"/>
          <w:noProof/>
          <w:lang w:bidi="ar-SA"/>
        </w:rPr>
      </w:pPr>
      <w:hyperlink w:anchor="_Toc397436792" w:history="1">
        <w:r w:rsidR="00CD19B1" w:rsidRPr="006F294B">
          <w:rPr>
            <w:rStyle w:val="Hyperlink"/>
            <w:noProof/>
          </w:rPr>
          <w:t>APPENDIX A – KEY PERSONNEL RAPID RECALL LIST</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_Toc397436792 \h </w:instrText>
        </w:r>
        <w:r w:rsidR="00BB7ED7" w:rsidRPr="006F294B">
          <w:rPr>
            <w:noProof/>
            <w:webHidden/>
          </w:rPr>
        </w:r>
        <w:r w:rsidR="00BB7ED7" w:rsidRPr="006F294B">
          <w:rPr>
            <w:noProof/>
            <w:webHidden/>
          </w:rPr>
          <w:fldChar w:fldCharType="separate"/>
        </w:r>
        <w:r w:rsidR="00AF74F5" w:rsidRPr="006F294B">
          <w:rPr>
            <w:noProof/>
            <w:webHidden/>
          </w:rPr>
          <w:t>38</w:t>
        </w:r>
        <w:r w:rsidR="00BB7ED7" w:rsidRPr="006F294B">
          <w:rPr>
            <w:noProof/>
            <w:webHidden/>
          </w:rPr>
          <w:fldChar w:fldCharType="end"/>
        </w:r>
      </w:hyperlink>
    </w:p>
    <w:p w14:paraId="1DFD9D4C" w14:textId="77777777" w:rsidR="00CD19B1" w:rsidRPr="006F294B" w:rsidRDefault="00130D1C">
      <w:pPr>
        <w:pStyle w:val="TOC1"/>
        <w:rPr>
          <w:rFonts w:asciiTheme="minorHAnsi" w:eastAsiaTheme="minorEastAsia" w:hAnsiTheme="minorHAnsi" w:cstheme="minorBidi"/>
          <w:b w:val="0"/>
          <w:noProof/>
          <w:lang w:bidi="ar-SA"/>
        </w:rPr>
      </w:pPr>
      <w:hyperlink w:anchor="_Toc397436793" w:history="1">
        <w:r w:rsidR="00CD19B1" w:rsidRPr="006F294B">
          <w:rPr>
            <w:rStyle w:val="Hyperlink"/>
            <w:noProof/>
          </w:rPr>
          <w:t>APPENDIX B - ALTERNATE FACILITIES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_Toc397436793 \h </w:instrText>
        </w:r>
        <w:r w:rsidR="00BB7ED7" w:rsidRPr="006F294B">
          <w:rPr>
            <w:noProof/>
            <w:webHidden/>
          </w:rPr>
        </w:r>
        <w:r w:rsidR="00BB7ED7" w:rsidRPr="006F294B">
          <w:rPr>
            <w:noProof/>
            <w:webHidden/>
          </w:rPr>
          <w:fldChar w:fldCharType="separate"/>
        </w:r>
        <w:r w:rsidR="00AF74F5" w:rsidRPr="006F294B">
          <w:rPr>
            <w:noProof/>
            <w:webHidden/>
          </w:rPr>
          <w:t>39</w:t>
        </w:r>
        <w:r w:rsidR="00BB7ED7" w:rsidRPr="006F294B">
          <w:rPr>
            <w:noProof/>
            <w:webHidden/>
          </w:rPr>
          <w:fldChar w:fldCharType="end"/>
        </w:r>
      </w:hyperlink>
    </w:p>
    <w:p w14:paraId="25883D9C" w14:textId="77777777" w:rsidR="00CD19B1" w:rsidRPr="006F294B" w:rsidRDefault="00130D1C">
      <w:pPr>
        <w:pStyle w:val="TOC2"/>
        <w:rPr>
          <w:rFonts w:asciiTheme="minorHAnsi" w:eastAsiaTheme="minorEastAsia" w:hAnsiTheme="minorHAnsi" w:cstheme="minorBidi"/>
          <w:noProof/>
          <w:lang w:bidi="ar-SA"/>
        </w:rPr>
      </w:pPr>
      <w:hyperlink w:anchor="_Toc397436794" w:history="1">
        <w:r w:rsidR="00CD19B1" w:rsidRPr="006F294B">
          <w:rPr>
            <w:rStyle w:val="Hyperlink"/>
            <w:bCs/>
            <w:iCs/>
            <w:noProof/>
          </w:rPr>
          <w:t>ALTERNATE FACILITY MOUs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_Toc397436794 \h </w:instrText>
        </w:r>
        <w:r w:rsidR="00BB7ED7" w:rsidRPr="006F294B">
          <w:rPr>
            <w:noProof/>
            <w:webHidden/>
          </w:rPr>
        </w:r>
        <w:r w:rsidR="00BB7ED7" w:rsidRPr="006F294B">
          <w:rPr>
            <w:noProof/>
            <w:webHidden/>
          </w:rPr>
          <w:fldChar w:fldCharType="separate"/>
        </w:r>
        <w:r w:rsidR="00AF74F5" w:rsidRPr="006F294B">
          <w:rPr>
            <w:noProof/>
            <w:webHidden/>
          </w:rPr>
          <w:t>41</w:t>
        </w:r>
        <w:r w:rsidR="00BB7ED7" w:rsidRPr="006F294B">
          <w:rPr>
            <w:noProof/>
            <w:webHidden/>
          </w:rPr>
          <w:fldChar w:fldCharType="end"/>
        </w:r>
      </w:hyperlink>
    </w:p>
    <w:p w14:paraId="76B04AB5" w14:textId="77777777" w:rsidR="00CD19B1" w:rsidRPr="006F294B" w:rsidRDefault="00130D1C">
      <w:pPr>
        <w:pStyle w:val="TOC1"/>
        <w:rPr>
          <w:rFonts w:asciiTheme="minorHAnsi" w:eastAsiaTheme="minorEastAsia" w:hAnsiTheme="minorHAnsi" w:cstheme="minorBidi"/>
          <w:b w:val="0"/>
          <w:noProof/>
          <w:lang w:bidi="ar-SA"/>
        </w:rPr>
      </w:pPr>
      <w:hyperlink w:anchor="_Toc397436795" w:history="1">
        <w:r w:rsidR="00CD19B1" w:rsidRPr="006F294B">
          <w:rPr>
            <w:rStyle w:val="Hyperlink"/>
            <w:noProof/>
          </w:rPr>
          <w:t>APPENDIX C - ESSENTIAL RECORDS, SYSTEMS, APPLICATIONS, AND EQUIPMENT</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_Toc397436795 \h </w:instrText>
        </w:r>
        <w:r w:rsidR="00BB7ED7" w:rsidRPr="006F294B">
          <w:rPr>
            <w:noProof/>
            <w:webHidden/>
          </w:rPr>
        </w:r>
        <w:r w:rsidR="00BB7ED7" w:rsidRPr="006F294B">
          <w:rPr>
            <w:noProof/>
            <w:webHidden/>
          </w:rPr>
          <w:fldChar w:fldCharType="separate"/>
        </w:r>
        <w:r w:rsidR="00AF74F5" w:rsidRPr="006F294B">
          <w:rPr>
            <w:noProof/>
            <w:webHidden/>
          </w:rPr>
          <w:t>42</w:t>
        </w:r>
        <w:r w:rsidR="00BB7ED7" w:rsidRPr="006F294B">
          <w:rPr>
            <w:noProof/>
            <w:webHidden/>
          </w:rPr>
          <w:fldChar w:fldCharType="end"/>
        </w:r>
      </w:hyperlink>
    </w:p>
    <w:p w14:paraId="642EF511" w14:textId="77777777" w:rsidR="00CD19B1" w:rsidRPr="006F294B" w:rsidRDefault="00130D1C">
      <w:pPr>
        <w:pStyle w:val="TOC1"/>
        <w:rPr>
          <w:rFonts w:asciiTheme="minorHAnsi" w:eastAsiaTheme="minorEastAsia" w:hAnsiTheme="minorHAnsi" w:cstheme="minorBidi"/>
          <w:b w:val="0"/>
          <w:noProof/>
          <w:lang w:bidi="ar-SA"/>
        </w:rPr>
      </w:pPr>
      <w:hyperlink w:anchor="_Toc397436797" w:history="1">
        <w:r w:rsidR="00CD19B1" w:rsidRPr="006F294B">
          <w:rPr>
            <w:rStyle w:val="Hyperlink"/>
            <w:noProof/>
          </w:rPr>
          <w:t>APPENDIX D – BUSINESS PROCESS ANALYSIS</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_Toc397436797 \h </w:instrText>
        </w:r>
        <w:r w:rsidR="00BB7ED7" w:rsidRPr="006F294B">
          <w:rPr>
            <w:noProof/>
            <w:webHidden/>
          </w:rPr>
        </w:r>
        <w:r w:rsidR="00BB7ED7" w:rsidRPr="006F294B">
          <w:rPr>
            <w:noProof/>
            <w:webHidden/>
          </w:rPr>
          <w:fldChar w:fldCharType="separate"/>
        </w:r>
        <w:r w:rsidR="00AF74F5" w:rsidRPr="006F294B">
          <w:rPr>
            <w:noProof/>
            <w:webHidden/>
          </w:rPr>
          <w:t>47</w:t>
        </w:r>
        <w:r w:rsidR="00BB7ED7" w:rsidRPr="006F294B">
          <w:rPr>
            <w:noProof/>
            <w:webHidden/>
          </w:rPr>
          <w:fldChar w:fldCharType="end"/>
        </w:r>
      </w:hyperlink>
    </w:p>
    <w:p w14:paraId="787C7BFE" w14:textId="77777777" w:rsidR="00CD19B1" w:rsidRPr="006F294B" w:rsidRDefault="00130D1C">
      <w:pPr>
        <w:pStyle w:val="TOC1"/>
        <w:rPr>
          <w:rFonts w:asciiTheme="minorHAnsi" w:eastAsiaTheme="minorEastAsia" w:hAnsiTheme="minorHAnsi" w:cstheme="minorBidi"/>
          <w:b w:val="0"/>
          <w:noProof/>
          <w:lang w:bidi="ar-SA"/>
        </w:rPr>
      </w:pPr>
      <w:hyperlink w:anchor="_Toc397436798" w:history="1">
        <w:r w:rsidR="00CD19B1" w:rsidRPr="006F294B">
          <w:rPr>
            <w:rStyle w:val="Hyperlink"/>
            <w:noProof/>
          </w:rPr>
          <w:t>MANUAL WORKAROUND WORKSHEET (OPTIONAL)</w:t>
        </w:r>
        <w:r w:rsidR="00CD19B1" w:rsidRPr="006F294B">
          <w:rPr>
            <w:noProof/>
            <w:webHidden/>
          </w:rPr>
          <w:tab/>
        </w:r>
        <w:r w:rsidR="00BB7ED7" w:rsidRPr="006F294B">
          <w:rPr>
            <w:noProof/>
            <w:webHidden/>
          </w:rPr>
          <w:fldChar w:fldCharType="begin"/>
        </w:r>
        <w:r w:rsidR="00CD19B1" w:rsidRPr="006F294B">
          <w:rPr>
            <w:noProof/>
            <w:webHidden/>
          </w:rPr>
          <w:instrText xml:space="preserve"> PAGEREF _Toc397436798 \h </w:instrText>
        </w:r>
        <w:r w:rsidR="00BB7ED7" w:rsidRPr="006F294B">
          <w:rPr>
            <w:noProof/>
            <w:webHidden/>
          </w:rPr>
        </w:r>
        <w:r w:rsidR="00BB7ED7" w:rsidRPr="006F294B">
          <w:rPr>
            <w:noProof/>
            <w:webHidden/>
          </w:rPr>
          <w:fldChar w:fldCharType="separate"/>
        </w:r>
        <w:r w:rsidR="00AF74F5" w:rsidRPr="006F294B">
          <w:rPr>
            <w:noProof/>
            <w:webHidden/>
          </w:rPr>
          <w:t>52</w:t>
        </w:r>
        <w:r w:rsidR="00BB7ED7" w:rsidRPr="006F294B">
          <w:rPr>
            <w:noProof/>
            <w:webHidden/>
          </w:rPr>
          <w:fldChar w:fldCharType="end"/>
        </w:r>
      </w:hyperlink>
    </w:p>
    <w:p w14:paraId="5AADB1EA" w14:textId="77777777" w:rsidR="007121EB" w:rsidRPr="006F294B" w:rsidRDefault="00BB7ED7" w:rsidP="00960B4F">
      <w:pPr>
        <w:tabs>
          <w:tab w:val="right" w:leader="dot" w:pos="9360"/>
        </w:tabs>
      </w:pPr>
      <w:r w:rsidRPr="006F294B">
        <w:fldChar w:fldCharType="end"/>
      </w:r>
    </w:p>
    <w:p w14:paraId="548F348D" w14:textId="77777777" w:rsidR="00582821" w:rsidRPr="006F294B" w:rsidRDefault="00582821"/>
    <w:p w14:paraId="14DFD732" w14:textId="77777777" w:rsidR="00582821" w:rsidRPr="006F294B" w:rsidRDefault="00582821" w:rsidP="00582821"/>
    <w:p w14:paraId="6A4F6810" w14:textId="77777777" w:rsidR="00FE6922" w:rsidRPr="006F294B" w:rsidRDefault="00FE6922" w:rsidP="00302F70">
      <w:pPr>
        <w:rPr>
          <w:szCs w:val="24"/>
        </w:rPr>
        <w:sectPr w:rsidR="00FE6922" w:rsidRPr="006F294B" w:rsidSect="000A7EFE">
          <w:headerReference w:type="even" r:id="rId9"/>
          <w:footerReference w:type="even" r:id="rId10"/>
          <w:footerReference w:type="default" r:id="rId11"/>
          <w:footerReference w:type="first" r:id="rId12"/>
          <w:pgSz w:w="12240" w:h="15840" w:code="1"/>
          <w:pgMar w:top="1440" w:right="1440" w:bottom="720" w:left="1440" w:header="576" w:footer="576" w:gutter="0"/>
          <w:pgNumType w:fmt="lowerRoman" w:start="1"/>
          <w:cols w:space="720"/>
          <w:titlePg/>
        </w:sectPr>
      </w:pPr>
    </w:p>
    <w:p w14:paraId="035811EC" w14:textId="77777777" w:rsidR="00B20204" w:rsidRPr="006F294B" w:rsidRDefault="00E55840" w:rsidP="00081096">
      <w:pPr>
        <w:pStyle w:val="BodyText"/>
        <w:jc w:val="center"/>
        <w:outlineLvl w:val="0"/>
        <w:rPr>
          <w:b/>
          <w:sz w:val="28"/>
          <w:szCs w:val="28"/>
        </w:rPr>
      </w:pPr>
      <w:bookmarkStart w:id="27" w:name="_Toc292712986"/>
      <w:bookmarkStart w:id="28" w:name="_Toc396997939"/>
      <w:bookmarkStart w:id="29" w:name="_Toc397436767"/>
      <w:bookmarkStart w:id="30" w:name="_Toc179186322"/>
      <w:bookmarkStart w:id="31" w:name="_Toc159126601"/>
      <w:bookmarkStart w:id="32" w:name="_Toc159129792"/>
      <w:bookmarkStart w:id="33" w:name="_Toc159135932"/>
      <w:bookmarkStart w:id="34" w:name="_Toc160337853"/>
      <w:bookmarkStart w:id="35" w:name="_Toc160441024"/>
      <w:bookmarkStart w:id="36" w:name="_Toc165714924"/>
      <w:bookmarkStart w:id="37" w:name="_Toc17787331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6F294B">
        <w:rPr>
          <w:b/>
          <w:sz w:val="28"/>
          <w:szCs w:val="28"/>
        </w:rPr>
        <w:lastRenderedPageBreak/>
        <w:t>PROMULGATION STATEMENT</w:t>
      </w:r>
      <w:bookmarkEnd w:id="27"/>
      <w:bookmarkEnd w:id="28"/>
      <w:bookmarkEnd w:id="29"/>
    </w:p>
    <w:p w14:paraId="64B4319F" w14:textId="77777777" w:rsidR="00B14BB7" w:rsidRPr="006F294B" w:rsidRDefault="00614B4A" w:rsidP="00614B4A">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Pr="006F294B">
        <w:t>_</w:t>
      </w:r>
    </w:p>
    <w:p w14:paraId="42BA00AA" w14:textId="71068C79" w:rsidR="00280A5C" w:rsidRPr="006F294B" w:rsidRDefault="00280A5C" w:rsidP="00941793">
      <w:pPr>
        <w:jc w:val="both"/>
        <w:rPr>
          <w:b/>
          <w:i/>
          <w:color w:val="4F81BD" w:themeColor="accent1"/>
        </w:rPr>
      </w:pPr>
      <w:r>
        <w:rPr>
          <w:b/>
          <w:i/>
          <w:color w:val="4F81BD" w:themeColor="accent1"/>
        </w:rPr>
        <w:t xml:space="preserve">The </w:t>
      </w:r>
      <w:r w:rsidR="00B20204" w:rsidRPr="006F294B">
        <w:rPr>
          <w:b/>
          <w:i/>
          <w:color w:val="4F81BD" w:themeColor="accent1"/>
        </w:rPr>
        <w:t xml:space="preserve">Promulgation </w:t>
      </w:r>
      <w:r>
        <w:rPr>
          <w:b/>
          <w:i/>
          <w:color w:val="4F81BD" w:themeColor="accent1"/>
        </w:rPr>
        <w:t xml:space="preserve">statement, when signed by the agency administrator serves </w:t>
      </w:r>
      <w:r w:rsidRPr="00292507">
        <w:rPr>
          <w:i/>
          <w:color w:val="002060"/>
        </w:rPr>
        <w:t>as a formal authorization of, and introduction to, the plan and its purpose. It gives the plan official status, and the organization authority and responsibility to perform their tasks.</w:t>
      </w:r>
      <w:r w:rsidR="00941793" w:rsidRPr="00292507">
        <w:rPr>
          <w:i/>
          <w:color w:val="002060"/>
        </w:rPr>
        <w:t xml:space="preserve"> </w:t>
      </w:r>
      <w:r w:rsidRPr="00292507">
        <w:rPr>
          <w:b/>
          <w:i/>
          <w:color w:val="4F81BD" w:themeColor="accent1"/>
        </w:rPr>
        <w:t>The promulgation statement include</w:t>
      </w:r>
      <w:r w:rsidR="000E11D1" w:rsidRPr="00292507">
        <w:rPr>
          <w:b/>
          <w:i/>
          <w:color w:val="4F81BD" w:themeColor="accent1"/>
        </w:rPr>
        <w:t xml:space="preserve">s the </w:t>
      </w:r>
      <w:r w:rsidRPr="00292507">
        <w:rPr>
          <w:i/>
          <w:color w:val="002060"/>
        </w:rPr>
        <w:t>mission statement of the organization and summarize</w:t>
      </w:r>
      <w:r w:rsidR="00B06926">
        <w:rPr>
          <w:i/>
          <w:color w:val="002060"/>
        </w:rPr>
        <w:t>s</w:t>
      </w:r>
      <w:r w:rsidRPr="00292507">
        <w:rPr>
          <w:i/>
          <w:color w:val="002060"/>
        </w:rPr>
        <w:t xml:space="preserve"> the scope and purpose of developing a continuity plan (what the plan is, who</w:t>
      </w:r>
      <w:r w:rsidR="00941793" w:rsidRPr="00292507">
        <w:rPr>
          <w:i/>
          <w:color w:val="002060"/>
        </w:rPr>
        <w:t>m</w:t>
      </w:r>
      <w:r w:rsidRPr="00292507">
        <w:rPr>
          <w:i/>
          <w:color w:val="002060"/>
        </w:rPr>
        <w:t xml:space="preserve"> it affects and the circumstances under which it should be executed</w:t>
      </w:r>
      <w:r w:rsidR="00435ABD" w:rsidRPr="00292507">
        <w:rPr>
          <w:i/>
          <w:color w:val="002060"/>
        </w:rPr>
        <w:t>. Sample text includes:</w:t>
      </w:r>
    </w:p>
    <w:p w14:paraId="74B85CA9" w14:textId="77777777" w:rsidR="001710C3" w:rsidRPr="006F294B" w:rsidRDefault="001710C3" w:rsidP="00ED3A6D">
      <w:pPr>
        <w:pStyle w:val="BodyText"/>
      </w:pPr>
    </w:p>
    <w:p w14:paraId="5FC7B69B" w14:textId="6ED374D6" w:rsidR="00ED3A6D" w:rsidRPr="006F294B" w:rsidRDefault="000D1440" w:rsidP="00ED3A6D">
      <w:pPr>
        <w:pStyle w:val="BodyText"/>
      </w:pPr>
      <w:r w:rsidRPr="006F294B">
        <w:t xml:space="preserve">The </w:t>
      </w:r>
      <w:r w:rsidRPr="006F294B">
        <w:rPr>
          <w:b/>
          <w:i/>
          <w:color w:val="4F81BD" w:themeColor="accent1"/>
        </w:rPr>
        <w:t>(</w:t>
      </w:r>
      <w:r w:rsidR="00134A93" w:rsidRPr="006F294B">
        <w:rPr>
          <w:b/>
          <w:i/>
          <w:color w:val="4F81BD" w:themeColor="accent1"/>
        </w:rPr>
        <w:t>agency</w:t>
      </w:r>
      <w:r w:rsidR="00941793">
        <w:rPr>
          <w:b/>
          <w:i/>
          <w:color w:val="4F81BD" w:themeColor="accent1"/>
        </w:rPr>
        <w:t>’s</w:t>
      </w:r>
      <w:r w:rsidR="00FE4ABA" w:rsidRPr="006F294B">
        <w:rPr>
          <w:b/>
          <w:i/>
          <w:color w:val="4F81BD" w:themeColor="accent1"/>
        </w:rPr>
        <w:t>)</w:t>
      </w:r>
      <w:r w:rsidR="00941793">
        <w:t xml:space="preserve"> </w:t>
      </w:r>
      <w:r w:rsidR="00202308" w:rsidRPr="006F294B">
        <w:t xml:space="preserve">mission is to </w:t>
      </w:r>
      <w:r w:rsidR="00202308" w:rsidRPr="006F294B">
        <w:rPr>
          <w:b/>
          <w:i/>
          <w:color w:val="4F81BD" w:themeColor="accent1"/>
        </w:rPr>
        <w:t>(enter mission statement)</w:t>
      </w:r>
      <w:r w:rsidR="00202308" w:rsidRPr="006F294B">
        <w:t xml:space="preserve">.  To accomplish this mission, </w:t>
      </w:r>
      <w:r w:rsidR="00202308" w:rsidRPr="006F294B">
        <w:rPr>
          <w:b/>
          <w:i/>
          <w:color w:val="4F81BD" w:themeColor="accent1"/>
        </w:rPr>
        <w:t>(</w:t>
      </w:r>
      <w:r w:rsidR="00134A93" w:rsidRPr="006F294B">
        <w:rPr>
          <w:b/>
          <w:i/>
          <w:color w:val="4F81BD" w:themeColor="accent1"/>
        </w:rPr>
        <w:t>agency</w:t>
      </w:r>
      <w:r w:rsidR="00202308" w:rsidRPr="006F294B">
        <w:rPr>
          <w:b/>
          <w:i/>
          <w:color w:val="4F81BD" w:themeColor="accent1"/>
        </w:rPr>
        <w:t>)</w:t>
      </w:r>
      <w:r w:rsidR="00202308" w:rsidRPr="006F294B">
        <w:rPr>
          <w:i/>
          <w:color w:val="365F91"/>
        </w:rPr>
        <w:t xml:space="preserve"> </w:t>
      </w:r>
      <w:r w:rsidR="00202308" w:rsidRPr="006F294B">
        <w:t xml:space="preserve">must </w:t>
      </w:r>
      <w:r w:rsidR="00435ABD">
        <w:t xml:space="preserve">perform its operations </w:t>
      </w:r>
      <w:r w:rsidR="00202308" w:rsidRPr="006F294B">
        <w:t>with minimal disruption</w:t>
      </w:r>
      <w:r w:rsidR="00B20204" w:rsidRPr="006F294B">
        <w:t xml:space="preserve"> during all</w:t>
      </w:r>
      <w:r w:rsidR="00C3045D" w:rsidRPr="006F294B">
        <w:t>-</w:t>
      </w:r>
      <w:r w:rsidR="00B20204" w:rsidRPr="006F294B">
        <w:t xml:space="preserve">hazards </w:t>
      </w:r>
      <w:r w:rsidR="00C3045D" w:rsidRPr="006F294B">
        <w:t>emergencies or other situations that disrupt normal operations</w:t>
      </w:r>
      <w:r w:rsidR="00202308" w:rsidRPr="006F294B">
        <w:t xml:space="preserve">.  This document provides planning and program guidance for implementing the </w:t>
      </w:r>
      <w:r w:rsidR="001F3A6B" w:rsidRPr="006F294B">
        <w:rPr>
          <w:b/>
          <w:i/>
          <w:color w:val="4F81BD" w:themeColor="accent1"/>
        </w:rPr>
        <w:t>(agency</w:t>
      </w:r>
      <w:r w:rsidR="00435ABD">
        <w:rPr>
          <w:b/>
          <w:i/>
          <w:color w:val="4F81BD" w:themeColor="accent1"/>
        </w:rPr>
        <w:t>’s</w:t>
      </w:r>
      <w:r w:rsidR="001F3A6B" w:rsidRPr="006F294B">
        <w:rPr>
          <w:b/>
          <w:i/>
          <w:color w:val="4F81BD" w:themeColor="accent1"/>
        </w:rPr>
        <w:t>)</w:t>
      </w:r>
      <w:r w:rsidR="001F3A6B" w:rsidRPr="006F294B">
        <w:t xml:space="preserve"> </w:t>
      </w:r>
      <w:r w:rsidR="00202308" w:rsidRPr="006F294B">
        <w:t xml:space="preserve">Continuity Plan and </w:t>
      </w:r>
      <w:r w:rsidR="005950A0" w:rsidRPr="006F294B">
        <w:t xml:space="preserve">Continuity </w:t>
      </w:r>
      <w:r w:rsidR="001441E8" w:rsidRPr="006F294B">
        <w:t>P</w:t>
      </w:r>
      <w:r w:rsidR="00202308" w:rsidRPr="006F294B">
        <w:t xml:space="preserve">rogram to ensure the agency is capable of conducting its </w:t>
      </w:r>
      <w:r w:rsidR="001B2AFB" w:rsidRPr="006F294B">
        <w:t>m</w:t>
      </w:r>
      <w:r w:rsidR="00346182" w:rsidRPr="006F294B">
        <w:t xml:space="preserve">ission </w:t>
      </w:r>
      <w:r w:rsidR="001B2AFB" w:rsidRPr="006F294B">
        <w:t>e</w:t>
      </w:r>
      <w:r w:rsidR="00202308" w:rsidRPr="006F294B">
        <w:t xml:space="preserve">ssential </w:t>
      </w:r>
      <w:r w:rsidR="001B2AFB" w:rsidRPr="006F294B">
        <w:t>f</w:t>
      </w:r>
      <w:r w:rsidR="00202308" w:rsidRPr="006F294B">
        <w:t xml:space="preserve">unctions </w:t>
      </w:r>
      <w:r w:rsidR="00346182" w:rsidRPr="006F294B">
        <w:t xml:space="preserve">(MEFs) </w:t>
      </w:r>
      <w:r w:rsidR="00202308" w:rsidRPr="006F294B">
        <w:t>under all threats and conditions.</w:t>
      </w:r>
      <w:r w:rsidR="00ED3A6D" w:rsidRPr="006F294B">
        <w:t xml:space="preserve"> </w:t>
      </w:r>
      <w:r w:rsidR="00973C61" w:rsidRPr="006F294B">
        <w:t xml:space="preserve">The </w:t>
      </w:r>
      <w:r w:rsidR="00AC292C" w:rsidRPr="006F294B">
        <w:t xml:space="preserve">agency </w:t>
      </w:r>
      <w:r w:rsidR="00973C61" w:rsidRPr="006F294B">
        <w:t xml:space="preserve">is committed to the safety and protection of its personnel, contractors, operations, and facilities.  This </w:t>
      </w:r>
      <w:r w:rsidR="00923DB5" w:rsidRPr="006F294B">
        <w:t>Continuity Plan</w:t>
      </w:r>
      <w:r w:rsidR="00435ABD">
        <w:t xml:space="preserve"> is a recovery plan.  It is a </w:t>
      </w:r>
      <w:r w:rsidR="00973C61" w:rsidRPr="006F294B">
        <w:t xml:space="preserve">companion plan </w:t>
      </w:r>
      <w:r w:rsidR="00435ABD">
        <w:t xml:space="preserve">to the agency’s other emergency response plans, such as </w:t>
      </w:r>
      <w:r w:rsidR="00FF3726" w:rsidRPr="006F294B">
        <w:rPr>
          <w:b/>
          <w:i/>
          <w:color w:val="4F81BD" w:themeColor="accent1"/>
        </w:rPr>
        <w:t>the Information Technology Disaster Recovery Plan</w:t>
      </w:r>
      <w:r w:rsidR="00F62923" w:rsidRPr="006F294B">
        <w:rPr>
          <w:b/>
          <w:i/>
          <w:color w:val="4F81BD" w:themeColor="accent1"/>
        </w:rPr>
        <w:t xml:space="preserve"> (ITDRP)</w:t>
      </w:r>
      <w:r w:rsidR="00FF3726" w:rsidRPr="006F294B">
        <w:rPr>
          <w:b/>
          <w:i/>
          <w:color w:val="4F81BD" w:themeColor="accent1"/>
        </w:rPr>
        <w:t>, the Crisis and Emergency Management Plan</w:t>
      </w:r>
      <w:r w:rsidR="00F62923" w:rsidRPr="006F294B">
        <w:rPr>
          <w:b/>
          <w:i/>
          <w:color w:val="4F81BD" w:themeColor="accent1"/>
        </w:rPr>
        <w:t xml:space="preserve"> (CEMP)</w:t>
      </w:r>
      <w:r w:rsidR="00FF3726" w:rsidRPr="006F294B">
        <w:rPr>
          <w:b/>
          <w:i/>
          <w:color w:val="4F81BD" w:themeColor="accent1"/>
        </w:rPr>
        <w:t xml:space="preserve">, or the Emergency </w:t>
      </w:r>
      <w:r w:rsidR="00A4636B" w:rsidRPr="006F294B">
        <w:rPr>
          <w:b/>
          <w:i/>
          <w:color w:val="4F81BD" w:themeColor="accent1"/>
        </w:rPr>
        <w:t>Action</w:t>
      </w:r>
      <w:r w:rsidR="00FF3726" w:rsidRPr="006F294B">
        <w:rPr>
          <w:b/>
          <w:i/>
          <w:color w:val="4F81BD" w:themeColor="accent1"/>
        </w:rPr>
        <w:t xml:space="preserve"> Plan</w:t>
      </w:r>
      <w:r w:rsidR="00F62923" w:rsidRPr="006F294B">
        <w:rPr>
          <w:b/>
          <w:i/>
          <w:color w:val="4F81BD" w:themeColor="accent1"/>
        </w:rPr>
        <w:t xml:space="preserve"> (E</w:t>
      </w:r>
      <w:r w:rsidR="00A4636B" w:rsidRPr="006F294B">
        <w:rPr>
          <w:b/>
          <w:i/>
          <w:color w:val="4F81BD" w:themeColor="accent1"/>
        </w:rPr>
        <w:t>A</w:t>
      </w:r>
      <w:r w:rsidR="00F62923" w:rsidRPr="006F294B">
        <w:rPr>
          <w:b/>
          <w:i/>
          <w:color w:val="4F81BD" w:themeColor="accent1"/>
        </w:rPr>
        <w:t>P)</w:t>
      </w:r>
      <w:r w:rsidR="00435ABD">
        <w:rPr>
          <w:b/>
          <w:i/>
          <w:color w:val="4F81BD" w:themeColor="accent1"/>
        </w:rPr>
        <w:t xml:space="preserve">.  </w:t>
      </w:r>
      <w:r w:rsidR="00435ABD" w:rsidRPr="006A1920">
        <w:t>It provides</w:t>
      </w:r>
      <w:r w:rsidR="00435ABD" w:rsidRPr="00435ABD">
        <w:rPr>
          <w:i/>
        </w:rPr>
        <w:t xml:space="preserve"> </w:t>
      </w:r>
      <w:r w:rsidR="00973C61" w:rsidRPr="00435ABD">
        <w:t xml:space="preserve">a framework to minimize potential impact and allow for rapid recovery from an </w:t>
      </w:r>
      <w:r w:rsidR="0091053D" w:rsidRPr="00435ABD">
        <w:t>incident</w:t>
      </w:r>
      <w:r w:rsidR="0091053D" w:rsidRPr="006F294B">
        <w:t xml:space="preserve"> that disrupts operations. </w:t>
      </w:r>
      <w:r w:rsidR="00397488" w:rsidRPr="006F294B">
        <w:t xml:space="preserve">This plan </w:t>
      </w:r>
      <w:r w:rsidR="00ED3A6D" w:rsidRPr="006F294B">
        <w:t xml:space="preserve">encompasses </w:t>
      </w:r>
      <w:r w:rsidR="00435ABD">
        <w:t xml:space="preserve">(agency’s) </w:t>
      </w:r>
      <w:r w:rsidR="00ED3A6D" w:rsidRPr="006F294B">
        <w:t>operations and services</w:t>
      </w:r>
      <w:r w:rsidR="00435ABD">
        <w:t xml:space="preserve">. </w:t>
      </w:r>
      <w:r w:rsidR="00A271F2">
        <w:t xml:space="preserve"> Ensure that the plan is specific </w:t>
      </w:r>
      <w:r w:rsidR="00ED3A6D" w:rsidRPr="006F294B">
        <w:t xml:space="preserve">to </w:t>
      </w:r>
      <w:r w:rsidR="00AC292C" w:rsidRPr="006F294B">
        <w:t xml:space="preserve">the </w:t>
      </w:r>
      <w:r w:rsidR="008E179C" w:rsidRPr="006F294B">
        <w:t>agency’s unique</w:t>
      </w:r>
      <w:r w:rsidR="00ED3A6D" w:rsidRPr="006F294B">
        <w:t xml:space="preserve"> operations and </w:t>
      </w:r>
      <w:r w:rsidR="00346182" w:rsidRPr="006F294B">
        <w:t>MEFs</w:t>
      </w:r>
      <w:r w:rsidR="00ED3A6D" w:rsidRPr="006F294B">
        <w:t>.</w:t>
      </w:r>
      <w:r w:rsidR="00A82E6D" w:rsidRPr="006F294B">
        <w:t xml:space="preserve">  This plan was developed through a formal planning process involving agency stakeholders </w:t>
      </w:r>
      <w:r w:rsidR="00186815" w:rsidRPr="006F294B">
        <w:t>and is compliant with the</w:t>
      </w:r>
      <w:r w:rsidR="00A82E6D" w:rsidRPr="006F294B">
        <w:t xml:space="preserve"> VDEM Continuity Plan Template as required in Executive Order #41</w:t>
      </w:r>
      <w:r w:rsidR="00613D71">
        <w:t xml:space="preserve"> (2019)</w:t>
      </w:r>
      <w:r w:rsidR="00A82E6D" w:rsidRPr="006F294B">
        <w:t>.</w:t>
      </w:r>
    </w:p>
    <w:p w14:paraId="0BB531DA" w14:textId="77777777" w:rsidR="001078AE" w:rsidRPr="006F294B" w:rsidRDefault="001078AE" w:rsidP="00ED3A6D">
      <w:pPr>
        <w:pStyle w:val="BodyText"/>
      </w:pPr>
    </w:p>
    <w:p w14:paraId="41462DFE" w14:textId="77777777" w:rsidR="00202308" w:rsidRPr="006F294B" w:rsidRDefault="00C3045D" w:rsidP="000D1440">
      <w:pPr>
        <w:pStyle w:val="BodyText"/>
      </w:pPr>
      <w:r w:rsidRPr="006F294B">
        <w:t>This plan identifies key personnel that perform or manage the performance of MEFs</w:t>
      </w:r>
      <w:r w:rsidR="00134A93" w:rsidRPr="006F294B">
        <w:t xml:space="preserve">.  Upon plan activation, </w:t>
      </w:r>
      <w:r w:rsidRPr="006F294B">
        <w:t>k</w:t>
      </w:r>
      <w:r w:rsidR="007535C1" w:rsidRPr="006F294B">
        <w:t xml:space="preserve">ey </w:t>
      </w:r>
      <w:r w:rsidRPr="006F294B">
        <w:t>p</w:t>
      </w:r>
      <w:r w:rsidR="007535C1" w:rsidRPr="006F294B">
        <w:t>ersonnel</w:t>
      </w:r>
      <w:r w:rsidR="00134A93" w:rsidRPr="006F294B">
        <w:t xml:space="preserve"> will </w:t>
      </w:r>
      <w:r w:rsidR="00ED3A6D" w:rsidRPr="006F294B">
        <w:t xml:space="preserve">be notified and </w:t>
      </w:r>
      <w:r w:rsidRPr="006F294B">
        <w:t xml:space="preserve">assume </w:t>
      </w:r>
      <w:r w:rsidR="00ED3A6D" w:rsidRPr="006F294B">
        <w:t>responsib</w:t>
      </w:r>
      <w:r w:rsidRPr="006F294B">
        <w:t>ility</w:t>
      </w:r>
      <w:r w:rsidR="00ED3A6D" w:rsidRPr="006F294B">
        <w:t xml:space="preserve"> for implementing the plan in accordance with the guidance provided by the </w:t>
      </w:r>
      <w:r w:rsidR="00ED3A6D" w:rsidRPr="006F294B">
        <w:rPr>
          <w:b/>
          <w:i/>
          <w:color w:val="4F81BD" w:themeColor="accent1"/>
        </w:rPr>
        <w:t>(</w:t>
      </w:r>
      <w:r w:rsidR="001F3A6B" w:rsidRPr="006F294B">
        <w:rPr>
          <w:b/>
          <w:i/>
          <w:color w:val="4F81BD" w:themeColor="accent1"/>
        </w:rPr>
        <w:t>i</w:t>
      </w:r>
      <w:r w:rsidR="00ED3A6D" w:rsidRPr="006F294B">
        <w:rPr>
          <w:b/>
          <w:i/>
          <w:color w:val="4F81BD" w:themeColor="accent1"/>
        </w:rPr>
        <w:t>nsert</w:t>
      </w:r>
      <w:r w:rsidR="00E55840" w:rsidRPr="006F294B">
        <w:rPr>
          <w:b/>
          <w:i/>
          <w:color w:val="4F81BD" w:themeColor="accent1"/>
        </w:rPr>
        <w:t xml:space="preserve"> title</w:t>
      </w:r>
      <w:r w:rsidR="00ED3A6D" w:rsidRPr="006F294B">
        <w:rPr>
          <w:b/>
          <w:i/>
          <w:color w:val="4F81BD" w:themeColor="accent1"/>
        </w:rPr>
        <w:t xml:space="preserve"> of agency representative responsible for implementing the </w:t>
      </w:r>
      <w:r w:rsidR="00923DB5" w:rsidRPr="006F294B">
        <w:rPr>
          <w:b/>
          <w:i/>
          <w:color w:val="4F81BD" w:themeColor="accent1"/>
        </w:rPr>
        <w:t>Continuity Plan</w:t>
      </w:r>
      <w:r w:rsidR="00ED3A6D" w:rsidRPr="006F294B">
        <w:rPr>
          <w:b/>
          <w:i/>
          <w:color w:val="4F81BD" w:themeColor="accent1"/>
        </w:rPr>
        <w:t>)</w:t>
      </w:r>
      <w:r w:rsidR="00ED3A6D" w:rsidRPr="006F294B">
        <w:rPr>
          <w:i/>
          <w:color w:val="365F91"/>
        </w:rPr>
        <w:t xml:space="preserve"> </w:t>
      </w:r>
      <w:r w:rsidR="00134A93" w:rsidRPr="006F294B">
        <w:t xml:space="preserve">or his/her designee.  </w:t>
      </w:r>
      <w:r w:rsidR="00AC292C" w:rsidRPr="006F294B">
        <w:t>K</w:t>
      </w:r>
      <w:r w:rsidR="007535C1" w:rsidRPr="006F294B">
        <w:t xml:space="preserve">ey </w:t>
      </w:r>
      <w:r w:rsidRPr="006F294B">
        <w:t>p</w:t>
      </w:r>
      <w:r w:rsidR="007535C1" w:rsidRPr="006F294B">
        <w:t xml:space="preserve">ersonnel </w:t>
      </w:r>
      <w:r w:rsidR="00ED3A6D" w:rsidRPr="006F294B">
        <w:t xml:space="preserve">should be prepared to </w:t>
      </w:r>
      <w:r w:rsidR="00B446A7" w:rsidRPr="006F294B">
        <w:t xml:space="preserve">implement </w:t>
      </w:r>
      <w:r w:rsidR="006B61A2" w:rsidRPr="006F294B">
        <w:t xml:space="preserve">the </w:t>
      </w:r>
      <w:r w:rsidR="00923DB5" w:rsidRPr="006F294B">
        <w:t>Continuity Plan</w:t>
      </w:r>
      <w:r w:rsidR="006B61A2" w:rsidRPr="006F294B">
        <w:t xml:space="preserve">, </w:t>
      </w:r>
      <w:r w:rsidR="00125052" w:rsidRPr="006F294B">
        <w:t xml:space="preserve">and </w:t>
      </w:r>
      <w:r w:rsidR="00ED3A6D" w:rsidRPr="006F294B">
        <w:t xml:space="preserve">perform </w:t>
      </w:r>
      <w:r w:rsidR="001B77AA" w:rsidRPr="006F294B">
        <w:t>MEF</w:t>
      </w:r>
      <w:r w:rsidR="00AB5CDA" w:rsidRPr="006F294B">
        <w:t>s</w:t>
      </w:r>
      <w:r w:rsidR="00ED3A6D" w:rsidRPr="006F294B">
        <w:t xml:space="preserve"> within the </w:t>
      </w:r>
      <w:r w:rsidR="00125052" w:rsidRPr="006F294B">
        <w:t>established</w:t>
      </w:r>
      <w:r w:rsidR="00ED3A6D" w:rsidRPr="006F294B">
        <w:t xml:space="preserve"> recovery time objectives for a period of up to 30 days or until normal operations can be resumed.</w:t>
      </w:r>
    </w:p>
    <w:p w14:paraId="3C5F5326" w14:textId="0FB619DA" w:rsidR="001710C3" w:rsidRPr="006F294B" w:rsidRDefault="00B06926" w:rsidP="00E55840">
      <w:pPr>
        <w:pStyle w:val="NormalIndent"/>
        <w:spacing w:before="120"/>
        <w:ind w:left="0"/>
        <w:jc w:val="both"/>
        <w:rPr>
          <w:sz w:val="22"/>
        </w:rPr>
      </w:pPr>
      <w:r>
        <w:rPr>
          <w:b/>
          <w:i/>
          <w:iCs/>
          <w:color w:val="4F81BD" w:themeColor="accent1"/>
          <w:sz w:val="22"/>
        </w:rPr>
        <w:t>(A</w:t>
      </w:r>
      <w:r w:rsidRPr="006F294B">
        <w:rPr>
          <w:b/>
          <w:i/>
          <w:iCs/>
          <w:color w:val="4F81BD" w:themeColor="accent1"/>
          <w:sz w:val="22"/>
        </w:rPr>
        <w:t>gency)</w:t>
      </w:r>
      <w:r w:rsidRPr="006F294B">
        <w:rPr>
          <w:i/>
          <w:iCs/>
          <w:sz w:val="22"/>
        </w:rPr>
        <w:t xml:space="preserve"> </w:t>
      </w:r>
      <w:r w:rsidRPr="00B06926">
        <w:rPr>
          <w:iCs/>
          <w:sz w:val="22"/>
        </w:rPr>
        <w:t>developed this plan</w:t>
      </w:r>
      <w:r>
        <w:rPr>
          <w:i/>
          <w:iCs/>
          <w:sz w:val="22"/>
        </w:rPr>
        <w:t xml:space="preserve"> </w:t>
      </w:r>
      <w:r w:rsidRPr="00B06926">
        <w:rPr>
          <w:iCs/>
          <w:sz w:val="22"/>
        </w:rPr>
        <w:t>using a whole community process</w:t>
      </w:r>
      <w:r>
        <w:rPr>
          <w:iCs/>
          <w:sz w:val="22"/>
        </w:rPr>
        <w:t xml:space="preserve">. The purpose is to implement and maintain </w:t>
      </w:r>
      <w:r w:rsidR="000D1440" w:rsidRPr="006F294B">
        <w:rPr>
          <w:sz w:val="22"/>
        </w:rPr>
        <w:t xml:space="preserve">a viable </w:t>
      </w:r>
      <w:r w:rsidR="009935C0" w:rsidRPr="006F294B">
        <w:rPr>
          <w:sz w:val="22"/>
        </w:rPr>
        <w:t>continuity</w:t>
      </w:r>
      <w:r w:rsidR="000D1440" w:rsidRPr="006F294B">
        <w:rPr>
          <w:sz w:val="22"/>
        </w:rPr>
        <w:t xml:space="preserve"> capability. This </w:t>
      </w:r>
      <w:r w:rsidR="00DE0027" w:rsidRPr="006F294B">
        <w:rPr>
          <w:sz w:val="22"/>
        </w:rPr>
        <w:t>p</w:t>
      </w:r>
      <w:r w:rsidR="00923DB5" w:rsidRPr="006F294B">
        <w:rPr>
          <w:sz w:val="22"/>
        </w:rPr>
        <w:t>lan</w:t>
      </w:r>
      <w:r w:rsidR="000D1440" w:rsidRPr="006F294B">
        <w:rPr>
          <w:sz w:val="22"/>
        </w:rPr>
        <w:t xml:space="preserve"> complies with applicable internal agency policy, state regulations and </w:t>
      </w:r>
      <w:r w:rsidR="006A1920">
        <w:rPr>
          <w:sz w:val="22"/>
        </w:rPr>
        <w:t xml:space="preserve">incorporates guidance </w:t>
      </w:r>
      <w:r w:rsidR="000D1440" w:rsidRPr="006F294B">
        <w:rPr>
          <w:sz w:val="22"/>
        </w:rPr>
        <w:t xml:space="preserve">in FEMA’s Continuity Guidance Circular 1 </w:t>
      </w:r>
      <w:r w:rsidR="006902D0">
        <w:rPr>
          <w:sz w:val="22"/>
        </w:rPr>
        <w:t>(</w:t>
      </w:r>
      <w:r w:rsidR="00435ABD">
        <w:rPr>
          <w:sz w:val="22"/>
        </w:rPr>
        <w:t>February</w:t>
      </w:r>
      <w:r w:rsidR="006902D0">
        <w:rPr>
          <w:sz w:val="22"/>
        </w:rPr>
        <w:t xml:space="preserve"> 2018)</w:t>
      </w:r>
      <w:r w:rsidR="006A1920">
        <w:rPr>
          <w:sz w:val="22"/>
        </w:rPr>
        <w:t xml:space="preserve">. </w:t>
      </w:r>
      <w:r w:rsidR="000D1440" w:rsidRPr="006F294B">
        <w:rPr>
          <w:sz w:val="22"/>
        </w:rPr>
        <w:t xml:space="preserve">This </w:t>
      </w:r>
      <w:r w:rsidR="00923DB5" w:rsidRPr="006F294B">
        <w:rPr>
          <w:sz w:val="22"/>
        </w:rPr>
        <w:t>Continuity Plan</w:t>
      </w:r>
      <w:r w:rsidR="000D1440" w:rsidRPr="006F294B">
        <w:rPr>
          <w:sz w:val="22"/>
        </w:rPr>
        <w:t xml:space="preserve"> has been distributed internally </w:t>
      </w:r>
      <w:r w:rsidR="00AC292C" w:rsidRPr="006F294B">
        <w:rPr>
          <w:sz w:val="22"/>
        </w:rPr>
        <w:t xml:space="preserve">to appropriate personnel </w:t>
      </w:r>
      <w:r w:rsidR="000D1440" w:rsidRPr="006F294B">
        <w:rPr>
          <w:sz w:val="22"/>
        </w:rPr>
        <w:t xml:space="preserve">within the </w:t>
      </w:r>
      <w:r w:rsidR="000D1440" w:rsidRPr="006F294B">
        <w:rPr>
          <w:b/>
          <w:color w:val="4F81BD" w:themeColor="accent1"/>
          <w:sz w:val="22"/>
        </w:rPr>
        <w:t>(</w:t>
      </w:r>
      <w:r w:rsidR="00134A93" w:rsidRPr="006F294B">
        <w:rPr>
          <w:b/>
          <w:i/>
          <w:iCs/>
          <w:color w:val="4F81BD" w:themeColor="accent1"/>
          <w:sz w:val="22"/>
        </w:rPr>
        <w:t>agency</w:t>
      </w:r>
      <w:r w:rsidR="000D1440" w:rsidRPr="006F294B">
        <w:rPr>
          <w:b/>
          <w:color w:val="4F81BD" w:themeColor="accent1"/>
          <w:sz w:val="22"/>
        </w:rPr>
        <w:t>)</w:t>
      </w:r>
      <w:r w:rsidR="000D1440" w:rsidRPr="006F294B">
        <w:rPr>
          <w:sz w:val="22"/>
        </w:rPr>
        <w:t xml:space="preserve"> and with external organizations that might be affected by its implementation.</w:t>
      </w:r>
    </w:p>
    <w:p w14:paraId="3005A588" w14:textId="77777777" w:rsidR="001078AE" w:rsidRPr="006F294B" w:rsidRDefault="001078AE" w:rsidP="001078AE">
      <w:pPr>
        <w:pStyle w:val="BodyText"/>
      </w:pPr>
    </w:p>
    <w:p w14:paraId="63AC2C3E" w14:textId="56C02D91" w:rsidR="001078AE" w:rsidRPr="006F294B" w:rsidRDefault="001078AE" w:rsidP="001078AE">
      <w:pPr>
        <w:pStyle w:val="BodyText"/>
      </w:pPr>
      <w:r w:rsidRPr="006F294B">
        <w:lastRenderedPageBreak/>
        <w:t xml:space="preserve">I hereby appoint </w:t>
      </w:r>
      <w:r w:rsidRPr="006F294B">
        <w:rPr>
          <w:b/>
          <w:color w:val="4F81BD" w:themeColor="accent1"/>
        </w:rPr>
        <w:t>(</w:t>
      </w:r>
      <w:r w:rsidRPr="006F294B">
        <w:rPr>
          <w:b/>
          <w:i/>
          <w:color w:val="4F81BD" w:themeColor="accent1"/>
        </w:rPr>
        <w:t xml:space="preserve">insert the </w:t>
      </w:r>
      <w:r w:rsidR="00DE0027" w:rsidRPr="006F294B">
        <w:rPr>
          <w:b/>
          <w:i/>
          <w:color w:val="4F81BD" w:themeColor="accent1"/>
        </w:rPr>
        <w:t xml:space="preserve">employee position </w:t>
      </w:r>
      <w:r w:rsidRPr="006F294B">
        <w:rPr>
          <w:b/>
          <w:i/>
          <w:color w:val="4F81BD" w:themeColor="accent1"/>
        </w:rPr>
        <w:t>title)</w:t>
      </w:r>
      <w:r w:rsidRPr="006F294B">
        <w:t xml:space="preserve"> to serve as the Continuity Coordinator for the agency.  This position shall assume </w:t>
      </w:r>
      <w:r w:rsidR="005C2CD1" w:rsidRPr="006F294B">
        <w:t xml:space="preserve">the identified </w:t>
      </w:r>
      <w:r w:rsidRPr="006F294B">
        <w:t>responsibilities outlined in the Continuity Plan and possess the authority necessary to carry out the duties delineated in th</w:t>
      </w:r>
      <w:r w:rsidR="00C66E7E" w:rsidRPr="006F294B">
        <w:t>is</w:t>
      </w:r>
      <w:r w:rsidRPr="006F294B">
        <w:t xml:space="preserve"> plan.  </w:t>
      </w:r>
      <w:r w:rsidR="00A271F2">
        <w:t>The agency head appoints a r</w:t>
      </w:r>
      <w:r w:rsidR="00C35BE7" w:rsidRPr="006F294B">
        <w:t xml:space="preserve">econstitution </w:t>
      </w:r>
      <w:r w:rsidR="00A271F2">
        <w:t xml:space="preserve">manager, </w:t>
      </w:r>
      <w:r w:rsidR="00C35BE7" w:rsidRPr="006F294B">
        <w:t xml:space="preserve">who </w:t>
      </w:r>
      <w:r w:rsidR="00A271F2">
        <w:t xml:space="preserve">has the </w:t>
      </w:r>
      <w:r w:rsidR="00C35BE7" w:rsidRPr="006F294B">
        <w:t xml:space="preserve">authorities and responsibilities described herein.  </w:t>
      </w:r>
      <w:r w:rsidRPr="006F294B">
        <w:t xml:space="preserve">This promulgation </w:t>
      </w:r>
      <w:r w:rsidR="00C66E7E" w:rsidRPr="006F294B">
        <w:t xml:space="preserve">shall also </w:t>
      </w:r>
      <w:r w:rsidRPr="006F294B">
        <w:t>serve as official approval of the Orders of Succession and Delegations of Authority outlined herein.</w:t>
      </w:r>
    </w:p>
    <w:p w14:paraId="5F2A3E8F" w14:textId="77777777" w:rsidR="001078AE" w:rsidRPr="006F294B" w:rsidRDefault="001078AE" w:rsidP="00E55840">
      <w:pPr>
        <w:pStyle w:val="NormalIndent"/>
        <w:spacing w:before="120"/>
        <w:ind w:left="0"/>
        <w:jc w:val="both"/>
        <w:rPr>
          <w:sz w:val="22"/>
        </w:rPr>
      </w:pPr>
    </w:p>
    <w:p w14:paraId="72AECD56" w14:textId="77777777" w:rsidR="00582821" w:rsidRPr="006F294B" w:rsidRDefault="00582821" w:rsidP="00E55840">
      <w:pPr>
        <w:pStyle w:val="NormalIndent"/>
        <w:spacing w:before="120"/>
        <w:ind w:left="0"/>
        <w:jc w:val="both"/>
        <w:rPr>
          <w:sz w:val="22"/>
          <w:u w:val="single"/>
        </w:rPr>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p>
    <w:p w14:paraId="370850D5" w14:textId="77777777" w:rsidR="00582821" w:rsidRPr="006F294B" w:rsidRDefault="00582821" w:rsidP="00E55840">
      <w:pPr>
        <w:pStyle w:val="NormalIndent"/>
        <w:spacing w:before="120"/>
        <w:ind w:left="0"/>
        <w:jc w:val="both"/>
        <w:rPr>
          <w:sz w:val="22"/>
        </w:rPr>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t>(Agency Head or designee signs here)</w:t>
      </w:r>
    </w:p>
    <w:p w14:paraId="5511C721" w14:textId="77777777" w:rsidR="00582821" w:rsidRPr="006F294B" w:rsidRDefault="00582821" w:rsidP="00E55840">
      <w:pPr>
        <w:pStyle w:val="NormalIndent"/>
        <w:spacing w:before="120"/>
        <w:ind w:left="0"/>
        <w:jc w:val="both"/>
        <w:rPr>
          <w:sz w:val="22"/>
        </w:rPr>
      </w:pPr>
    </w:p>
    <w:p w14:paraId="26112F55" w14:textId="77777777" w:rsidR="00582821" w:rsidRPr="006F294B" w:rsidRDefault="00582821" w:rsidP="00E55840">
      <w:pPr>
        <w:pStyle w:val="NormalIndent"/>
        <w:spacing w:before="120"/>
        <w:ind w:left="0"/>
        <w:jc w:val="both"/>
        <w:rPr>
          <w:sz w:val="22"/>
        </w:rPr>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p>
    <w:p w14:paraId="7C518A65" w14:textId="77777777" w:rsidR="00582821" w:rsidRPr="006F294B" w:rsidRDefault="00582821" w:rsidP="00E55840">
      <w:pPr>
        <w:pStyle w:val="NormalIndent"/>
        <w:spacing w:before="120"/>
        <w:ind w:left="0"/>
        <w:jc w:val="both"/>
        <w:rPr>
          <w:sz w:val="22"/>
        </w:rPr>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t>(Enter Agency Head or designee’s name here)</w:t>
      </w:r>
    </w:p>
    <w:p w14:paraId="5F373F92" w14:textId="77777777" w:rsidR="00582821" w:rsidRPr="006F294B" w:rsidRDefault="00582821" w:rsidP="00E55840">
      <w:pPr>
        <w:pStyle w:val="NormalIndent"/>
        <w:spacing w:before="120"/>
        <w:ind w:left="0"/>
        <w:jc w:val="both"/>
        <w:rPr>
          <w:sz w:val="22"/>
        </w:rPr>
      </w:pPr>
    </w:p>
    <w:p w14:paraId="658EC00B" w14:textId="77777777" w:rsidR="00582821" w:rsidRPr="006F294B" w:rsidRDefault="00582821" w:rsidP="00E55840">
      <w:pPr>
        <w:pStyle w:val="NormalIndent"/>
        <w:spacing w:before="120"/>
        <w:ind w:left="0"/>
        <w:jc w:val="both"/>
        <w:rPr>
          <w:sz w:val="22"/>
          <w:u w:val="single"/>
        </w:rPr>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p>
    <w:p w14:paraId="306A5770" w14:textId="77777777" w:rsidR="00582821" w:rsidRPr="006F294B" w:rsidRDefault="00582821" w:rsidP="00E55840">
      <w:pPr>
        <w:pStyle w:val="NormalIndent"/>
        <w:spacing w:before="120"/>
        <w:ind w:left="0"/>
        <w:jc w:val="both"/>
        <w:rPr>
          <w:sz w:val="22"/>
        </w:rPr>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t>(Enter Agency Head or designee’s title here)</w:t>
      </w:r>
    </w:p>
    <w:p w14:paraId="7AA93DAC" w14:textId="77777777" w:rsidR="00582821" w:rsidRPr="006F294B" w:rsidRDefault="00582821" w:rsidP="00E55840">
      <w:pPr>
        <w:pStyle w:val="NormalIndent"/>
        <w:spacing w:before="120"/>
        <w:ind w:left="0"/>
        <w:jc w:val="both"/>
        <w:rPr>
          <w:sz w:val="22"/>
        </w:rPr>
      </w:pPr>
    </w:p>
    <w:p w14:paraId="49AFF575" w14:textId="77777777" w:rsidR="00582821" w:rsidRPr="006F294B" w:rsidRDefault="00582821" w:rsidP="00E55840">
      <w:pPr>
        <w:pStyle w:val="NormalIndent"/>
        <w:spacing w:before="120"/>
        <w:ind w:left="0"/>
        <w:jc w:val="both"/>
        <w:rPr>
          <w:sz w:val="22"/>
          <w:u w:val="single"/>
        </w:rPr>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p>
    <w:p w14:paraId="7E685AA6" w14:textId="77777777" w:rsidR="00283DE5" w:rsidRPr="006F294B" w:rsidRDefault="00283DE5" w:rsidP="00E55840">
      <w:pPr>
        <w:pStyle w:val="NormalIndent"/>
        <w:spacing w:before="120"/>
        <w:ind w:left="0"/>
        <w:jc w:val="both"/>
        <w:rPr>
          <w:sz w:val="22"/>
        </w:rPr>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t>(Enter agency name here)</w:t>
      </w:r>
    </w:p>
    <w:p w14:paraId="046A87A5" w14:textId="77777777" w:rsidR="00283DE5" w:rsidRPr="006F294B" w:rsidRDefault="00283DE5" w:rsidP="00E55840">
      <w:pPr>
        <w:pStyle w:val="NormalIndent"/>
        <w:spacing w:before="120"/>
        <w:ind w:left="0"/>
        <w:jc w:val="both"/>
        <w:rPr>
          <w:sz w:val="22"/>
        </w:rPr>
      </w:pPr>
    </w:p>
    <w:p w14:paraId="05E289CE" w14:textId="77777777" w:rsidR="00283DE5" w:rsidRPr="006F294B" w:rsidRDefault="00283DE5" w:rsidP="00E55840">
      <w:pPr>
        <w:pStyle w:val="NormalIndent"/>
        <w:spacing w:before="120"/>
        <w:ind w:left="0"/>
        <w:jc w:val="both"/>
        <w:rPr>
          <w:sz w:val="22"/>
        </w:rPr>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r w:rsidRPr="006F294B">
        <w:rPr>
          <w:sz w:val="22"/>
          <w:u w:val="single"/>
        </w:rPr>
        <w:tab/>
      </w:r>
    </w:p>
    <w:p w14:paraId="5ECD548A" w14:textId="77777777" w:rsidR="00283DE5" w:rsidRPr="006F294B" w:rsidRDefault="00283DE5" w:rsidP="00E55840">
      <w:pPr>
        <w:pStyle w:val="NormalIndent"/>
        <w:spacing w:before="120"/>
        <w:ind w:left="0"/>
        <w:jc w:val="both"/>
      </w:pPr>
      <w:r w:rsidRPr="006F294B">
        <w:rPr>
          <w:sz w:val="22"/>
        </w:rPr>
        <w:tab/>
      </w:r>
      <w:r w:rsidRPr="006F294B">
        <w:rPr>
          <w:sz w:val="22"/>
        </w:rPr>
        <w:tab/>
      </w:r>
      <w:r w:rsidRPr="006F294B">
        <w:rPr>
          <w:sz w:val="22"/>
        </w:rPr>
        <w:tab/>
      </w:r>
      <w:r w:rsidRPr="006F294B">
        <w:rPr>
          <w:sz w:val="22"/>
        </w:rPr>
        <w:tab/>
      </w:r>
      <w:r w:rsidRPr="006F294B">
        <w:rPr>
          <w:sz w:val="22"/>
        </w:rPr>
        <w:tab/>
      </w:r>
      <w:r w:rsidRPr="006F294B">
        <w:rPr>
          <w:sz w:val="22"/>
        </w:rPr>
        <w:tab/>
        <w:t>(Enter Date Document was signed here)</w:t>
      </w:r>
    </w:p>
    <w:p w14:paraId="06310E86" w14:textId="77777777" w:rsidR="00C574C3" w:rsidRPr="006F294B" w:rsidRDefault="005F2D6C" w:rsidP="00081096">
      <w:pPr>
        <w:pStyle w:val="BodyText"/>
        <w:jc w:val="center"/>
        <w:outlineLvl w:val="0"/>
        <w:rPr>
          <w:b/>
          <w:sz w:val="28"/>
          <w:szCs w:val="28"/>
        </w:rPr>
      </w:pPr>
      <w:r w:rsidRPr="006F294B">
        <w:br w:type="page"/>
      </w:r>
      <w:bookmarkStart w:id="38" w:name="_Toc292712987"/>
      <w:bookmarkStart w:id="39" w:name="_Toc396997940"/>
      <w:bookmarkStart w:id="40" w:name="_Toc397436768"/>
      <w:bookmarkEnd w:id="30"/>
      <w:r w:rsidR="00E55840" w:rsidRPr="006F294B">
        <w:rPr>
          <w:b/>
          <w:sz w:val="28"/>
          <w:szCs w:val="28"/>
        </w:rPr>
        <w:lastRenderedPageBreak/>
        <w:t>RECORD OF CHANGES</w:t>
      </w:r>
      <w:bookmarkEnd w:id="38"/>
      <w:bookmarkEnd w:id="39"/>
      <w:bookmarkEnd w:id="40"/>
    </w:p>
    <w:p w14:paraId="2306DCBC" w14:textId="77777777" w:rsidR="00B14BB7" w:rsidRPr="006F294B" w:rsidRDefault="00614B4A" w:rsidP="00614B4A">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Pr="006F294B">
        <w:t>_</w:t>
      </w:r>
    </w:p>
    <w:p w14:paraId="594ED8A9" w14:textId="2C7E5860" w:rsidR="005F33EF" w:rsidRPr="006F294B" w:rsidRDefault="00FD286B" w:rsidP="00920E6A">
      <w:pPr>
        <w:pStyle w:val="BodyText"/>
        <w:rPr>
          <w:b/>
          <w:i/>
          <w:color w:val="4F81BD" w:themeColor="accent1"/>
        </w:rPr>
      </w:pPr>
      <w:r>
        <w:rPr>
          <w:b/>
          <w:i/>
          <w:color w:val="4F81BD" w:themeColor="accent1"/>
        </w:rPr>
        <w:t>Document c</w:t>
      </w:r>
      <w:r w:rsidR="005F33EF" w:rsidRPr="006F294B">
        <w:rPr>
          <w:b/>
          <w:i/>
          <w:color w:val="4F81BD" w:themeColor="accent1"/>
        </w:rPr>
        <w:t xml:space="preserve">hanges </w:t>
      </w:r>
      <w:r>
        <w:rPr>
          <w:b/>
          <w:i/>
          <w:color w:val="4F81BD" w:themeColor="accent1"/>
        </w:rPr>
        <w:t xml:space="preserve">to </w:t>
      </w:r>
      <w:r w:rsidR="005F33EF" w:rsidRPr="006F294B">
        <w:rPr>
          <w:b/>
          <w:i/>
          <w:color w:val="4F81BD" w:themeColor="accent1"/>
        </w:rPr>
        <w:t xml:space="preserve">the </w:t>
      </w:r>
      <w:r w:rsidR="00923DB5" w:rsidRPr="006F294B">
        <w:rPr>
          <w:b/>
          <w:i/>
          <w:color w:val="4F81BD" w:themeColor="accent1"/>
        </w:rPr>
        <w:t>Continuity Plan</w:t>
      </w:r>
      <w:r w:rsidR="005F33EF" w:rsidRPr="006F294B">
        <w:rPr>
          <w:b/>
          <w:i/>
          <w:color w:val="4F81BD" w:themeColor="accent1"/>
        </w:rPr>
        <w:t xml:space="preserve"> </w:t>
      </w:r>
      <w:r w:rsidR="0070464B" w:rsidRPr="006F294B">
        <w:rPr>
          <w:b/>
          <w:i/>
          <w:color w:val="4F81BD" w:themeColor="accent1"/>
        </w:rPr>
        <w:t>between official promulgations</w:t>
      </w:r>
      <w:r>
        <w:rPr>
          <w:b/>
          <w:i/>
          <w:color w:val="4F81BD" w:themeColor="accent1"/>
        </w:rPr>
        <w:t xml:space="preserve"> </w:t>
      </w:r>
      <w:r w:rsidR="005F33EF" w:rsidRPr="006F294B">
        <w:rPr>
          <w:b/>
          <w:i/>
          <w:color w:val="4F81BD" w:themeColor="accent1"/>
        </w:rPr>
        <w:t xml:space="preserve">in the Record of Changes table below.  </w:t>
      </w:r>
      <w:r w:rsidR="000B374B" w:rsidRPr="006F294B">
        <w:rPr>
          <w:b/>
          <w:i/>
          <w:color w:val="4F81BD" w:themeColor="accent1"/>
        </w:rPr>
        <w:t xml:space="preserve">The Record of Changes will contain, at a minimum, a change number, the section </w:t>
      </w:r>
      <w:r w:rsidR="008F1922" w:rsidRPr="006F294B">
        <w:rPr>
          <w:b/>
          <w:i/>
          <w:color w:val="4F81BD" w:themeColor="accent1"/>
        </w:rPr>
        <w:t>and/</w:t>
      </w:r>
      <w:r w:rsidR="000B374B" w:rsidRPr="006F294B">
        <w:rPr>
          <w:b/>
          <w:i/>
          <w:color w:val="4F81BD" w:themeColor="accent1"/>
        </w:rPr>
        <w:t xml:space="preserve">or page number of the change, a description of the change, the date of the change, and the initials of the person who made the change.  </w:t>
      </w:r>
      <w:r w:rsidR="0070464B" w:rsidRPr="006F294B">
        <w:rPr>
          <w:b/>
          <w:i/>
          <w:color w:val="4F81BD" w:themeColor="accent1"/>
        </w:rPr>
        <w:t>Minor plan changes (such as grammatical or phone number changes)</w:t>
      </w:r>
      <w:r w:rsidR="000B374B" w:rsidRPr="006F294B">
        <w:rPr>
          <w:b/>
          <w:i/>
          <w:color w:val="4F81BD" w:themeColor="accent1"/>
        </w:rPr>
        <w:t xml:space="preserve"> which</w:t>
      </w:r>
      <w:r w:rsidR="0070464B" w:rsidRPr="006F294B">
        <w:rPr>
          <w:b/>
          <w:i/>
          <w:color w:val="4F81BD" w:themeColor="accent1"/>
        </w:rPr>
        <w:t xml:space="preserve"> do not affect the implementation of the plan do not need to be captured in the Record of Changes table. </w:t>
      </w:r>
      <w:r w:rsidR="006A1920">
        <w:rPr>
          <w:b/>
          <w:i/>
          <w:color w:val="4F81BD" w:themeColor="accent1"/>
        </w:rPr>
        <w:t xml:space="preserve">Include a </w:t>
      </w:r>
      <w:r w:rsidR="00E819F0" w:rsidRPr="006F294B">
        <w:rPr>
          <w:b/>
          <w:i/>
          <w:color w:val="4F81BD" w:themeColor="accent1"/>
        </w:rPr>
        <w:t xml:space="preserve">new Record of Changes </w:t>
      </w:r>
      <w:r w:rsidR="000B374B" w:rsidRPr="006F294B">
        <w:rPr>
          <w:b/>
          <w:i/>
          <w:color w:val="4F81BD" w:themeColor="accent1"/>
        </w:rPr>
        <w:t>table</w:t>
      </w:r>
      <w:r w:rsidR="00E819F0" w:rsidRPr="006F294B">
        <w:rPr>
          <w:b/>
          <w:i/>
          <w:color w:val="4F81BD" w:themeColor="accent1"/>
        </w:rPr>
        <w:t xml:space="preserve"> when</w:t>
      </w:r>
      <w:r w:rsidR="006A1920">
        <w:rPr>
          <w:b/>
          <w:i/>
          <w:color w:val="4F81BD" w:themeColor="accent1"/>
        </w:rPr>
        <w:t xml:space="preserve"> </w:t>
      </w:r>
      <w:r w:rsidR="00E819F0" w:rsidRPr="006F294B">
        <w:rPr>
          <w:b/>
          <w:i/>
          <w:color w:val="4F81BD" w:themeColor="accent1"/>
        </w:rPr>
        <w:t xml:space="preserve">the </w:t>
      </w:r>
      <w:r w:rsidR="001018D7">
        <w:rPr>
          <w:b/>
          <w:i/>
          <w:color w:val="4F81BD" w:themeColor="accent1"/>
        </w:rPr>
        <w:t xml:space="preserve">each time the </w:t>
      </w:r>
      <w:r w:rsidR="00E819F0" w:rsidRPr="006F294B">
        <w:rPr>
          <w:b/>
          <w:i/>
          <w:color w:val="4F81BD" w:themeColor="accent1"/>
        </w:rPr>
        <w:t>plan is re-promulgated</w:t>
      </w:r>
      <w:r w:rsidR="001018D7">
        <w:rPr>
          <w:b/>
          <w:i/>
          <w:color w:val="4F81BD" w:themeColor="accent1"/>
        </w:rPr>
        <w:t xml:space="preserve">. </w:t>
      </w:r>
    </w:p>
    <w:p w14:paraId="40DAA65C" w14:textId="77777777" w:rsidR="00C574C3" w:rsidRPr="006F294B" w:rsidRDefault="00C574C3" w:rsidP="00920E6A">
      <w:pPr>
        <w:pStyle w:val="BodyText"/>
        <w:rPr>
          <w:b/>
          <w:color w:val="4F81BD" w:themeColor="accent1"/>
        </w:rPr>
      </w:pPr>
      <w:r w:rsidRPr="006F294B">
        <w:t xml:space="preserve">Submit recommended changes to this document to </w:t>
      </w:r>
      <w:bookmarkStart w:id="41" w:name="OLE_LINK6"/>
      <w:bookmarkStart w:id="42" w:name="OLE_LINK9"/>
      <w:r w:rsidR="00FF698E" w:rsidRPr="006F294B">
        <w:rPr>
          <w:b/>
          <w:color w:val="4F81BD" w:themeColor="accent1"/>
        </w:rPr>
        <w:t>(</w:t>
      </w:r>
      <w:r w:rsidR="00134A93" w:rsidRPr="006F294B">
        <w:rPr>
          <w:b/>
          <w:i/>
          <w:color w:val="4F81BD" w:themeColor="accent1"/>
        </w:rPr>
        <w:t>insert name of agency</w:t>
      </w:r>
      <w:r w:rsidR="00FF698E" w:rsidRPr="006F294B">
        <w:rPr>
          <w:b/>
          <w:color w:val="4F81BD" w:themeColor="accent1"/>
        </w:rPr>
        <w:t>) (</w:t>
      </w:r>
      <w:r w:rsidR="00FF698E" w:rsidRPr="006F294B">
        <w:rPr>
          <w:b/>
          <w:i/>
          <w:color w:val="4F81BD" w:themeColor="accent1"/>
        </w:rPr>
        <w:t>insert name and</w:t>
      </w:r>
      <w:r w:rsidR="007E4C0B" w:rsidRPr="006F294B">
        <w:rPr>
          <w:b/>
          <w:i/>
          <w:color w:val="4F81BD" w:themeColor="accent1"/>
        </w:rPr>
        <w:t xml:space="preserve"> e-mail</w:t>
      </w:r>
      <w:r w:rsidR="00FF698E" w:rsidRPr="006F294B">
        <w:rPr>
          <w:b/>
          <w:i/>
          <w:color w:val="4F81BD" w:themeColor="accent1"/>
        </w:rPr>
        <w:t xml:space="preserve"> of </w:t>
      </w:r>
      <w:r w:rsidR="00923DB5" w:rsidRPr="006F294B">
        <w:rPr>
          <w:b/>
          <w:i/>
          <w:color w:val="4F81BD" w:themeColor="accent1"/>
        </w:rPr>
        <w:t>Continuity Coordinator</w:t>
      </w:r>
      <w:r w:rsidR="00FF698E" w:rsidRPr="006F294B">
        <w:rPr>
          <w:b/>
          <w:color w:val="4F81BD" w:themeColor="accent1"/>
        </w:rPr>
        <w:t>).</w:t>
      </w:r>
    </w:p>
    <w:bookmarkEnd w:id="41"/>
    <w:bookmarkEnd w:id="42"/>
    <w:p w14:paraId="1F2CDE88" w14:textId="77777777" w:rsidR="00C66E7E" w:rsidRPr="006F294B" w:rsidRDefault="00C66E7E" w:rsidP="00920E6A">
      <w:pPr>
        <w:pStyle w:val="TableTitle"/>
        <w:spacing w:before="120" w:after="200"/>
        <w:outlineLvl w:val="9"/>
        <w:rPr>
          <w:rFonts w:ascii="Times New Roman" w:hAnsi="Times New Roman"/>
          <w:szCs w:val="24"/>
        </w:rPr>
      </w:pPr>
      <w:r w:rsidRPr="006F294B">
        <w:rPr>
          <w:rFonts w:ascii="Times New Roman" w:hAnsi="Times New Roman"/>
          <w:szCs w:val="24"/>
        </w:rPr>
        <w:t>Table 1</w:t>
      </w:r>
      <w:r w:rsidRPr="006F294B">
        <w:rPr>
          <w:rFonts w:ascii="Times New Roman" w:hAnsi="Times New Roman"/>
          <w:szCs w:val="24"/>
        </w:rPr>
        <w:br/>
        <w:t>Record of Changes</w:t>
      </w:r>
    </w:p>
    <w:tbl>
      <w:tblPr>
        <w:tblW w:w="9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2"/>
        <w:gridCol w:w="1350"/>
        <w:gridCol w:w="3894"/>
        <w:gridCol w:w="1350"/>
        <w:gridCol w:w="1227"/>
      </w:tblGrid>
      <w:tr w:rsidR="001441E8" w:rsidRPr="006F294B" w14:paraId="44C8612D" w14:textId="77777777" w:rsidTr="00EC7A11">
        <w:trPr>
          <w:trHeight w:val="360"/>
          <w:jc w:val="center"/>
        </w:trPr>
        <w:tc>
          <w:tcPr>
            <w:tcW w:w="1342" w:type="dxa"/>
            <w:shd w:val="clear" w:color="auto" w:fill="003366"/>
            <w:vAlign w:val="bottom"/>
          </w:tcPr>
          <w:p w14:paraId="1761C959" w14:textId="77777777" w:rsidR="001441E8" w:rsidRPr="006F294B" w:rsidRDefault="001441E8" w:rsidP="00EC7A11">
            <w:pPr>
              <w:pStyle w:val="TableText"/>
              <w:jc w:val="center"/>
              <w:rPr>
                <w:rFonts w:ascii="Times New Roman" w:eastAsiaTheme="majorEastAsia" w:hAnsi="Times New Roman" w:cstheme="majorBidi"/>
                <w:b/>
                <w:color w:val="FFFFFF"/>
              </w:rPr>
            </w:pPr>
            <w:r w:rsidRPr="006F294B">
              <w:rPr>
                <w:rFonts w:ascii="Times New Roman" w:eastAsiaTheme="majorEastAsia" w:hAnsi="Times New Roman" w:cstheme="majorBidi"/>
                <w:b/>
                <w:color w:val="FFFFFF"/>
              </w:rPr>
              <w:t>Change Number</w:t>
            </w:r>
          </w:p>
        </w:tc>
        <w:tc>
          <w:tcPr>
            <w:tcW w:w="1350" w:type="dxa"/>
            <w:shd w:val="clear" w:color="auto" w:fill="003366"/>
            <w:vAlign w:val="bottom"/>
          </w:tcPr>
          <w:p w14:paraId="1D7608D1" w14:textId="77777777" w:rsidR="001441E8" w:rsidRPr="006F294B" w:rsidRDefault="001441E8" w:rsidP="00EC7A11">
            <w:pPr>
              <w:pStyle w:val="TableText"/>
              <w:jc w:val="center"/>
              <w:rPr>
                <w:rFonts w:ascii="Times New Roman" w:eastAsiaTheme="majorEastAsia" w:hAnsi="Times New Roman" w:cstheme="majorBidi"/>
                <w:b/>
                <w:color w:val="FFFFFF"/>
              </w:rPr>
            </w:pPr>
            <w:r w:rsidRPr="006F294B">
              <w:rPr>
                <w:rFonts w:ascii="Times New Roman" w:eastAsiaTheme="majorEastAsia" w:hAnsi="Times New Roman" w:cstheme="majorBidi"/>
                <w:b/>
                <w:color w:val="FFFFFF"/>
              </w:rPr>
              <w:t>Section</w:t>
            </w:r>
            <w:r w:rsidR="00E819F0" w:rsidRPr="006F294B">
              <w:rPr>
                <w:rFonts w:ascii="Times New Roman" w:eastAsiaTheme="majorEastAsia" w:hAnsi="Times New Roman" w:cstheme="majorBidi"/>
                <w:b/>
                <w:color w:val="FFFFFF"/>
              </w:rPr>
              <w:t xml:space="preserve"> </w:t>
            </w:r>
            <w:r w:rsidR="008F1922" w:rsidRPr="006F294B">
              <w:rPr>
                <w:rFonts w:ascii="Times New Roman" w:eastAsiaTheme="majorEastAsia" w:hAnsi="Times New Roman" w:cstheme="majorBidi"/>
                <w:b/>
                <w:color w:val="FFFFFF"/>
              </w:rPr>
              <w:t>and/</w:t>
            </w:r>
            <w:r w:rsidR="00E819F0" w:rsidRPr="006F294B">
              <w:rPr>
                <w:rFonts w:ascii="Times New Roman" w:eastAsiaTheme="majorEastAsia" w:hAnsi="Times New Roman" w:cstheme="majorBidi"/>
                <w:b/>
                <w:color w:val="FFFFFF"/>
              </w:rPr>
              <w:t>or Page N</w:t>
            </w:r>
            <w:r w:rsidR="008F1922" w:rsidRPr="006F294B">
              <w:rPr>
                <w:rFonts w:ascii="Times New Roman" w:eastAsiaTheme="majorEastAsia" w:hAnsi="Times New Roman" w:cstheme="majorBidi"/>
                <w:b/>
                <w:color w:val="FFFFFF"/>
              </w:rPr>
              <w:t>umber</w:t>
            </w:r>
          </w:p>
        </w:tc>
        <w:tc>
          <w:tcPr>
            <w:tcW w:w="3894" w:type="dxa"/>
            <w:shd w:val="clear" w:color="auto" w:fill="003366"/>
            <w:vAlign w:val="center"/>
          </w:tcPr>
          <w:p w14:paraId="543CF737" w14:textId="77777777" w:rsidR="001441E8" w:rsidRPr="006F294B" w:rsidRDefault="001441E8" w:rsidP="001441E8">
            <w:pPr>
              <w:pStyle w:val="TableText"/>
              <w:jc w:val="center"/>
              <w:rPr>
                <w:rFonts w:ascii="Times New Roman" w:eastAsiaTheme="majorEastAsia" w:hAnsi="Times New Roman" w:cstheme="majorBidi"/>
                <w:b/>
                <w:color w:val="FFFFFF"/>
              </w:rPr>
            </w:pPr>
            <w:r w:rsidRPr="006F294B">
              <w:rPr>
                <w:rFonts w:ascii="Times New Roman" w:eastAsiaTheme="majorEastAsia" w:hAnsi="Times New Roman" w:cstheme="majorBidi"/>
                <w:b/>
                <w:color w:val="FFFFFF"/>
              </w:rPr>
              <w:t>Description of Change</w:t>
            </w:r>
          </w:p>
        </w:tc>
        <w:tc>
          <w:tcPr>
            <w:tcW w:w="1350" w:type="dxa"/>
            <w:shd w:val="clear" w:color="auto" w:fill="003366"/>
            <w:vAlign w:val="bottom"/>
          </w:tcPr>
          <w:p w14:paraId="41E4E926" w14:textId="77777777" w:rsidR="001441E8" w:rsidRPr="006F294B" w:rsidRDefault="001441E8" w:rsidP="00EC7A11">
            <w:pPr>
              <w:pStyle w:val="TableText"/>
              <w:jc w:val="center"/>
              <w:rPr>
                <w:rFonts w:ascii="Times New Roman" w:eastAsiaTheme="majorEastAsia" w:hAnsi="Times New Roman" w:cstheme="majorBidi"/>
                <w:b/>
                <w:color w:val="FFFFFF"/>
              </w:rPr>
            </w:pPr>
            <w:r w:rsidRPr="006F294B">
              <w:rPr>
                <w:rFonts w:ascii="Times New Roman" w:eastAsiaTheme="majorEastAsia" w:hAnsi="Times New Roman" w:cstheme="majorBidi"/>
                <w:b/>
                <w:color w:val="FFFFFF"/>
              </w:rPr>
              <w:t>Date of Change</w:t>
            </w:r>
          </w:p>
        </w:tc>
        <w:tc>
          <w:tcPr>
            <w:tcW w:w="1227" w:type="dxa"/>
            <w:shd w:val="clear" w:color="auto" w:fill="003366"/>
            <w:vAlign w:val="bottom"/>
          </w:tcPr>
          <w:p w14:paraId="05D12D6D" w14:textId="77777777" w:rsidR="001441E8" w:rsidRPr="006F294B" w:rsidRDefault="001441E8" w:rsidP="00EC7A11">
            <w:pPr>
              <w:pStyle w:val="TableText"/>
              <w:jc w:val="center"/>
              <w:rPr>
                <w:rFonts w:ascii="Times New Roman" w:eastAsiaTheme="majorEastAsia" w:hAnsi="Times New Roman" w:cstheme="majorBidi"/>
                <w:b/>
                <w:color w:val="FFFFFF"/>
              </w:rPr>
            </w:pPr>
            <w:r w:rsidRPr="006F294B">
              <w:rPr>
                <w:rFonts w:ascii="Times New Roman" w:eastAsiaTheme="majorEastAsia" w:hAnsi="Times New Roman" w:cstheme="majorBidi"/>
                <w:b/>
                <w:color w:val="FFFFFF"/>
              </w:rPr>
              <w:t>Posted By</w:t>
            </w:r>
          </w:p>
        </w:tc>
      </w:tr>
      <w:tr w:rsidR="00EC7A11" w:rsidRPr="006F294B" w14:paraId="05FA0A40" w14:textId="77777777" w:rsidTr="00EC7A11">
        <w:trPr>
          <w:trHeight w:val="360"/>
          <w:jc w:val="center"/>
        </w:trPr>
        <w:tc>
          <w:tcPr>
            <w:tcW w:w="1342" w:type="dxa"/>
            <w:vAlign w:val="bottom"/>
          </w:tcPr>
          <w:p w14:paraId="5644C620" w14:textId="77777777" w:rsidR="00EC7A11" w:rsidRPr="006F294B" w:rsidRDefault="00EC7A11" w:rsidP="00EC7A11">
            <w:pPr>
              <w:pStyle w:val="TableText"/>
              <w:jc w:val="center"/>
              <w:rPr>
                <w:rFonts w:ascii="Cambria" w:eastAsiaTheme="majorEastAsia" w:hAnsi="Cambria" w:cstheme="majorBidi"/>
              </w:rPr>
            </w:pPr>
            <w:r w:rsidRPr="006F294B">
              <w:rPr>
                <w:rFonts w:ascii="Cambria" w:hAnsi="Cambria"/>
              </w:rPr>
              <w:t>1</w:t>
            </w:r>
          </w:p>
        </w:tc>
        <w:tc>
          <w:tcPr>
            <w:tcW w:w="1350" w:type="dxa"/>
            <w:vAlign w:val="bottom"/>
          </w:tcPr>
          <w:p w14:paraId="27719E1B" w14:textId="77777777" w:rsidR="00EC7A11" w:rsidRPr="006F294B" w:rsidRDefault="00EC7A11" w:rsidP="00EC7A11">
            <w:pPr>
              <w:pStyle w:val="TableText"/>
              <w:jc w:val="center"/>
              <w:rPr>
                <w:rFonts w:ascii="Cambria" w:eastAsiaTheme="majorEastAsia" w:hAnsi="Cambria" w:cstheme="majorBidi"/>
              </w:rPr>
            </w:pPr>
            <w:r w:rsidRPr="006F294B">
              <w:rPr>
                <w:rFonts w:ascii="Cambria" w:hAnsi="Cambria"/>
              </w:rPr>
              <w:t>Page 11</w:t>
            </w:r>
          </w:p>
        </w:tc>
        <w:tc>
          <w:tcPr>
            <w:tcW w:w="3894" w:type="dxa"/>
          </w:tcPr>
          <w:p w14:paraId="4CCB3B8A" w14:textId="77777777" w:rsidR="00EC7A11" w:rsidRPr="006F294B" w:rsidRDefault="00EC7A11" w:rsidP="00EC7A11">
            <w:pPr>
              <w:pStyle w:val="TableText"/>
              <w:rPr>
                <w:rFonts w:ascii="Cambria" w:eastAsiaTheme="majorEastAsia" w:hAnsi="Cambria" w:cstheme="majorBidi"/>
              </w:rPr>
            </w:pPr>
            <w:r w:rsidRPr="006F294B">
              <w:rPr>
                <w:rFonts w:ascii="Cambria" w:hAnsi="Cambria"/>
              </w:rPr>
              <w:t>Updated Orders of Succession</w:t>
            </w:r>
          </w:p>
        </w:tc>
        <w:tc>
          <w:tcPr>
            <w:tcW w:w="1350" w:type="dxa"/>
          </w:tcPr>
          <w:p w14:paraId="2BB7ECC8" w14:textId="0A9F3104" w:rsidR="00EC7A11" w:rsidRPr="006F294B" w:rsidRDefault="006902D0" w:rsidP="00EC7A11">
            <w:pPr>
              <w:pStyle w:val="TableText"/>
              <w:jc w:val="center"/>
              <w:rPr>
                <w:rFonts w:ascii="Cambria" w:eastAsiaTheme="majorEastAsia" w:hAnsi="Cambria" w:cstheme="majorBidi"/>
              </w:rPr>
            </w:pPr>
            <w:r>
              <w:rPr>
                <w:rFonts w:ascii="Cambria" w:hAnsi="Cambria"/>
              </w:rPr>
              <w:t>01/02/2020</w:t>
            </w:r>
          </w:p>
        </w:tc>
        <w:tc>
          <w:tcPr>
            <w:tcW w:w="1227" w:type="dxa"/>
          </w:tcPr>
          <w:p w14:paraId="4A0391B8" w14:textId="77777777" w:rsidR="00EC7A11" w:rsidRPr="006F294B" w:rsidRDefault="00EC7A11" w:rsidP="00EC7A11">
            <w:pPr>
              <w:pStyle w:val="TableText"/>
              <w:jc w:val="center"/>
              <w:rPr>
                <w:rFonts w:ascii="Cambria" w:eastAsiaTheme="majorEastAsia" w:hAnsi="Cambria" w:cstheme="majorBidi"/>
              </w:rPr>
            </w:pPr>
            <w:r w:rsidRPr="006F294B">
              <w:rPr>
                <w:rFonts w:ascii="Cambria" w:hAnsi="Cambria"/>
              </w:rPr>
              <w:t>P. Smith</w:t>
            </w:r>
          </w:p>
        </w:tc>
      </w:tr>
      <w:tr w:rsidR="001441E8" w:rsidRPr="006F294B" w14:paraId="37561A85" w14:textId="77777777" w:rsidTr="00EC7A11">
        <w:trPr>
          <w:trHeight w:val="360"/>
          <w:jc w:val="center"/>
        </w:trPr>
        <w:tc>
          <w:tcPr>
            <w:tcW w:w="1342" w:type="dxa"/>
            <w:vAlign w:val="bottom"/>
          </w:tcPr>
          <w:p w14:paraId="6467FAE3"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0410B4CE"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0FF4EA40"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41CB618E"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326A694A"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027AD167" w14:textId="77777777" w:rsidTr="00EC7A11">
        <w:trPr>
          <w:trHeight w:val="360"/>
          <w:jc w:val="center"/>
        </w:trPr>
        <w:tc>
          <w:tcPr>
            <w:tcW w:w="1342" w:type="dxa"/>
            <w:vAlign w:val="bottom"/>
          </w:tcPr>
          <w:p w14:paraId="7D442399"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3A16A922"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12633D45"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04323139"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1497112E"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2EB1D15C" w14:textId="77777777" w:rsidTr="00EC7A11">
        <w:trPr>
          <w:trHeight w:val="360"/>
          <w:jc w:val="center"/>
        </w:trPr>
        <w:tc>
          <w:tcPr>
            <w:tcW w:w="1342" w:type="dxa"/>
            <w:vAlign w:val="bottom"/>
          </w:tcPr>
          <w:p w14:paraId="3CC01F08"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31733BBE"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2CC7BD98"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05C13455"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600158A0"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1D5DFEB1" w14:textId="77777777" w:rsidTr="00EC7A11">
        <w:trPr>
          <w:trHeight w:val="360"/>
          <w:jc w:val="center"/>
        </w:trPr>
        <w:tc>
          <w:tcPr>
            <w:tcW w:w="1342" w:type="dxa"/>
            <w:vAlign w:val="bottom"/>
          </w:tcPr>
          <w:p w14:paraId="76B98B16"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4719D4EF"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450ABE19"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482BA6CA"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4DAA67D4"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71B7179E" w14:textId="77777777" w:rsidTr="00EC7A11">
        <w:trPr>
          <w:trHeight w:val="360"/>
          <w:jc w:val="center"/>
        </w:trPr>
        <w:tc>
          <w:tcPr>
            <w:tcW w:w="1342" w:type="dxa"/>
            <w:vAlign w:val="bottom"/>
          </w:tcPr>
          <w:p w14:paraId="3A009B80"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445A571D"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58CCD6AA"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45541D83"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46FCF7B1"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47B9F72B" w14:textId="77777777" w:rsidTr="00EC7A11">
        <w:trPr>
          <w:trHeight w:val="360"/>
          <w:jc w:val="center"/>
        </w:trPr>
        <w:tc>
          <w:tcPr>
            <w:tcW w:w="1342" w:type="dxa"/>
            <w:vAlign w:val="bottom"/>
          </w:tcPr>
          <w:p w14:paraId="1811EBD5"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0290FF5B"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0FA109A6"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2FFBD2A4"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6ACCA3EF"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76B623FC" w14:textId="77777777" w:rsidTr="00EC7A11">
        <w:trPr>
          <w:trHeight w:val="360"/>
          <w:jc w:val="center"/>
        </w:trPr>
        <w:tc>
          <w:tcPr>
            <w:tcW w:w="1342" w:type="dxa"/>
            <w:vAlign w:val="bottom"/>
          </w:tcPr>
          <w:p w14:paraId="444C0377"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332DB3B7"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7B5431E4"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680B03CB"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099D6847"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48994715" w14:textId="77777777" w:rsidTr="00EC7A11">
        <w:trPr>
          <w:trHeight w:val="360"/>
          <w:jc w:val="center"/>
        </w:trPr>
        <w:tc>
          <w:tcPr>
            <w:tcW w:w="1342" w:type="dxa"/>
            <w:vAlign w:val="bottom"/>
          </w:tcPr>
          <w:p w14:paraId="448F8397"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50B81A3C"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41D35C98"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6494032A"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1D4A5B32"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4208F953" w14:textId="77777777" w:rsidTr="00EC7A11">
        <w:trPr>
          <w:trHeight w:val="360"/>
          <w:jc w:val="center"/>
        </w:trPr>
        <w:tc>
          <w:tcPr>
            <w:tcW w:w="1342" w:type="dxa"/>
            <w:vAlign w:val="bottom"/>
          </w:tcPr>
          <w:p w14:paraId="3B48DA21"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74E4F43C"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0E7A903F"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0EFC6A7A"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048D7688"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75FFBEB1" w14:textId="77777777" w:rsidTr="00EC7A11">
        <w:trPr>
          <w:trHeight w:val="360"/>
          <w:jc w:val="center"/>
        </w:trPr>
        <w:tc>
          <w:tcPr>
            <w:tcW w:w="1342" w:type="dxa"/>
            <w:vAlign w:val="bottom"/>
          </w:tcPr>
          <w:p w14:paraId="6D51CEA6"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7671ACEA"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02037B88"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5AA6C0E2"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4A428BF3"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7316145F" w14:textId="77777777" w:rsidTr="00EC7A11">
        <w:trPr>
          <w:trHeight w:val="360"/>
          <w:jc w:val="center"/>
        </w:trPr>
        <w:tc>
          <w:tcPr>
            <w:tcW w:w="1342" w:type="dxa"/>
            <w:vAlign w:val="bottom"/>
          </w:tcPr>
          <w:p w14:paraId="6F438F33"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0DD97DF5"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6BC1DF2B"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079B532F"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6CD2EE8A"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7E5CD0CB" w14:textId="77777777" w:rsidTr="00EC7A11">
        <w:trPr>
          <w:trHeight w:val="360"/>
          <w:jc w:val="center"/>
        </w:trPr>
        <w:tc>
          <w:tcPr>
            <w:tcW w:w="1342" w:type="dxa"/>
            <w:vAlign w:val="bottom"/>
          </w:tcPr>
          <w:p w14:paraId="3118849D"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14A43781"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7AF219BD"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34D26B9C"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07771492" w14:textId="77777777" w:rsidR="001441E8" w:rsidRPr="006F294B" w:rsidRDefault="001441E8" w:rsidP="00EC7A11">
            <w:pPr>
              <w:pStyle w:val="TableText"/>
              <w:jc w:val="center"/>
              <w:rPr>
                <w:rFonts w:ascii="Cambria" w:eastAsiaTheme="majorEastAsia" w:hAnsi="Cambria" w:cstheme="majorBidi"/>
              </w:rPr>
            </w:pPr>
          </w:p>
        </w:tc>
      </w:tr>
      <w:tr w:rsidR="001441E8" w:rsidRPr="006F294B" w14:paraId="20AAF499" w14:textId="77777777" w:rsidTr="00EC7A11">
        <w:trPr>
          <w:trHeight w:val="360"/>
          <w:jc w:val="center"/>
        </w:trPr>
        <w:tc>
          <w:tcPr>
            <w:tcW w:w="1342" w:type="dxa"/>
            <w:vAlign w:val="bottom"/>
          </w:tcPr>
          <w:p w14:paraId="49C2FEF2" w14:textId="77777777" w:rsidR="001441E8" w:rsidRPr="006F294B" w:rsidRDefault="001441E8" w:rsidP="00EC7A11">
            <w:pPr>
              <w:pStyle w:val="TableText"/>
              <w:jc w:val="center"/>
              <w:rPr>
                <w:rFonts w:ascii="Cambria" w:eastAsiaTheme="majorEastAsia" w:hAnsi="Cambria" w:cstheme="majorBidi"/>
              </w:rPr>
            </w:pPr>
          </w:p>
        </w:tc>
        <w:tc>
          <w:tcPr>
            <w:tcW w:w="1350" w:type="dxa"/>
            <w:vAlign w:val="bottom"/>
          </w:tcPr>
          <w:p w14:paraId="58BB65DA" w14:textId="77777777" w:rsidR="001441E8" w:rsidRPr="006F294B" w:rsidRDefault="001441E8" w:rsidP="00EC7A11">
            <w:pPr>
              <w:pStyle w:val="TableText"/>
              <w:jc w:val="center"/>
              <w:rPr>
                <w:rFonts w:ascii="Cambria" w:eastAsiaTheme="majorEastAsia" w:hAnsi="Cambria" w:cstheme="majorBidi"/>
              </w:rPr>
            </w:pPr>
          </w:p>
        </w:tc>
        <w:tc>
          <w:tcPr>
            <w:tcW w:w="3894" w:type="dxa"/>
            <w:vAlign w:val="center"/>
          </w:tcPr>
          <w:p w14:paraId="283F312A" w14:textId="77777777" w:rsidR="001441E8" w:rsidRPr="006F294B" w:rsidRDefault="001441E8" w:rsidP="00EC7A11">
            <w:pPr>
              <w:pStyle w:val="TableText"/>
              <w:rPr>
                <w:rFonts w:ascii="Cambria" w:eastAsiaTheme="majorEastAsia" w:hAnsi="Cambria" w:cstheme="majorBidi"/>
              </w:rPr>
            </w:pPr>
          </w:p>
        </w:tc>
        <w:tc>
          <w:tcPr>
            <w:tcW w:w="1350" w:type="dxa"/>
            <w:vAlign w:val="bottom"/>
          </w:tcPr>
          <w:p w14:paraId="1B4DF15A" w14:textId="77777777" w:rsidR="001441E8" w:rsidRPr="006F294B" w:rsidRDefault="001441E8" w:rsidP="00EC7A11">
            <w:pPr>
              <w:pStyle w:val="TableText"/>
              <w:jc w:val="center"/>
              <w:rPr>
                <w:rFonts w:ascii="Cambria" w:eastAsiaTheme="majorEastAsia" w:hAnsi="Cambria" w:cstheme="majorBidi"/>
              </w:rPr>
            </w:pPr>
          </w:p>
        </w:tc>
        <w:tc>
          <w:tcPr>
            <w:tcW w:w="1227" w:type="dxa"/>
            <w:vAlign w:val="bottom"/>
          </w:tcPr>
          <w:p w14:paraId="1830BC0D" w14:textId="77777777" w:rsidR="001441E8" w:rsidRPr="006F294B" w:rsidRDefault="001441E8" w:rsidP="00EC7A11">
            <w:pPr>
              <w:pStyle w:val="TableText"/>
              <w:jc w:val="center"/>
              <w:rPr>
                <w:rFonts w:ascii="Cambria" w:eastAsiaTheme="majorEastAsia" w:hAnsi="Cambria" w:cstheme="majorBidi"/>
              </w:rPr>
            </w:pPr>
          </w:p>
        </w:tc>
      </w:tr>
    </w:tbl>
    <w:p w14:paraId="59765C0F" w14:textId="77777777" w:rsidR="00960B4F" w:rsidRPr="006F294B" w:rsidRDefault="00960B4F" w:rsidP="00C35BE7">
      <w:pPr>
        <w:pStyle w:val="BodyText"/>
        <w:jc w:val="center"/>
        <w:outlineLvl w:val="0"/>
        <w:rPr>
          <w:b/>
          <w:sz w:val="28"/>
          <w:szCs w:val="28"/>
        </w:rPr>
      </w:pPr>
      <w:bookmarkStart w:id="43" w:name="_Toc292712988"/>
      <w:bookmarkStart w:id="44" w:name="_Toc128374430"/>
      <w:bookmarkStart w:id="45" w:name="_Toc307049415"/>
      <w:bookmarkStart w:id="46" w:name="_Toc311286323"/>
      <w:bookmarkStart w:id="47" w:name="_Toc511720855"/>
      <w:bookmarkStart w:id="48" w:name="_Toc511724837"/>
      <w:bookmarkEnd w:id="31"/>
      <w:bookmarkEnd w:id="32"/>
      <w:bookmarkEnd w:id="33"/>
      <w:bookmarkEnd w:id="34"/>
      <w:bookmarkEnd w:id="35"/>
      <w:bookmarkEnd w:id="36"/>
      <w:bookmarkEnd w:id="37"/>
    </w:p>
    <w:p w14:paraId="2CB69A6B" w14:textId="77777777" w:rsidR="00C35BE7" w:rsidRPr="006F294B" w:rsidRDefault="00C35BE7" w:rsidP="00C35BE7">
      <w:pPr>
        <w:pStyle w:val="BodyText"/>
        <w:jc w:val="center"/>
        <w:outlineLvl w:val="0"/>
        <w:rPr>
          <w:b/>
          <w:sz w:val="28"/>
          <w:szCs w:val="28"/>
        </w:rPr>
      </w:pPr>
      <w:bookmarkStart w:id="49" w:name="_Toc396997941"/>
      <w:bookmarkStart w:id="50" w:name="_Toc397436769"/>
      <w:r w:rsidRPr="006F294B">
        <w:rPr>
          <w:b/>
          <w:sz w:val="28"/>
          <w:szCs w:val="28"/>
        </w:rPr>
        <w:lastRenderedPageBreak/>
        <w:t>PUBLICATION AND DISSEMINATION</w:t>
      </w:r>
      <w:bookmarkEnd w:id="49"/>
      <w:bookmarkEnd w:id="50"/>
    </w:p>
    <w:p w14:paraId="744ED515" w14:textId="77777777" w:rsidR="00C35BE7" w:rsidRPr="006F294B" w:rsidRDefault="00C35BE7" w:rsidP="00C35BE7">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r>
      <w:r w:rsidRPr="006F294B">
        <w:rPr>
          <w:u w:val="single"/>
        </w:rPr>
        <w:tab/>
      </w:r>
    </w:p>
    <w:p w14:paraId="43EDFF4D" w14:textId="77777777" w:rsidR="00DE0027" w:rsidRPr="006F294B" w:rsidRDefault="00DE0027" w:rsidP="00DE0027">
      <w:pPr>
        <w:pStyle w:val="BodyText"/>
        <w:tabs>
          <w:tab w:val="left" w:pos="10080"/>
        </w:tabs>
        <w:rPr>
          <w:b/>
          <w:i/>
          <w:color w:val="4F81BD" w:themeColor="accent1"/>
        </w:rPr>
      </w:pPr>
      <w:r w:rsidRPr="006F294B">
        <w:rPr>
          <w:b/>
          <w:i/>
          <w:color w:val="4F81BD" w:themeColor="accent1"/>
        </w:rPr>
        <w:t xml:space="preserve">Publication of this plan should be consistent with the agency’s decision regarding its availability under FOIA.  </w:t>
      </w:r>
    </w:p>
    <w:p w14:paraId="1C68040B" w14:textId="77777777" w:rsidR="00C35BE7" w:rsidRPr="006F294B" w:rsidRDefault="00C35BE7" w:rsidP="00C35BE7">
      <w:pPr>
        <w:pStyle w:val="BodyText"/>
        <w:tabs>
          <w:tab w:val="left" w:pos="10080"/>
        </w:tabs>
        <w:rPr>
          <w:b/>
          <w:i/>
          <w:color w:val="4F81BD" w:themeColor="accent1"/>
        </w:rPr>
      </w:pPr>
      <w:r w:rsidRPr="006F294B">
        <w:rPr>
          <w:b/>
          <w:i/>
          <w:color w:val="4F81BD" w:themeColor="accent1"/>
        </w:rPr>
        <w:t xml:space="preserve">Sample </w:t>
      </w:r>
      <w:r w:rsidR="003A25A3" w:rsidRPr="006F294B">
        <w:rPr>
          <w:b/>
          <w:i/>
          <w:color w:val="4F81BD" w:themeColor="accent1"/>
        </w:rPr>
        <w:t>text</w:t>
      </w:r>
      <w:r w:rsidRPr="006F294B">
        <w:rPr>
          <w:b/>
          <w:i/>
          <w:color w:val="4F81BD" w:themeColor="accent1"/>
        </w:rPr>
        <w:t xml:space="preserve"> for this section is below:</w:t>
      </w:r>
    </w:p>
    <w:p w14:paraId="5D6FD005" w14:textId="00657BD4" w:rsidR="00C35BE7" w:rsidRPr="006F294B" w:rsidRDefault="00B16ACC" w:rsidP="00C35BE7">
      <w:pPr>
        <w:pStyle w:val="BodyText"/>
        <w:tabs>
          <w:tab w:val="left" w:pos="10080"/>
        </w:tabs>
      </w:pPr>
      <w:r>
        <w:t xml:space="preserve">Proved copies of the </w:t>
      </w:r>
      <w:r w:rsidR="00C35BE7" w:rsidRPr="006F294B">
        <w:t xml:space="preserve">agency Continuity Plan to executive leadership and key personnel within the agency and to others as deemed appropriate.  </w:t>
      </w:r>
      <w:r>
        <w:t>Direct r</w:t>
      </w:r>
      <w:r w:rsidR="00C35BE7" w:rsidRPr="006F294B">
        <w:t>equests for additional copies of this plan or notification of updates to the Continuity Coordinator.</w:t>
      </w:r>
    </w:p>
    <w:p w14:paraId="258C283C" w14:textId="77777777" w:rsidR="00C35BE7" w:rsidRPr="006F294B" w:rsidRDefault="00C35BE7" w:rsidP="00C35BE7">
      <w:pPr>
        <w:pStyle w:val="BodyText"/>
        <w:tabs>
          <w:tab w:val="left" w:pos="10080"/>
        </w:tabs>
        <w:jc w:val="center"/>
        <w:rPr>
          <w:rFonts w:ascii="Times New Roman" w:hAnsi="Times New Roman"/>
          <w:b/>
        </w:rPr>
      </w:pPr>
    </w:p>
    <w:p w14:paraId="0CF0462A" w14:textId="77777777" w:rsidR="00BF7F76" w:rsidRPr="006F294B" w:rsidRDefault="00BF7F76" w:rsidP="00BF7F76">
      <w:pPr>
        <w:pStyle w:val="BodyText"/>
        <w:tabs>
          <w:tab w:val="left" w:pos="10080"/>
        </w:tabs>
        <w:spacing w:line="360" w:lineRule="auto"/>
        <w:contextualSpacing/>
        <w:jc w:val="center"/>
        <w:rPr>
          <w:rFonts w:ascii="Times New Roman" w:hAnsi="Times New Roman"/>
          <w:b/>
        </w:rPr>
      </w:pPr>
      <w:r w:rsidRPr="006F294B">
        <w:rPr>
          <w:rFonts w:ascii="Times New Roman" w:hAnsi="Times New Roman"/>
          <w:b/>
        </w:rPr>
        <w:t>Table 2</w:t>
      </w:r>
    </w:p>
    <w:p w14:paraId="78C06DDB" w14:textId="77777777" w:rsidR="00C35BE7" w:rsidRPr="006F294B" w:rsidRDefault="00C35BE7" w:rsidP="00BF7F76">
      <w:pPr>
        <w:pStyle w:val="BodyText"/>
        <w:tabs>
          <w:tab w:val="left" w:pos="10080"/>
        </w:tabs>
        <w:spacing w:line="360" w:lineRule="auto"/>
        <w:contextualSpacing/>
        <w:jc w:val="center"/>
        <w:rPr>
          <w:rFonts w:ascii="Times New Roman" w:hAnsi="Times New Roman"/>
          <w:b/>
        </w:rPr>
      </w:pPr>
      <w:r w:rsidRPr="006F294B">
        <w:rPr>
          <w:rFonts w:ascii="Times New Roman" w:hAnsi="Times New Roman"/>
          <w:b/>
        </w:rPr>
        <w:t>Continuity Plan Distribution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363"/>
        <w:gridCol w:w="1654"/>
        <w:gridCol w:w="1427"/>
        <w:gridCol w:w="1529"/>
        <w:gridCol w:w="1484"/>
      </w:tblGrid>
      <w:tr w:rsidR="00C35BE7" w:rsidRPr="006F294B" w14:paraId="4B988195" w14:textId="77777777" w:rsidTr="00C35BE7">
        <w:tc>
          <w:tcPr>
            <w:tcW w:w="2011" w:type="dxa"/>
            <w:shd w:val="clear" w:color="auto" w:fill="17365D" w:themeFill="text2" w:themeFillShade="BF"/>
            <w:vAlign w:val="bottom"/>
          </w:tcPr>
          <w:p w14:paraId="09435808" w14:textId="77777777" w:rsidR="00C35BE7" w:rsidRPr="006F294B" w:rsidRDefault="00C35BE7" w:rsidP="00C35BE7">
            <w:pPr>
              <w:pStyle w:val="BodyText"/>
              <w:jc w:val="center"/>
              <w:rPr>
                <w:b/>
                <w:color w:val="FFFFFF" w:themeColor="background1"/>
                <w:szCs w:val="24"/>
              </w:rPr>
            </w:pPr>
            <w:r w:rsidRPr="006F294B">
              <w:rPr>
                <w:b/>
                <w:color w:val="FFFFFF" w:themeColor="background1"/>
                <w:szCs w:val="24"/>
              </w:rPr>
              <w:t>Name</w:t>
            </w:r>
          </w:p>
        </w:tc>
        <w:tc>
          <w:tcPr>
            <w:tcW w:w="1363" w:type="dxa"/>
            <w:shd w:val="clear" w:color="auto" w:fill="17365D" w:themeFill="text2" w:themeFillShade="BF"/>
            <w:vAlign w:val="bottom"/>
          </w:tcPr>
          <w:p w14:paraId="7794ECEA" w14:textId="77777777" w:rsidR="00C35BE7" w:rsidRPr="006F294B" w:rsidRDefault="00C35BE7" w:rsidP="00C35BE7">
            <w:pPr>
              <w:pStyle w:val="BodyText"/>
              <w:jc w:val="center"/>
              <w:rPr>
                <w:b/>
                <w:color w:val="FFFFFF" w:themeColor="background1"/>
                <w:szCs w:val="24"/>
              </w:rPr>
            </w:pPr>
            <w:r w:rsidRPr="006F294B">
              <w:rPr>
                <w:b/>
                <w:color w:val="FFFFFF" w:themeColor="background1"/>
                <w:szCs w:val="24"/>
              </w:rPr>
              <w:t>Title</w:t>
            </w:r>
          </w:p>
        </w:tc>
        <w:tc>
          <w:tcPr>
            <w:tcW w:w="1654" w:type="dxa"/>
            <w:shd w:val="clear" w:color="auto" w:fill="17365D" w:themeFill="text2" w:themeFillShade="BF"/>
            <w:vAlign w:val="bottom"/>
          </w:tcPr>
          <w:p w14:paraId="2751CE30" w14:textId="77777777" w:rsidR="00C35BE7" w:rsidRPr="006F294B" w:rsidRDefault="00C35BE7" w:rsidP="00C35BE7">
            <w:pPr>
              <w:pStyle w:val="BodyText"/>
              <w:jc w:val="center"/>
              <w:rPr>
                <w:b/>
                <w:color w:val="FFFFFF" w:themeColor="background1"/>
                <w:szCs w:val="24"/>
              </w:rPr>
            </w:pPr>
            <w:r w:rsidRPr="006F294B">
              <w:rPr>
                <w:b/>
                <w:color w:val="FFFFFF" w:themeColor="background1"/>
                <w:szCs w:val="24"/>
              </w:rPr>
              <w:t>Agency or Organization</w:t>
            </w:r>
          </w:p>
        </w:tc>
        <w:tc>
          <w:tcPr>
            <w:tcW w:w="1427" w:type="dxa"/>
            <w:shd w:val="clear" w:color="auto" w:fill="17365D" w:themeFill="text2" w:themeFillShade="BF"/>
            <w:vAlign w:val="bottom"/>
          </w:tcPr>
          <w:p w14:paraId="085FC09D" w14:textId="77777777" w:rsidR="00C35BE7" w:rsidRPr="006F294B" w:rsidRDefault="00C35BE7" w:rsidP="00C35BE7">
            <w:pPr>
              <w:pStyle w:val="BodyText"/>
              <w:jc w:val="center"/>
              <w:rPr>
                <w:b/>
                <w:color w:val="FFFFFF" w:themeColor="background1"/>
                <w:szCs w:val="24"/>
              </w:rPr>
            </w:pPr>
            <w:r w:rsidRPr="006F294B">
              <w:rPr>
                <w:b/>
                <w:color w:val="FFFFFF" w:themeColor="background1"/>
                <w:szCs w:val="24"/>
              </w:rPr>
              <w:t>Date Issued</w:t>
            </w:r>
          </w:p>
        </w:tc>
        <w:tc>
          <w:tcPr>
            <w:tcW w:w="1529" w:type="dxa"/>
            <w:shd w:val="clear" w:color="auto" w:fill="17365D" w:themeFill="text2" w:themeFillShade="BF"/>
            <w:vAlign w:val="bottom"/>
          </w:tcPr>
          <w:p w14:paraId="5C6CEAD9" w14:textId="77777777" w:rsidR="00C35BE7" w:rsidRPr="006F294B" w:rsidRDefault="00C35BE7" w:rsidP="00C35BE7">
            <w:pPr>
              <w:pStyle w:val="BodyText"/>
              <w:jc w:val="center"/>
              <w:rPr>
                <w:b/>
                <w:color w:val="FFFFFF" w:themeColor="background1"/>
                <w:szCs w:val="24"/>
              </w:rPr>
            </w:pPr>
            <w:r w:rsidRPr="006F294B">
              <w:rPr>
                <w:b/>
                <w:color w:val="FFFFFF" w:themeColor="background1"/>
                <w:szCs w:val="24"/>
              </w:rPr>
              <w:t>Date Returned</w:t>
            </w:r>
          </w:p>
        </w:tc>
        <w:tc>
          <w:tcPr>
            <w:tcW w:w="1484" w:type="dxa"/>
            <w:shd w:val="clear" w:color="auto" w:fill="17365D" w:themeFill="text2" w:themeFillShade="BF"/>
            <w:vAlign w:val="bottom"/>
          </w:tcPr>
          <w:p w14:paraId="597A804A" w14:textId="77777777" w:rsidR="00C35BE7" w:rsidRPr="006F294B" w:rsidRDefault="00C35BE7" w:rsidP="00C35BE7">
            <w:pPr>
              <w:pStyle w:val="BodyText"/>
              <w:jc w:val="center"/>
              <w:rPr>
                <w:b/>
                <w:color w:val="FFFFFF" w:themeColor="background1"/>
                <w:szCs w:val="24"/>
              </w:rPr>
            </w:pPr>
            <w:r w:rsidRPr="006F294B">
              <w:rPr>
                <w:b/>
                <w:color w:val="FFFFFF" w:themeColor="background1"/>
                <w:szCs w:val="24"/>
              </w:rPr>
              <w:t>Number of Copies</w:t>
            </w:r>
          </w:p>
        </w:tc>
      </w:tr>
      <w:tr w:rsidR="00EC7A11" w:rsidRPr="006F294B" w14:paraId="0E817F49" w14:textId="77777777" w:rsidTr="00C35BE7">
        <w:tc>
          <w:tcPr>
            <w:tcW w:w="2011" w:type="dxa"/>
          </w:tcPr>
          <w:p w14:paraId="34AFFDC8" w14:textId="77777777" w:rsidR="00EC7A11" w:rsidRPr="006F294B" w:rsidRDefault="00EC7A11" w:rsidP="00C35BE7">
            <w:pPr>
              <w:pStyle w:val="BodyText"/>
              <w:rPr>
                <w:szCs w:val="24"/>
              </w:rPr>
            </w:pPr>
            <w:r w:rsidRPr="006F294B">
              <w:t>John Doe</w:t>
            </w:r>
          </w:p>
        </w:tc>
        <w:tc>
          <w:tcPr>
            <w:tcW w:w="1363" w:type="dxa"/>
          </w:tcPr>
          <w:p w14:paraId="5EA7B487" w14:textId="77777777" w:rsidR="00EC7A11" w:rsidRPr="006F294B" w:rsidRDefault="00EC7A11" w:rsidP="00C35BE7">
            <w:pPr>
              <w:pStyle w:val="BodyText"/>
              <w:rPr>
                <w:szCs w:val="24"/>
              </w:rPr>
            </w:pPr>
            <w:r w:rsidRPr="006F294B">
              <w:t>IT Director</w:t>
            </w:r>
          </w:p>
        </w:tc>
        <w:tc>
          <w:tcPr>
            <w:tcW w:w="1654" w:type="dxa"/>
          </w:tcPr>
          <w:p w14:paraId="62C574D6" w14:textId="77777777" w:rsidR="00EC7A11" w:rsidRPr="006F294B" w:rsidRDefault="00EC7A11" w:rsidP="00C35BE7">
            <w:pPr>
              <w:pStyle w:val="BodyText"/>
              <w:rPr>
                <w:szCs w:val="24"/>
              </w:rPr>
            </w:pPr>
            <w:r w:rsidRPr="006F294B">
              <w:t>IT Division</w:t>
            </w:r>
          </w:p>
        </w:tc>
        <w:tc>
          <w:tcPr>
            <w:tcW w:w="1427" w:type="dxa"/>
          </w:tcPr>
          <w:p w14:paraId="4C200EC2" w14:textId="182819C8" w:rsidR="00EC7A11" w:rsidRPr="006F294B" w:rsidRDefault="006902D0" w:rsidP="00EC7A11">
            <w:pPr>
              <w:pStyle w:val="BodyText"/>
              <w:jc w:val="center"/>
              <w:rPr>
                <w:szCs w:val="24"/>
              </w:rPr>
            </w:pPr>
            <w:r>
              <w:t>01/02/2020</w:t>
            </w:r>
          </w:p>
        </w:tc>
        <w:tc>
          <w:tcPr>
            <w:tcW w:w="1529" w:type="dxa"/>
          </w:tcPr>
          <w:p w14:paraId="04E2FA3A" w14:textId="77777777" w:rsidR="00EC7A11" w:rsidRPr="006F294B" w:rsidRDefault="00EC7A11" w:rsidP="00EC7A11">
            <w:pPr>
              <w:pStyle w:val="BodyText"/>
              <w:jc w:val="center"/>
              <w:rPr>
                <w:szCs w:val="24"/>
              </w:rPr>
            </w:pPr>
          </w:p>
        </w:tc>
        <w:tc>
          <w:tcPr>
            <w:tcW w:w="1484" w:type="dxa"/>
          </w:tcPr>
          <w:p w14:paraId="12A63D11" w14:textId="77777777" w:rsidR="00EC7A11" w:rsidRPr="006F294B" w:rsidRDefault="00EC7A11" w:rsidP="00EC7A11">
            <w:pPr>
              <w:pStyle w:val="BodyText"/>
              <w:jc w:val="center"/>
              <w:rPr>
                <w:szCs w:val="24"/>
              </w:rPr>
            </w:pPr>
            <w:r w:rsidRPr="006F294B">
              <w:t>1</w:t>
            </w:r>
          </w:p>
        </w:tc>
      </w:tr>
      <w:tr w:rsidR="00C35BE7" w:rsidRPr="006F294B" w14:paraId="18D74AE3" w14:textId="77777777" w:rsidTr="00C35BE7">
        <w:tc>
          <w:tcPr>
            <w:tcW w:w="2011" w:type="dxa"/>
          </w:tcPr>
          <w:p w14:paraId="18FCB949" w14:textId="77777777" w:rsidR="00C35BE7" w:rsidRPr="006F294B" w:rsidRDefault="00C35BE7" w:rsidP="00C35BE7">
            <w:pPr>
              <w:pStyle w:val="BodyText"/>
              <w:rPr>
                <w:szCs w:val="24"/>
              </w:rPr>
            </w:pPr>
          </w:p>
        </w:tc>
        <w:tc>
          <w:tcPr>
            <w:tcW w:w="1363" w:type="dxa"/>
          </w:tcPr>
          <w:p w14:paraId="325CEDFA" w14:textId="77777777" w:rsidR="00C35BE7" w:rsidRPr="006F294B" w:rsidRDefault="00C35BE7" w:rsidP="00C35BE7">
            <w:pPr>
              <w:pStyle w:val="BodyText"/>
              <w:rPr>
                <w:szCs w:val="24"/>
              </w:rPr>
            </w:pPr>
          </w:p>
        </w:tc>
        <w:tc>
          <w:tcPr>
            <w:tcW w:w="1654" w:type="dxa"/>
          </w:tcPr>
          <w:p w14:paraId="32225C19" w14:textId="77777777" w:rsidR="00C35BE7" w:rsidRPr="006F294B" w:rsidRDefault="00C35BE7" w:rsidP="00C35BE7">
            <w:pPr>
              <w:pStyle w:val="BodyText"/>
              <w:rPr>
                <w:szCs w:val="24"/>
              </w:rPr>
            </w:pPr>
          </w:p>
        </w:tc>
        <w:tc>
          <w:tcPr>
            <w:tcW w:w="1427" w:type="dxa"/>
          </w:tcPr>
          <w:p w14:paraId="6B340179" w14:textId="77777777" w:rsidR="00C35BE7" w:rsidRPr="006F294B" w:rsidRDefault="00C35BE7" w:rsidP="00EC7A11">
            <w:pPr>
              <w:pStyle w:val="BodyText"/>
              <w:jc w:val="center"/>
              <w:rPr>
                <w:szCs w:val="24"/>
              </w:rPr>
            </w:pPr>
          </w:p>
        </w:tc>
        <w:tc>
          <w:tcPr>
            <w:tcW w:w="1529" w:type="dxa"/>
          </w:tcPr>
          <w:p w14:paraId="4529695B" w14:textId="77777777" w:rsidR="00C35BE7" w:rsidRPr="006F294B" w:rsidRDefault="00C35BE7" w:rsidP="00EC7A11">
            <w:pPr>
              <w:pStyle w:val="BodyText"/>
              <w:jc w:val="center"/>
              <w:rPr>
                <w:szCs w:val="24"/>
              </w:rPr>
            </w:pPr>
          </w:p>
        </w:tc>
        <w:tc>
          <w:tcPr>
            <w:tcW w:w="1484" w:type="dxa"/>
          </w:tcPr>
          <w:p w14:paraId="60BB9F33" w14:textId="77777777" w:rsidR="00C35BE7" w:rsidRPr="006F294B" w:rsidRDefault="00C35BE7" w:rsidP="00EC7A11">
            <w:pPr>
              <w:pStyle w:val="BodyText"/>
              <w:jc w:val="center"/>
              <w:rPr>
                <w:szCs w:val="24"/>
              </w:rPr>
            </w:pPr>
          </w:p>
        </w:tc>
      </w:tr>
      <w:tr w:rsidR="00C35BE7" w:rsidRPr="006F294B" w14:paraId="4A8E3539" w14:textId="77777777" w:rsidTr="00C35BE7">
        <w:tc>
          <w:tcPr>
            <w:tcW w:w="2011" w:type="dxa"/>
          </w:tcPr>
          <w:p w14:paraId="16609466" w14:textId="77777777" w:rsidR="00C35BE7" w:rsidRPr="006F294B" w:rsidRDefault="00C35BE7" w:rsidP="00C35BE7">
            <w:pPr>
              <w:pStyle w:val="BodyText"/>
              <w:rPr>
                <w:szCs w:val="24"/>
              </w:rPr>
            </w:pPr>
          </w:p>
        </w:tc>
        <w:tc>
          <w:tcPr>
            <w:tcW w:w="1363" w:type="dxa"/>
          </w:tcPr>
          <w:p w14:paraId="1229CDCC" w14:textId="77777777" w:rsidR="00C35BE7" w:rsidRPr="006F294B" w:rsidRDefault="00C35BE7" w:rsidP="00C35BE7">
            <w:pPr>
              <w:pStyle w:val="BodyText"/>
              <w:rPr>
                <w:szCs w:val="24"/>
              </w:rPr>
            </w:pPr>
          </w:p>
        </w:tc>
        <w:tc>
          <w:tcPr>
            <w:tcW w:w="1654" w:type="dxa"/>
          </w:tcPr>
          <w:p w14:paraId="68C8BC2F" w14:textId="77777777" w:rsidR="00C35BE7" w:rsidRPr="006F294B" w:rsidRDefault="00C35BE7" w:rsidP="00C35BE7">
            <w:pPr>
              <w:pStyle w:val="BodyText"/>
              <w:rPr>
                <w:szCs w:val="24"/>
              </w:rPr>
            </w:pPr>
          </w:p>
        </w:tc>
        <w:tc>
          <w:tcPr>
            <w:tcW w:w="1427" w:type="dxa"/>
          </w:tcPr>
          <w:p w14:paraId="77E8564D" w14:textId="77777777" w:rsidR="00C35BE7" w:rsidRPr="006F294B" w:rsidRDefault="00C35BE7" w:rsidP="00EC7A11">
            <w:pPr>
              <w:pStyle w:val="BodyText"/>
              <w:jc w:val="center"/>
              <w:rPr>
                <w:szCs w:val="24"/>
              </w:rPr>
            </w:pPr>
          </w:p>
        </w:tc>
        <w:tc>
          <w:tcPr>
            <w:tcW w:w="1529" w:type="dxa"/>
          </w:tcPr>
          <w:p w14:paraId="2743B226" w14:textId="77777777" w:rsidR="00C35BE7" w:rsidRPr="006F294B" w:rsidRDefault="00C35BE7" w:rsidP="00EC7A11">
            <w:pPr>
              <w:pStyle w:val="BodyText"/>
              <w:jc w:val="center"/>
              <w:rPr>
                <w:szCs w:val="24"/>
              </w:rPr>
            </w:pPr>
          </w:p>
        </w:tc>
        <w:tc>
          <w:tcPr>
            <w:tcW w:w="1484" w:type="dxa"/>
          </w:tcPr>
          <w:p w14:paraId="6B161E1D" w14:textId="77777777" w:rsidR="00C35BE7" w:rsidRPr="006F294B" w:rsidRDefault="00C35BE7" w:rsidP="00EC7A11">
            <w:pPr>
              <w:pStyle w:val="BodyText"/>
              <w:jc w:val="center"/>
              <w:rPr>
                <w:szCs w:val="24"/>
              </w:rPr>
            </w:pPr>
          </w:p>
        </w:tc>
      </w:tr>
    </w:tbl>
    <w:p w14:paraId="4C9C9AC2" w14:textId="77777777" w:rsidR="00C35BE7" w:rsidRPr="006F294B" w:rsidRDefault="00C35BE7" w:rsidP="00C35BE7">
      <w:pPr>
        <w:pStyle w:val="BodyText"/>
        <w:rPr>
          <w:b/>
          <w:szCs w:val="24"/>
        </w:rPr>
      </w:pPr>
    </w:p>
    <w:p w14:paraId="2EE9D028" w14:textId="77777777" w:rsidR="00C35BE7" w:rsidRPr="006F294B" w:rsidRDefault="00C35BE7" w:rsidP="00C35BE7">
      <w:pPr>
        <w:pStyle w:val="BodyText"/>
        <w:tabs>
          <w:tab w:val="left" w:pos="10080"/>
        </w:tabs>
        <w:jc w:val="left"/>
        <w:rPr>
          <w:b/>
        </w:rPr>
      </w:pPr>
    </w:p>
    <w:p w14:paraId="5AE3538A" w14:textId="77777777" w:rsidR="00C35BE7" w:rsidRPr="006F294B" w:rsidRDefault="00C35BE7" w:rsidP="00081096">
      <w:pPr>
        <w:pStyle w:val="BodyText"/>
        <w:jc w:val="center"/>
        <w:outlineLvl w:val="0"/>
        <w:rPr>
          <w:b/>
          <w:sz w:val="28"/>
          <w:szCs w:val="28"/>
        </w:rPr>
      </w:pPr>
    </w:p>
    <w:p w14:paraId="5E08BA22" w14:textId="77777777" w:rsidR="004850B9" w:rsidRPr="006F294B" w:rsidRDefault="00C35BE7" w:rsidP="00081096">
      <w:pPr>
        <w:pStyle w:val="BodyText"/>
        <w:jc w:val="center"/>
        <w:outlineLvl w:val="0"/>
        <w:rPr>
          <w:b/>
          <w:sz w:val="28"/>
          <w:szCs w:val="28"/>
        </w:rPr>
      </w:pPr>
      <w:r w:rsidRPr="006F294B">
        <w:rPr>
          <w:b/>
          <w:sz w:val="28"/>
          <w:szCs w:val="28"/>
        </w:rPr>
        <w:br w:type="page"/>
      </w:r>
      <w:bookmarkStart w:id="51" w:name="_Toc396997942"/>
      <w:bookmarkStart w:id="52" w:name="_Toc397436770"/>
      <w:r w:rsidR="004850B9" w:rsidRPr="006F294B">
        <w:rPr>
          <w:b/>
          <w:sz w:val="28"/>
          <w:szCs w:val="28"/>
        </w:rPr>
        <w:lastRenderedPageBreak/>
        <w:t>BASIC PLAN</w:t>
      </w:r>
      <w:bookmarkEnd w:id="43"/>
      <w:bookmarkEnd w:id="51"/>
      <w:bookmarkEnd w:id="52"/>
    </w:p>
    <w:p w14:paraId="0FD9A4DD" w14:textId="77777777" w:rsidR="004850B9" w:rsidRPr="006F294B" w:rsidRDefault="004850B9" w:rsidP="004850B9">
      <w:pPr>
        <w:pStyle w:val="BodyText"/>
        <w:spacing w:before="0"/>
      </w:pPr>
      <w:r w:rsidRPr="006F294B">
        <w:t>_________________________________________________________________________</w:t>
      </w:r>
      <w:r w:rsidR="005D0F44" w:rsidRPr="006F294B">
        <w:rPr>
          <w:u w:val="single"/>
        </w:rPr>
        <w:tab/>
      </w:r>
      <w:r w:rsidR="005D0F44" w:rsidRPr="006F294B">
        <w:rPr>
          <w:u w:val="single"/>
        </w:rPr>
        <w:tab/>
      </w:r>
      <w:r w:rsidR="005D0F44" w:rsidRPr="006F294B">
        <w:rPr>
          <w:u w:val="single"/>
        </w:rPr>
        <w:tab/>
      </w:r>
      <w:r w:rsidR="005D0F44" w:rsidRPr="006F294B">
        <w:rPr>
          <w:u w:val="single"/>
        </w:rPr>
        <w:tab/>
        <w:t xml:space="preserve">            </w:t>
      </w:r>
      <w:r w:rsidRPr="006F294B">
        <w:t>_</w:t>
      </w:r>
    </w:p>
    <w:p w14:paraId="2B966517" w14:textId="63178991" w:rsidR="00AC292C" w:rsidRPr="006F294B" w:rsidRDefault="004850B9" w:rsidP="004850B9">
      <w:pPr>
        <w:pStyle w:val="BodyText"/>
        <w:rPr>
          <w:b/>
          <w:i/>
          <w:color w:val="4F81BD" w:themeColor="accent1"/>
        </w:rPr>
      </w:pPr>
      <w:r w:rsidRPr="006F294B">
        <w:rPr>
          <w:b/>
          <w:i/>
          <w:color w:val="4F81BD" w:themeColor="accent1"/>
        </w:rPr>
        <w:t xml:space="preserve">The Basic Plan provides an overview of the </w:t>
      </w:r>
      <w:r w:rsidR="008E76D2" w:rsidRPr="006F294B">
        <w:rPr>
          <w:b/>
          <w:i/>
          <w:color w:val="4F81BD" w:themeColor="accent1"/>
        </w:rPr>
        <w:t>agency</w:t>
      </w:r>
      <w:r w:rsidRPr="006F294B">
        <w:rPr>
          <w:b/>
          <w:i/>
          <w:color w:val="4F81BD" w:themeColor="accent1"/>
        </w:rPr>
        <w:t xml:space="preserve">’s approach to continuity.  It details continuity and </w:t>
      </w:r>
      <w:r w:rsidR="008E76D2" w:rsidRPr="006F294B">
        <w:rPr>
          <w:b/>
          <w:i/>
          <w:color w:val="4F81BD" w:themeColor="accent1"/>
        </w:rPr>
        <w:t>agency</w:t>
      </w:r>
      <w:r w:rsidR="00AC292C" w:rsidRPr="006F294B">
        <w:rPr>
          <w:b/>
          <w:i/>
          <w:color w:val="4F81BD" w:themeColor="accent1"/>
        </w:rPr>
        <w:t xml:space="preserve"> </w:t>
      </w:r>
      <w:r w:rsidRPr="006F294B">
        <w:rPr>
          <w:b/>
          <w:i/>
          <w:color w:val="4F81BD" w:themeColor="accent1"/>
        </w:rPr>
        <w:t xml:space="preserve">policies, describes the </w:t>
      </w:r>
      <w:r w:rsidR="008E76D2" w:rsidRPr="006F294B">
        <w:rPr>
          <w:b/>
          <w:i/>
          <w:color w:val="4F81BD" w:themeColor="accent1"/>
        </w:rPr>
        <w:t>agency</w:t>
      </w:r>
      <w:r w:rsidRPr="006F294B">
        <w:rPr>
          <w:b/>
          <w:i/>
          <w:color w:val="4F81BD" w:themeColor="accent1"/>
        </w:rPr>
        <w:t xml:space="preserve">, and assigns tasks.  The plan elements listed in this chapter will provide a solid foundation for the development </w:t>
      </w:r>
      <w:r w:rsidR="00F2227F" w:rsidRPr="006F294B">
        <w:rPr>
          <w:b/>
          <w:i/>
          <w:color w:val="4F81BD" w:themeColor="accent1"/>
        </w:rPr>
        <w:t xml:space="preserve">and identification </w:t>
      </w:r>
      <w:r w:rsidRPr="006F294B">
        <w:rPr>
          <w:b/>
          <w:i/>
          <w:color w:val="4F81BD" w:themeColor="accent1"/>
        </w:rPr>
        <w:t xml:space="preserve">of </w:t>
      </w:r>
      <w:r w:rsidR="001B2AFB" w:rsidRPr="006F294B">
        <w:rPr>
          <w:b/>
          <w:i/>
          <w:color w:val="4F81BD" w:themeColor="accent1"/>
        </w:rPr>
        <w:t>m</w:t>
      </w:r>
      <w:r w:rsidR="00F2227F" w:rsidRPr="006F294B">
        <w:rPr>
          <w:b/>
          <w:i/>
          <w:color w:val="4F81BD" w:themeColor="accent1"/>
        </w:rPr>
        <w:t xml:space="preserve">ission </w:t>
      </w:r>
      <w:r w:rsidR="001B2AFB" w:rsidRPr="006F294B">
        <w:rPr>
          <w:b/>
          <w:i/>
          <w:color w:val="4F81BD" w:themeColor="accent1"/>
        </w:rPr>
        <w:t>e</w:t>
      </w:r>
      <w:r w:rsidR="00F2227F" w:rsidRPr="006F294B">
        <w:rPr>
          <w:b/>
          <w:i/>
          <w:color w:val="4F81BD" w:themeColor="accent1"/>
        </w:rPr>
        <w:t xml:space="preserve">ssential </w:t>
      </w:r>
      <w:r w:rsidR="001B2AFB" w:rsidRPr="006F294B">
        <w:rPr>
          <w:b/>
          <w:i/>
          <w:color w:val="4F81BD" w:themeColor="accent1"/>
        </w:rPr>
        <w:t>f</w:t>
      </w:r>
      <w:r w:rsidR="00F2227F" w:rsidRPr="006F294B">
        <w:rPr>
          <w:b/>
          <w:i/>
          <w:color w:val="4F81BD" w:themeColor="accent1"/>
        </w:rPr>
        <w:t>unction</w:t>
      </w:r>
      <w:r w:rsidR="001B2AFB" w:rsidRPr="006F294B">
        <w:rPr>
          <w:b/>
          <w:i/>
          <w:color w:val="4F81BD" w:themeColor="accent1"/>
        </w:rPr>
        <w:t>s</w:t>
      </w:r>
      <w:r w:rsidR="00F2227F" w:rsidRPr="006F294B">
        <w:rPr>
          <w:b/>
          <w:i/>
          <w:color w:val="4F81BD" w:themeColor="accent1"/>
        </w:rPr>
        <w:t xml:space="preserve"> (MEFs), essential </w:t>
      </w:r>
      <w:r w:rsidR="000B374B" w:rsidRPr="006F294B">
        <w:rPr>
          <w:b/>
          <w:i/>
          <w:color w:val="4F81BD" w:themeColor="accent1"/>
        </w:rPr>
        <w:t>supporting</w:t>
      </w:r>
      <w:r w:rsidR="00AC292C" w:rsidRPr="006F294B">
        <w:rPr>
          <w:b/>
          <w:i/>
          <w:color w:val="4F81BD" w:themeColor="accent1"/>
        </w:rPr>
        <w:t xml:space="preserve"> </w:t>
      </w:r>
      <w:r w:rsidR="000B374B" w:rsidRPr="006F294B">
        <w:rPr>
          <w:b/>
          <w:i/>
          <w:color w:val="4F81BD" w:themeColor="accent1"/>
        </w:rPr>
        <w:t>activities</w:t>
      </w:r>
      <w:r w:rsidR="00F2227F" w:rsidRPr="006F294B">
        <w:rPr>
          <w:b/>
          <w:i/>
          <w:color w:val="4F81BD" w:themeColor="accent1"/>
        </w:rPr>
        <w:t xml:space="preserve">, and </w:t>
      </w:r>
      <w:r w:rsidRPr="006F294B">
        <w:rPr>
          <w:b/>
          <w:i/>
          <w:color w:val="4F81BD" w:themeColor="accent1"/>
        </w:rPr>
        <w:t xml:space="preserve">supporting </w:t>
      </w:r>
      <w:r w:rsidR="00F2227F" w:rsidRPr="006F294B">
        <w:rPr>
          <w:b/>
          <w:i/>
          <w:color w:val="4F81BD" w:themeColor="accent1"/>
        </w:rPr>
        <w:t>appendices</w:t>
      </w:r>
      <w:r w:rsidRPr="006F294B">
        <w:rPr>
          <w:b/>
          <w:i/>
          <w:color w:val="4F81BD" w:themeColor="accent1"/>
        </w:rPr>
        <w:t>.</w:t>
      </w:r>
      <w:r w:rsidR="00BA3A21" w:rsidRPr="006F294B">
        <w:rPr>
          <w:b/>
          <w:i/>
          <w:color w:val="4F81BD" w:themeColor="accent1"/>
        </w:rPr>
        <w:t xml:space="preserve"> </w:t>
      </w:r>
      <w:r w:rsidR="008102C2">
        <w:rPr>
          <w:b/>
          <w:i/>
          <w:color w:val="4F81BD" w:themeColor="accent1"/>
        </w:rPr>
        <w:t xml:space="preserve">Revise </w:t>
      </w:r>
      <w:r w:rsidR="00515910">
        <w:rPr>
          <w:b/>
          <w:i/>
          <w:color w:val="4F81BD" w:themeColor="accent1"/>
        </w:rPr>
        <w:t>s</w:t>
      </w:r>
      <w:r w:rsidR="00BA3A21" w:rsidRPr="006F294B">
        <w:rPr>
          <w:b/>
          <w:i/>
          <w:color w:val="4F81BD" w:themeColor="accent1"/>
        </w:rPr>
        <w:t xml:space="preserve">ample </w:t>
      </w:r>
      <w:r w:rsidR="003A25A3" w:rsidRPr="006F294B">
        <w:rPr>
          <w:b/>
          <w:i/>
          <w:color w:val="4F81BD" w:themeColor="accent1"/>
        </w:rPr>
        <w:t xml:space="preserve">text </w:t>
      </w:r>
      <w:r w:rsidR="008102C2">
        <w:rPr>
          <w:b/>
          <w:i/>
          <w:color w:val="4F81BD" w:themeColor="accent1"/>
        </w:rPr>
        <w:t xml:space="preserve">as needed </w:t>
      </w:r>
      <w:r w:rsidR="000A3B4E" w:rsidRPr="006F294B">
        <w:rPr>
          <w:b/>
          <w:i/>
          <w:color w:val="4F81BD" w:themeColor="accent1"/>
        </w:rPr>
        <w:t>to</w:t>
      </w:r>
      <w:r w:rsidR="00BA3A21" w:rsidRPr="006F294B">
        <w:rPr>
          <w:b/>
          <w:i/>
          <w:color w:val="4F81BD" w:themeColor="accent1"/>
        </w:rPr>
        <w:t xml:space="preserve"> reflect the needs of the agency.</w:t>
      </w:r>
    </w:p>
    <w:p w14:paraId="43B0DCAD" w14:textId="1482828E" w:rsidR="009E38F4" w:rsidRPr="006F294B" w:rsidRDefault="00AC292C" w:rsidP="009935C0">
      <w:pPr>
        <w:pStyle w:val="BodyText"/>
      </w:pPr>
      <w:r w:rsidRPr="006F294B">
        <w:rPr>
          <w:b/>
          <w:i/>
          <w:color w:val="4F81BD" w:themeColor="accent1"/>
        </w:rPr>
        <w:t>(</w:t>
      </w:r>
      <w:r w:rsidR="006A1920">
        <w:rPr>
          <w:b/>
          <w:i/>
          <w:color w:val="4F81BD" w:themeColor="accent1"/>
        </w:rPr>
        <w:t>A</w:t>
      </w:r>
      <w:r w:rsidRPr="006F294B">
        <w:rPr>
          <w:b/>
          <w:i/>
          <w:color w:val="4F81BD" w:themeColor="accent1"/>
        </w:rPr>
        <w:t>gency</w:t>
      </w:r>
      <w:r w:rsidRPr="006F294B">
        <w:rPr>
          <w:b/>
          <w:color w:val="4F81BD" w:themeColor="accent1"/>
        </w:rPr>
        <w:t>)</w:t>
      </w:r>
      <w:r w:rsidRPr="006F294B">
        <w:rPr>
          <w:b/>
        </w:rPr>
        <w:t xml:space="preserve"> </w:t>
      </w:r>
      <w:r w:rsidRPr="006F294B">
        <w:t xml:space="preserve">has grown increasingly aware of how </w:t>
      </w:r>
      <w:r w:rsidR="006835F7">
        <w:t xml:space="preserve">various </w:t>
      </w:r>
      <w:r w:rsidRPr="006F294B">
        <w:t xml:space="preserve">events can disrupt operations and jeopardize the </w:t>
      </w:r>
      <w:r w:rsidR="00515910">
        <w:t>a</w:t>
      </w:r>
      <w:r w:rsidRPr="006F294B">
        <w:t xml:space="preserve">bility to perform agency </w:t>
      </w:r>
      <w:r w:rsidR="001B2AFB" w:rsidRPr="006F294B">
        <w:t>m</w:t>
      </w:r>
      <w:r w:rsidRPr="006F294B">
        <w:t xml:space="preserve">ission </w:t>
      </w:r>
      <w:r w:rsidR="001B2AFB" w:rsidRPr="006F294B">
        <w:t>e</w:t>
      </w:r>
      <w:r w:rsidRPr="006F294B">
        <w:t xml:space="preserve">ssential </w:t>
      </w:r>
      <w:r w:rsidR="001B2AFB" w:rsidRPr="006F294B">
        <w:t>f</w:t>
      </w:r>
      <w:r w:rsidRPr="006F294B">
        <w:t>unctions (MEFs)</w:t>
      </w:r>
      <w:r w:rsidR="000E53DB" w:rsidRPr="006F294B">
        <w:t xml:space="preserve">, the </w:t>
      </w:r>
      <w:r w:rsidR="0017678F">
        <w:t xml:space="preserve">functions performed by the </w:t>
      </w:r>
      <w:r w:rsidR="00515910">
        <w:t>a</w:t>
      </w:r>
      <w:r w:rsidR="000E53DB" w:rsidRPr="006F294B">
        <w:t>gency</w:t>
      </w:r>
      <w:r w:rsidR="0017678F">
        <w:t xml:space="preserve">.  These functions </w:t>
      </w:r>
      <w:r w:rsidR="000E53DB" w:rsidRPr="006F294B">
        <w:t>must be continued throughout or resumed rapidly after a disruption of normal activities.</w:t>
      </w:r>
      <w:r w:rsidRPr="006F294B">
        <w:t xml:space="preserve">  </w:t>
      </w:r>
      <w:r w:rsidR="00BA3A21" w:rsidRPr="006F294B">
        <w:t>As such, the agency has adopted an all-hazards approach to continuity planning to ensure that regardless of the event, MEFs will continue to operate and/or provid</w:t>
      </w:r>
      <w:r w:rsidR="00515910">
        <w:t xml:space="preserve">e MEFs </w:t>
      </w:r>
      <w:r w:rsidR="00BA3A21" w:rsidRPr="006F294B">
        <w:t>in some capacity.  This approach includes preparing for natural, man-made, or technological hazards.</w:t>
      </w:r>
    </w:p>
    <w:p w14:paraId="730EB0F6" w14:textId="77777777" w:rsidR="000A7EFE" w:rsidRPr="006F294B" w:rsidRDefault="000A7EFE" w:rsidP="000343DE">
      <w:pPr>
        <w:pStyle w:val="ExHeading1"/>
      </w:pPr>
      <w:bookmarkStart w:id="53" w:name="_Toc292712989"/>
    </w:p>
    <w:p w14:paraId="15A7BE96" w14:textId="77777777" w:rsidR="00AE0DE2" w:rsidRPr="006F294B" w:rsidRDefault="00E55840" w:rsidP="000343DE">
      <w:pPr>
        <w:pStyle w:val="ExHeading1"/>
      </w:pPr>
      <w:bookmarkStart w:id="54" w:name="_Toc396997943"/>
      <w:bookmarkStart w:id="55" w:name="_Toc397436771"/>
      <w:r w:rsidRPr="006F294B">
        <w:t>PURPOSE</w:t>
      </w:r>
      <w:bookmarkEnd w:id="53"/>
      <w:bookmarkEnd w:id="54"/>
      <w:bookmarkEnd w:id="55"/>
    </w:p>
    <w:bookmarkEnd w:id="44"/>
    <w:p w14:paraId="6ADD1E83" w14:textId="77777777" w:rsidR="0017678F" w:rsidRDefault="00EC6A16" w:rsidP="00C93AEF">
      <w:pPr>
        <w:pStyle w:val="BodyText"/>
        <w:rPr>
          <w:b/>
          <w:i/>
          <w:color w:val="4F81BD" w:themeColor="accent1"/>
        </w:rPr>
      </w:pPr>
      <w:r w:rsidRPr="006F294B">
        <w:rPr>
          <w:b/>
          <w:i/>
          <w:color w:val="4F81BD" w:themeColor="accent1"/>
        </w:rPr>
        <w:t xml:space="preserve">The section explains why the </w:t>
      </w:r>
      <w:r w:rsidR="00495098" w:rsidRPr="006F294B">
        <w:rPr>
          <w:b/>
          <w:i/>
          <w:color w:val="4F81BD" w:themeColor="accent1"/>
        </w:rPr>
        <w:t xml:space="preserve">agency </w:t>
      </w:r>
      <w:r w:rsidRPr="006F294B">
        <w:rPr>
          <w:b/>
          <w:i/>
          <w:color w:val="4F81BD" w:themeColor="accent1"/>
        </w:rPr>
        <w:t xml:space="preserve">is developing a </w:t>
      </w:r>
      <w:r w:rsidR="00923DB5" w:rsidRPr="006F294B">
        <w:rPr>
          <w:b/>
          <w:i/>
          <w:color w:val="4F81BD" w:themeColor="accent1"/>
        </w:rPr>
        <w:t>Continuity Plan</w:t>
      </w:r>
      <w:r w:rsidRPr="006F294B">
        <w:rPr>
          <w:b/>
          <w:i/>
          <w:color w:val="4F81BD" w:themeColor="accent1"/>
        </w:rPr>
        <w:t xml:space="preserve">.  It explains the overall purpose of </w:t>
      </w:r>
      <w:r w:rsidR="008E76D2" w:rsidRPr="006F294B">
        <w:rPr>
          <w:b/>
          <w:i/>
          <w:color w:val="4F81BD" w:themeColor="accent1"/>
        </w:rPr>
        <w:t>c</w:t>
      </w:r>
      <w:r w:rsidR="00923DB5" w:rsidRPr="006F294B">
        <w:rPr>
          <w:b/>
          <w:i/>
          <w:color w:val="4F81BD" w:themeColor="accent1"/>
        </w:rPr>
        <w:t xml:space="preserve">ontinuity </w:t>
      </w:r>
      <w:r w:rsidR="008E76D2" w:rsidRPr="006F294B">
        <w:rPr>
          <w:b/>
          <w:i/>
          <w:color w:val="4F81BD" w:themeColor="accent1"/>
        </w:rPr>
        <w:t>p</w:t>
      </w:r>
      <w:r w:rsidR="00923DB5" w:rsidRPr="006F294B">
        <w:rPr>
          <w:b/>
          <w:i/>
          <w:color w:val="4F81BD" w:themeColor="accent1"/>
        </w:rPr>
        <w:t>lan</w:t>
      </w:r>
      <w:r w:rsidRPr="006F294B">
        <w:rPr>
          <w:b/>
          <w:i/>
          <w:color w:val="4F81BD" w:themeColor="accent1"/>
        </w:rPr>
        <w:t xml:space="preserve">ning and the disruptions it addresses.  </w:t>
      </w:r>
      <w:r w:rsidR="0017678F">
        <w:rPr>
          <w:b/>
          <w:i/>
          <w:color w:val="4F81BD" w:themeColor="accent1"/>
        </w:rPr>
        <w:t>Refer to the s</w:t>
      </w:r>
      <w:r w:rsidR="00883F7B" w:rsidRPr="006F294B">
        <w:rPr>
          <w:b/>
          <w:i/>
          <w:color w:val="4F81BD" w:themeColor="accent1"/>
        </w:rPr>
        <w:t xml:space="preserve">ample </w:t>
      </w:r>
      <w:r w:rsidR="0017678F">
        <w:rPr>
          <w:b/>
          <w:i/>
          <w:color w:val="4F81BD" w:themeColor="accent1"/>
        </w:rPr>
        <w:t xml:space="preserve">in the next section. </w:t>
      </w:r>
    </w:p>
    <w:p w14:paraId="4C47E43F" w14:textId="7401245E" w:rsidR="0060677E" w:rsidRPr="006F294B" w:rsidRDefault="0060677E" w:rsidP="00C93AEF">
      <w:pPr>
        <w:pStyle w:val="BodyText"/>
      </w:pPr>
      <w:r w:rsidRPr="006F294B">
        <w:t xml:space="preserve">The purpose of this </w:t>
      </w:r>
      <w:r w:rsidR="00923DB5" w:rsidRPr="006F294B">
        <w:t>Continuity Plan</w:t>
      </w:r>
      <w:r w:rsidR="007E41DA" w:rsidRPr="006F294B">
        <w:t xml:space="preserve"> </w:t>
      </w:r>
      <w:r w:rsidRPr="006F294B">
        <w:t xml:space="preserve">is to provide the framework for </w:t>
      </w:r>
      <w:r w:rsidRPr="006F294B">
        <w:rPr>
          <w:b/>
          <w:color w:val="4F81BD"/>
        </w:rPr>
        <w:t>(</w:t>
      </w:r>
      <w:r w:rsidR="00134A93" w:rsidRPr="006F294B">
        <w:rPr>
          <w:b/>
          <w:i/>
          <w:color w:val="4F81BD"/>
        </w:rPr>
        <w:t>agency</w:t>
      </w:r>
      <w:r w:rsidRPr="006F294B">
        <w:rPr>
          <w:b/>
          <w:color w:val="4F81BD"/>
        </w:rPr>
        <w:t>)</w:t>
      </w:r>
      <w:r w:rsidRPr="006F294B">
        <w:t xml:space="preserve"> to </w:t>
      </w:r>
      <w:r w:rsidR="00D972E4" w:rsidRPr="006F294B">
        <w:t xml:space="preserve">continue or rapidly </w:t>
      </w:r>
      <w:r w:rsidRPr="006F294B">
        <w:t xml:space="preserve">restore </w:t>
      </w:r>
      <w:r w:rsidR="008F1922" w:rsidRPr="006F294B">
        <w:t xml:space="preserve">MEFs </w:t>
      </w:r>
      <w:r w:rsidRPr="006F294B">
        <w:t xml:space="preserve">in the event of </w:t>
      </w:r>
      <w:r w:rsidR="00AD44F6" w:rsidRPr="006F294B">
        <w:t xml:space="preserve">an emergency that affects </w:t>
      </w:r>
      <w:r w:rsidRPr="006F294B">
        <w:t xml:space="preserve">operations.  This document establishes the </w:t>
      </w:r>
      <w:r w:rsidRPr="006F294B">
        <w:rPr>
          <w:b/>
          <w:color w:val="4F81BD" w:themeColor="accent1"/>
        </w:rPr>
        <w:t>(</w:t>
      </w:r>
      <w:r w:rsidR="00134A93" w:rsidRPr="006F294B">
        <w:rPr>
          <w:b/>
          <w:i/>
          <w:color w:val="4F81BD" w:themeColor="accent1"/>
        </w:rPr>
        <w:t>agency</w:t>
      </w:r>
      <w:r w:rsidRPr="006F294B">
        <w:rPr>
          <w:b/>
          <w:color w:val="4F81BD" w:themeColor="accent1"/>
        </w:rPr>
        <w:t>)</w:t>
      </w:r>
      <w:r w:rsidR="000D0C1D" w:rsidRPr="006F294B">
        <w:t>’s</w:t>
      </w:r>
      <w:r w:rsidRPr="006F294B">
        <w:t xml:space="preserve"> </w:t>
      </w:r>
      <w:r w:rsidR="001B77AA" w:rsidRPr="006F294B">
        <w:t>Continuity Program</w:t>
      </w:r>
      <w:r w:rsidRPr="006F294B">
        <w:t xml:space="preserve"> procedures for addressing three types of </w:t>
      </w:r>
      <w:r w:rsidR="00F00DEB" w:rsidRPr="006F294B">
        <w:t xml:space="preserve">extended </w:t>
      </w:r>
      <w:r w:rsidRPr="006F294B">
        <w:t>disruptions</w:t>
      </w:r>
      <w:r w:rsidR="00D972E4" w:rsidRPr="006F294B">
        <w:t xml:space="preserve"> that could occur </w:t>
      </w:r>
      <w:r w:rsidR="00DF547B">
        <w:t xml:space="preserve">singularly </w:t>
      </w:r>
      <w:r w:rsidR="00D972E4" w:rsidRPr="006F294B">
        <w:t>or</w:t>
      </w:r>
      <w:r w:rsidR="006835F7">
        <w:t xml:space="preserve"> </w:t>
      </w:r>
      <w:r w:rsidR="000B5CE5">
        <w:t>concurrently</w:t>
      </w:r>
      <w:r w:rsidRPr="006F294B">
        <w:t>:</w:t>
      </w:r>
    </w:p>
    <w:p w14:paraId="7D0C10C9" w14:textId="77777777" w:rsidR="0060677E" w:rsidRPr="006F294B" w:rsidRDefault="002236BD" w:rsidP="00C93AEF">
      <w:pPr>
        <w:pStyle w:val="Bullet1"/>
        <w:numPr>
          <w:ilvl w:val="0"/>
          <w:numId w:val="1"/>
        </w:numPr>
        <w:tabs>
          <w:tab w:val="num" w:pos="864"/>
        </w:tabs>
        <w:ind w:left="864"/>
      </w:pPr>
      <w:r w:rsidRPr="006F294B">
        <w:t>Loss</w:t>
      </w:r>
      <w:r w:rsidR="0013132F" w:rsidRPr="006F294B">
        <w:t xml:space="preserve"> of access to a facility </w:t>
      </w:r>
      <w:r w:rsidR="00B464D2" w:rsidRPr="006F294B">
        <w:t>or portion of a facility (as in a building fire)</w:t>
      </w:r>
      <w:r w:rsidR="0060677E" w:rsidRPr="006F294B">
        <w:t>;</w:t>
      </w:r>
    </w:p>
    <w:p w14:paraId="52ECEF4C" w14:textId="77777777" w:rsidR="00B2609D" w:rsidRPr="006F294B" w:rsidRDefault="00B2609D" w:rsidP="00C93AEF">
      <w:pPr>
        <w:pStyle w:val="Bullet1"/>
        <w:numPr>
          <w:ilvl w:val="0"/>
          <w:numId w:val="1"/>
        </w:numPr>
        <w:tabs>
          <w:tab w:val="num" w:pos="864"/>
        </w:tabs>
        <w:ind w:left="864"/>
      </w:pPr>
      <w:r w:rsidRPr="006F294B">
        <w:t>Loss of services due to equipment or systems failure (as in telephone, electrical power, or information technology system failures</w:t>
      </w:r>
      <w:r w:rsidR="008F1922" w:rsidRPr="006F294B">
        <w:t>)</w:t>
      </w:r>
      <w:r w:rsidR="00C73C9C" w:rsidRPr="006F294B">
        <w:t>; and</w:t>
      </w:r>
    </w:p>
    <w:p w14:paraId="66A50F3F" w14:textId="77777777" w:rsidR="00AE4F02" w:rsidRPr="006F294B" w:rsidRDefault="002236BD" w:rsidP="00C93AEF">
      <w:pPr>
        <w:pStyle w:val="Bullet1"/>
        <w:numPr>
          <w:ilvl w:val="0"/>
          <w:numId w:val="1"/>
        </w:numPr>
        <w:tabs>
          <w:tab w:val="num" w:pos="864"/>
        </w:tabs>
        <w:ind w:left="864"/>
      </w:pPr>
      <w:r w:rsidRPr="006F294B">
        <w:t>Loss</w:t>
      </w:r>
      <w:r w:rsidR="0060677E" w:rsidRPr="006F294B">
        <w:t xml:space="preserve"> of service</w:t>
      </w:r>
      <w:r w:rsidR="00C574C3" w:rsidRPr="006F294B">
        <w:t>s</w:t>
      </w:r>
      <w:r w:rsidR="0060677E" w:rsidRPr="006F294B">
        <w:t xml:space="preserve"> d</w:t>
      </w:r>
      <w:r w:rsidR="0013132F" w:rsidRPr="006F294B">
        <w:t>ue to a reduced workforce (</w:t>
      </w:r>
      <w:r w:rsidR="0060677E" w:rsidRPr="006F294B">
        <w:t>as</w:t>
      </w:r>
      <w:r w:rsidR="0013132F" w:rsidRPr="006F294B">
        <w:t xml:space="preserve"> in</w:t>
      </w:r>
      <w:r w:rsidR="0060677E" w:rsidRPr="006F294B">
        <w:t xml:space="preserve"> </w:t>
      </w:r>
      <w:r w:rsidR="00A90525" w:rsidRPr="006F294B">
        <w:t xml:space="preserve">pandemic </w:t>
      </w:r>
      <w:r w:rsidR="00BA3A21" w:rsidRPr="006F294B">
        <w:t xml:space="preserve">influenza, </w:t>
      </w:r>
      <w:r w:rsidR="00973C61" w:rsidRPr="006F294B">
        <w:t>incidents</w:t>
      </w:r>
      <w:r w:rsidR="008F1922" w:rsidRPr="006F294B">
        <w:t xml:space="preserve"> </w:t>
      </w:r>
      <w:r w:rsidR="00973C61" w:rsidRPr="006F294B">
        <w:t xml:space="preserve">in </w:t>
      </w:r>
      <w:r w:rsidR="008F1922" w:rsidRPr="006F294B">
        <w:t xml:space="preserve">which </w:t>
      </w:r>
      <w:r w:rsidR="00973C61" w:rsidRPr="006F294B">
        <w:t>employees are victims</w:t>
      </w:r>
      <w:r w:rsidR="00BA3A21" w:rsidRPr="006F294B">
        <w:t xml:space="preserve"> or incidents that prohibit employees from reporting to the workplace</w:t>
      </w:r>
      <w:r w:rsidR="00C73C9C" w:rsidRPr="006F294B">
        <w:t xml:space="preserve">).  </w:t>
      </w:r>
    </w:p>
    <w:p w14:paraId="6546DF84" w14:textId="77777777" w:rsidR="0060677E" w:rsidRPr="006F294B" w:rsidRDefault="009F17DB" w:rsidP="00C93AEF">
      <w:pPr>
        <w:pStyle w:val="Bullet1"/>
      </w:pPr>
      <w:r w:rsidRPr="006F294B">
        <w:t>This plan</w:t>
      </w:r>
      <w:r w:rsidR="0060677E" w:rsidRPr="006F294B">
        <w:t xml:space="preserve"> </w:t>
      </w:r>
      <w:r w:rsidR="00AF11A3" w:rsidRPr="006F294B">
        <w:t xml:space="preserve">details procedures </w:t>
      </w:r>
      <w:r w:rsidRPr="006F294B">
        <w:t xml:space="preserve">for </w:t>
      </w:r>
      <w:r w:rsidR="0060677E" w:rsidRPr="006F294B">
        <w:t>implement</w:t>
      </w:r>
      <w:r w:rsidRPr="006F294B">
        <w:t>ing</w:t>
      </w:r>
      <w:r w:rsidR="0060677E" w:rsidRPr="006F294B">
        <w:t xml:space="preserve"> actions to continue </w:t>
      </w:r>
      <w:r w:rsidR="002626C6" w:rsidRPr="006F294B">
        <w:t>the following</w:t>
      </w:r>
      <w:r w:rsidR="00BD58BC" w:rsidRPr="006F294B">
        <w:t xml:space="preserve"> MEFs</w:t>
      </w:r>
      <w:r w:rsidR="002626C6" w:rsidRPr="006F294B">
        <w:t>:</w:t>
      </w:r>
    </w:p>
    <w:p w14:paraId="6AF9BFEA" w14:textId="0E6C0B56" w:rsidR="002626C6" w:rsidRPr="006F294B" w:rsidRDefault="002626C6" w:rsidP="004B2859">
      <w:pPr>
        <w:pStyle w:val="Bullet1"/>
        <w:numPr>
          <w:ilvl w:val="0"/>
          <w:numId w:val="9"/>
        </w:numPr>
        <w:tabs>
          <w:tab w:val="left" w:pos="900"/>
        </w:tabs>
        <w:ind w:left="900" w:hanging="450"/>
        <w:rPr>
          <w:b/>
          <w:i/>
          <w:color w:val="4F81BD" w:themeColor="accent1"/>
        </w:rPr>
      </w:pPr>
      <w:r w:rsidRPr="006F294B">
        <w:rPr>
          <w:b/>
          <w:i/>
          <w:color w:val="4F81BD" w:themeColor="accent1"/>
        </w:rPr>
        <w:t>(Insert agency approved MEFs in bullet format here</w:t>
      </w:r>
      <w:r w:rsidR="00892AA2" w:rsidRPr="006F294B">
        <w:rPr>
          <w:b/>
          <w:i/>
          <w:color w:val="4F81BD" w:themeColor="accent1"/>
        </w:rPr>
        <w:t xml:space="preserve">.  More information on MEF identification </w:t>
      </w:r>
      <w:r w:rsidR="00515910">
        <w:rPr>
          <w:b/>
          <w:i/>
          <w:color w:val="4F81BD" w:themeColor="accent1"/>
        </w:rPr>
        <w:t xml:space="preserve">is </w:t>
      </w:r>
      <w:r w:rsidR="00892AA2" w:rsidRPr="006F294B">
        <w:rPr>
          <w:b/>
          <w:i/>
          <w:color w:val="4F81BD" w:themeColor="accent1"/>
        </w:rPr>
        <w:t>on page 22 of this template</w:t>
      </w:r>
      <w:r w:rsidR="00606C49">
        <w:rPr>
          <w:b/>
          <w:i/>
          <w:color w:val="4F81BD" w:themeColor="accent1"/>
        </w:rPr>
        <w:t xml:space="preserve">. </w:t>
      </w:r>
    </w:p>
    <w:p w14:paraId="0A44629B" w14:textId="3E8587D2" w:rsidR="00E354BC" w:rsidRPr="006F294B" w:rsidRDefault="00842515" w:rsidP="00C93AEF">
      <w:pPr>
        <w:pStyle w:val="BodyText"/>
      </w:pPr>
      <w:r w:rsidRPr="006F294B">
        <w:lastRenderedPageBreak/>
        <w:t>Th</w:t>
      </w:r>
      <w:r w:rsidR="00DE0027" w:rsidRPr="006F294B">
        <w:t>is</w:t>
      </w:r>
      <w:r w:rsidRPr="006F294B">
        <w:t xml:space="preserve"> </w:t>
      </w:r>
      <w:r w:rsidR="00923DB5" w:rsidRPr="006F294B">
        <w:t>Continuity Plan</w:t>
      </w:r>
      <w:r w:rsidRPr="006F294B">
        <w:t xml:space="preserve"> is </w:t>
      </w:r>
      <w:r w:rsidR="00BA3A21" w:rsidRPr="006F294B">
        <w:t xml:space="preserve">a </w:t>
      </w:r>
      <w:r w:rsidRPr="006F294B">
        <w:t xml:space="preserve">recovery plan </w:t>
      </w:r>
      <w:r w:rsidR="006835F7">
        <w:t xml:space="preserve">and functions as a </w:t>
      </w:r>
      <w:r w:rsidRPr="006F294B">
        <w:t xml:space="preserve">companion plan </w:t>
      </w:r>
      <w:r w:rsidR="006835F7">
        <w:t xml:space="preserve">to </w:t>
      </w:r>
      <w:r w:rsidRPr="006F294B">
        <w:t xml:space="preserve">the </w:t>
      </w:r>
      <w:r w:rsidRPr="006F294B">
        <w:rPr>
          <w:b/>
          <w:color w:val="4F81BD" w:themeColor="accent1"/>
        </w:rPr>
        <w:t>(</w:t>
      </w:r>
      <w:r w:rsidRPr="006F294B">
        <w:rPr>
          <w:b/>
          <w:i/>
          <w:color w:val="4F81BD" w:themeColor="accent1"/>
        </w:rPr>
        <w:t>agency</w:t>
      </w:r>
      <w:r w:rsidR="006835F7">
        <w:rPr>
          <w:b/>
          <w:i/>
          <w:color w:val="4F81BD" w:themeColor="accent1"/>
        </w:rPr>
        <w:t>’s)</w:t>
      </w:r>
      <w:r w:rsidRPr="006F294B">
        <w:rPr>
          <w:b/>
          <w:i/>
          <w:color w:val="4F81BD" w:themeColor="accent1"/>
        </w:rPr>
        <w:t xml:space="preserve"> (other agency emergency response or incident action plans)</w:t>
      </w:r>
      <w:r w:rsidR="00606C49">
        <w:rPr>
          <w:b/>
          <w:i/>
          <w:color w:val="4F81BD" w:themeColor="accent1"/>
        </w:rPr>
        <w:t xml:space="preserve">. Examples include the </w:t>
      </w:r>
      <w:r w:rsidR="006835F7">
        <w:rPr>
          <w:b/>
          <w:i/>
          <w:color w:val="4F81BD" w:themeColor="accent1"/>
        </w:rPr>
        <w:t>Disaster Recovery Plan and the</w:t>
      </w:r>
      <w:r w:rsidR="00606C49">
        <w:rPr>
          <w:b/>
          <w:i/>
          <w:color w:val="4F81BD" w:themeColor="accent1"/>
        </w:rPr>
        <w:t xml:space="preserve"> Emergency Action Plan</w:t>
      </w:r>
      <w:r w:rsidR="006835F7">
        <w:rPr>
          <w:b/>
          <w:i/>
          <w:color w:val="4F81BD" w:themeColor="accent1"/>
        </w:rPr>
        <w:t xml:space="preserve">. </w:t>
      </w:r>
      <w:r w:rsidRPr="006F294B">
        <w:t xml:space="preserve"> </w:t>
      </w:r>
      <w:r w:rsidR="00541EDC" w:rsidRPr="006F294B">
        <w:t>The Continuity Plan</w:t>
      </w:r>
      <w:r w:rsidRPr="006F294B">
        <w:t xml:space="preserve"> provides a</w:t>
      </w:r>
      <w:r w:rsidR="0060677E" w:rsidRPr="006F294B">
        <w:t xml:space="preserve"> framework designed to minimize potential impact </w:t>
      </w:r>
      <w:r w:rsidR="00DE0027" w:rsidRPr="006F294B">
        <w:t xml:space="preserve">to operations </w:t>
      </w:r>
      <w:r w:rsidRPr="006F294B">
        <w:t xml:space="preserve">and allow for rapid recovery from </w:t>
      </w:r>
      <w:r w:rsidR="0060677E" w:rsidRPr="006F294B">
        <w:t xml:space="preserve">an </w:t>
      </w:r>
      <w:r w:rsidR="00515910" w:rsidRPr="006F294B">
        <w:t>event, which</w:t>
      </w:r>
      <w:r w:rsidR="0056784A" w:rsidRPr="006F294B">
        <w:t xml:space="preserve"> may or may not cause the activation of emergency response or incident action plans</w:t>
      </w:r>
      <w:r w:rsidR="0060677E" w:rsidRPr="006F294B">
        <w:t>.</w:t>
      </w:r>
      <w:r w:rsidR="0056784A" w:rsidRPr="006F294B">
        <w:t xml:space="preserve">  </w:t>
      </w:r>
    </w:p>
    <w:p w14:paraId="7C878BAD" w14:textId="77777777" w:rsidR="000A7EFE" w:rsidRPr="006F294B" w:rsidRDefault="000A7EFE" w:rsidP="000343DE">
      <w:pPr>
        <w:pStyle w:val="ExHeading1"/>
      </w:pPr>
      <w:bookmarkStart w:id="56" w:name="_Toc292712990"/>
    </w:p>
    <w:p w14:paraId="770674F7" w14:textId="77777777" w:rsidR="0060677E" w:rsidRPr="006F294B" w:rsidRDefault="00E55840" w:rsidP="000343DE">
      <w:pPr>
        <w:pStyle w:val="ExHeading1"/>
      </w:pPr>
      <w:bookmarkStart w:id="57" w:name="_Toc396997944"/>
      <w:bookmarkStart w:id="58" w:name="_Toc397436772"/>
      <w:r w:rsidRPr="006F294B">
        <w:t>SCOPE AND APPLICABILITY</w:t>
      </w:r>
      <w:bookmarkEnd w:id="56"/>
      <w:bookmarkEnd w:id="57"/>
      <w:bookmarkEnd w:id="58"/>
    </w:p>
    <w:p w14:paraId="4DC21127" w14:textId="77777777" w:rsidR="002608D0" w:rsidRPr="006F294B" w:rsidRDefault="002608D0" w:rsidP="00C93AEF">
      <w:pPr>
        <w:pStyle w:val="BodyText"/>
        <w:rPr>
          <w:b/>
          <w:i/>
          <w:color w:val="4F81BD" w:themeColor="accent1"/>
        </w:rPr>
      </w:pPr>
      <w:r w:rsidRPr="006F294B">
        <w:rPr>
          <w:b/>
          <w:i/>
          <w:color w:val="4F81BD" w:themeColor="accent1"/>
        </w:rPr>
        <w:t xml:space="preserve">This section describes the </w:t>
      </w:r>
      <w:r w:rsidR="008E76D2" w:rsidRPr="006F294B">
        <w:rPr>
          <w:b/>
          <w:i/>
          <w:color w:val="4F81BD" w:themeColor="accent1"/>
        </w:rPr>
        <w:t xml:space="preserve">agency </w:t>
      </w:r>
      <w:r w:rsidRPr="006F294B">
        <w:rPr>
          <w:b/>
          <w:i/>
          <w:color w:val="4F81BD" w:themeColor="accent1"/>
        </w:rPr>
        <w:t>elements (</w:t>
      </w:r>
      <w:r w:rsidR="005971CC" w:rsidRPr="006F294B">
        <w:rPr>
          <w:b/>
          <w:i/>
          <w:color w:val="4F81BD" w:themeColor="accent1"/>
        </w:rPr>
        <w:t>e.g.</w:t>
      </w:r>
      <w:r w:rsidR="00444371" w:rsidRPr="006F294B">
        <w:rPr>
          <w:b/>
          <w:i/>
          <w:color w:val="4F81BD" w:themeColor="accent1"/>
        </w:rPr>
        <w:t>,</w:t>
      </w:r>
      <w:r w:rsidR="005971CC" w:rsidRPr="006F294B">
        <w:rPr>
          <w:b/>
          <w:i/>
          <w:color w:val="4F81BD" w:themeColor="accent1"/>
        </w:rPr>
        <w:t xml:space="preserve"> </w:t>
      </w:r>
      <w:r w:rsidRPr="006F294B">
        <w:rPr>
          <w:b/>
          <w:i/>
          <w:color w:val="4F81BD" w:themeColor="accent1"/>
        </w:rPr>
        <w:t>divisions</w:t>
      </w:r>
      <w:r w:rsidR="005971CC" w:rsidRPr="006F294B">
        <w:rPr>
          <w:b/>
          <w:i/>
          <w:color w:val="4F81BD" w:themeColor="accent1"/>
        </w:rPr>
        <w:t>,</w:t>
      </w:r>
      <w:r w:rsidRPr="006F294B">
        <w:rPr>
          <w:b/>
          <w:i/>
          <w:color w:val="4F81BD" w:themeColor="accent1"/>
        </w:rPr>
        <w:t xml:space="preserve"> </w:t>
      </w:r>
      <w:r w:rsidR="005971CC" w:rsidRPr="006F294B">
        <w:rPr>
          <w:b/>
          <w:i/>
          <w:color w:val="4F81BD" w:themeColor="accent1"/>
        </w:rPr>
        <w:t>departments</w:t>
      </w:r>
      <w:r w:rsidR="00BA3A21" w:rsidRPr="006F294B">
        <w:rPr>
          <w:b/>
          <w:i/>
          <w:color w:val="4F81BD" w:themeColor="accent1"/>
        </w:rPr>
        <w:t>, locations</w:t>
      </w:r>
      <w:r w:rsidRPr="006F294B">
        <w:rPr>
          <w:b/>
          <w:i/>
          <w:color w:val="4F81BD" w:themeColor="accent1"/>
        </w:rPr>
        <w:t>) covered by the plan</w:t>
      </w:r>
      <w:r w:rsidR="00F00DEB" w:rsidRPr="006F294B">
        <w:rPr>
          <w:b/>
          <w:i/>
          <w:color w:val="4F81BD" w:themeColor="accent1"/>
        </w:rPr>
        <w:t xml:space="preserve"> and</w:t>
      </w:r>
      <w:r w:rsidRPr="006F294B">
        <w:rPr>
          <w:b/>
          <w:i/>
          <w:color w:val="4F81BD" w:themeColor="accent1"/>
        </w:rPr>
        <w:t xml:space="preserve"> the times during which the plan is in eff</w:t>
      </w:r>
      <w:r w:rsidR="005971CC" w:rsidRPr="006F294B">
        <w:rPr>
          <w:b/>
          <w:i/>
          <w:color w:val="4F81BD" w:themeColor="accent1"/>
        </w:rPr>
        <w:t>ect</w:t>
      </w:r>
      <w:r w:rsidRPr="006F294B">
        <w:rPr>
          <w:b/>
          <w:i/>
          <w:color w:val="4F81BD" w:themeColor="accent1"/>
        </w:rPr>
        <w:t xml:space="preserve">.  </w:t>
      </w:r>
      <w:r w:rsidR="00125052" w:rsidRPr="006F294B">
        <w:rPr>
          <w:b/>
          <w:i/>
          <w:color w:val="4F81BD" w:themeColor="accent1"/>
        </w:rPr>
        <w:t>Agency branch offices or department</w:t>
      </w:r>
      <w:r w:rsidR="002455A4" w:rsidRPr="006F294B">
        <w:rPr>
          <w:b/>
          <w:i/>
          <w:color w:val="4F81BD" w:themeColor="accent1"/>
        </w:rPr>
        <w:t xml:space="preserve">s (subordinate </w:t>
      </w:r>
      <w:r w:rsidR="008E76D2" w:rsidRPr="006F294B">
        <w:rPr>
          <w:b/>
          <w:i/>
          <w:color w:val="4F81BD" w:themeColor="accent1"/>
        </w:rPr>
        <w:t>agencies</w:t>
      </w:r>
      <w:r w:rsidR="002455A4" w:rsidRPr="006F294B">
        <w:rPr>
          <w:b/>
          <w:i/>
          <w:color w:val="4F81BD" w:themeColor="accent1"/>
        </w:rPr>
        <w:t>)</w:t>
      </w:r>
      <w:r w:rsidR="00125052" w:rsidRPr="006F294B">
        <w:rPr>
          <w:b/>
          <w:i/>
          <w:color w:val="4F81BD" w:themeColor="accent1"/>
        </w:rPr>
        <w:t xml:space="preserve"> located off-site from the main administration office(s) may have independent </w:t>
      </w:r>
      <w:r w:rsidR="008E76D2" w:rsidRPr="006F294B">
        <w:rPr>
          <w:b/>
          <w:i/>
          <w:color w:val="4F81BD" w:themeColor="accent1"/>
        </w:rPr>
        <w:t>c</w:t>
      </w:r>
      <w:r w:rsidR="00923DB5" w:rsidRPr="006F294B">
        <w:rPr>
          <w:b/>
          <w:i/>
          <w:color w:val="4F81BD" w:themeColor="accent1"/>
        </w:rPr>
        <w:t xml:space="preserve">ontinuity </w:t>
      </w:r>
      <w:r w:rsidR="008E76D2" w:rsidRPr="006F294B">
        <w:rPr>
          <w:b/>
          <w:i/>
          <w:color w:val="4F81BD" w:themeColor="accent1"/>
        </w:rPr>
        <w:t>p</w:t>
      </w:r>
      <w:r w:rsidR="00923DB5" w:rsidRPr="006F294B">
        <w:rPr>
          <w:b/>
          <w:i/>
          <w:color w:val="4F81BD" w:themeColor="accent1"/>
        </w:rPr>
        <w:t>lan</w:t>
      </w:r>
      <w:r w:rsidR="00125052" w:rsidRPr="006F294B">
        <w:rPr>
          <w:b/>
          <w:i/>
          <w:color w:val="4F81BD" w:themeColor="accent1"/>
        </w:rPr>
        <w:t>s</w:t>
      </w:r>
      <w:r w:rsidR="00C02D7D" w:rsidRPr="006F294B">
        <w:rPr>
          <w:b/>
          <w:i/>
          <w:color w:val="4F81BD" w:themeColor="accent1"/>
        </w:rPr>
        <w:t>.  However</w:t>
      </w:r>
      <w:r w:rsidR="00125052" w:rsidRPr="006F294B">
        <w:rPr>
          <w:b/>
          <w:i/>
          <w:color w:val="4F81BD" w:themeColor="accent1"/>
        </w:rPr>
        <w:t xml:space="preserve">, </w:t>
      </w:r>
      <w:r w:rsidR="00C02D7D" w:rsidRPr="006F294B">
        <w:rPr>
          <w:b/>
          <w:i/>
          <w:color w:val="4F81BD" w:themeColor="accent1"/>
        </w:rPr>
        <w:t xml:space="preserve">any </w:t>
      </w:r>
      <w:r w:rsidR="00E741A9" w:rsidRPr="006F294B">
        <w:rPr>
          <w:b/>
          <w:i/>
          <w:color w:val="4F81BD" w:themeColor="accent1"/>
        </w:rPr>
        <w:t>MEFs</w:t>
      </w:r>
      <w:r w:rsidR="00C02D7D" w:rsidRPr="006F294B">
        <w:rPr>
          <w:b/>
          <w:i/>
          <w:color w:val="4F81BD" w:themeColor="accent1"/>
        </w:rPr>
        <w:t xml:space="preserve"> performed at those off site locations should be included in the agenc</w:t>
      </w:r>
      <w:r w:rsidR="00372841" w:rsidRPr="006F294B">
        <w:rPr>
          <w:b/>
          <w:i/>
          <w:color w:val="4F81BD" w:themeColor="accent1"/>
        </w:rPr>
        <w:t>y’s</w:t>
      </w:r>
      <w:r w:rsidR="00C02D7D" w:rsidRPr="006F294B">
        <w:rPr>
          <w:b/>
          <w:i/>
          <w:color w:val="4F81BD" w:themeColor="accent1"/>
        </w:rPr>
        <w:t xml:space="preserve"> comprehensive </w:t>
      </w:r>
      <w:r w:rsidR="00BA3A21" w:rsidRPr="006F294B">
        <w:rPr>
          <w:b/>
          <w:i/>
          <w:color w:val="4F81BD" w:themeColor="accent1"/>
        </w:rPr>
        <w:t>c</w:t>
      </w:r>
      <w:r w:rsidR="00923DB5" w:rsidRPr="006F294B">
        <w:rPr>
          <w:b/>
          <w:i/>
          <w:color w:val="4F81BD" w:themeColor="accent1"/>
        </w:rPr>
        <w:t xml:space="preserve">ontinuity </w:t>
      </w:r>
      <w:r w:rsidR="00BA3A21" w:rsidRPr="006F294B">
        <w:rPr>
          <w:b/>
          <w:i/>
          <w:color w:val="4F81BD" w:themeColor="accent1"/>
        </w:rPr>
        <w:t>p</w:t>
      </w:r>
      <w:r w:rsidR="00923DB5" w:rsidRPr="006F294B">
        <w:rPr>
          <w:b/>
          <w:i/>
          <w:color w:val="4F81BD" w:themeColor="accent1"/>
        </w:rPr>
        <w:t>lan</w:t>
      </w:r>
      <w:r w:rsidR="00C02D7D" w:rsidRPr="006F294B">
        <w:rPr>
          <w:b/>
          <w:i/>
          <w:color w:val="4F81BD" w:themeColor="accent1"/>
        </w:rPr>
        <w:t xml:space="preserve">.  </w:t>
      </w:r>
      <w:r w:rsidR="001B0FBA" w:rsidRPr="006F294B">
        <w:rPr>
          <w:b/>
          <w:i/>
          <w:color w:val="4F81BD" w:themeColor="accent1"/>
        </w:rPr>
        <w:t>U</w:t>
      </w:r>
      <w:r w:rsidRPr="006F294B">
        <w:rPr>
          <w:b/>
          <w:i/>
          <w:color w:val="4F81BD" w:themeColor="accent1"/>
        </w:rPr>
        <w:t xml:space="preserve">se </w:t>
      </w:r>
      <w:r w:rsidR="001B0FBA" w:rsidRPr="006F294B">
        <w:rPr>
          <w:b/>
          <w:i/>
          <w:color w:val="4F81BD" w:themeColor="accent1"/>
        </w:rPr>
        <w:t xml:space="preserve">the </w:t>
      </w:r>
      <w:r w:rsidRPr="006F294B">
        <w:rPr>
          <w:b/>
          <w:i/>
          <w:color w:val="4F81BD" w:themeColor="accent1"/>
        </w:rPr>
        <w:t xml:space="preserve">verbiage supplied below </w:t>
      </w:r>
      <w:r w:rsidR="001B0FBA" w:rsidRPr="006F294B">
        <w:rPr>
          <w:b/>
          <w:i/>
          <w:color w:val="4F81BD" w:themeColor="accent1"/>
        </w:rPr>
        <w:t>or insert language developed internally</w:t>
      </w:r>
      <w:r w:rsidRPr="006F294B">
        <w:rPr>
          <w:b/>
          <w:i/>
          <w:color w:val="4F81BD" w:themeColor="accent1"/>
        </w:rPr>
        <w:t xml:space="preserve">. </w:t>
      </w:r>
    </w:p>
    <w:p w14:paraId="2918F4E3" w14:textId="77777777" w:rsidR="00F5195F" w:rsidRPr="006F294B" w:rsidRDefault="00F5195F" w:rsidP="00C93AEF">
      <w:pPr>
        <w:pStyle w:val="BodyText"/>
      </w:pPr>
      <w:r w:rsidRPr="006F294B">
        <w:t>This plan applies to the operations</w:t>
      </w:r>
      <w:r w:rsidR="00F26223" w:rsidRPr="006F294B">
        <w:t xml:space="preserve"> </w:t>
      </w:r>
      <w:r w:rsidRPr="006F294B">
        <w:t xml:space="preserve">and resources necessary to ensure the continuation of the </w:t>
      </w:r>
      <w:r w:rsidRPr="006F294B">
        <w:rPr>
          <w:b/>
          <w:color w:val="4F81BD" w:themeColor="accent1"/>
        </w:rPr>
        <w:t>(</w:t>
      </w:r>
      <w:r w:rsidRPr="006F294B">
        <w:rPr>
          <w:b/>
          <w:i/>
          <w:iCs/>
          <w:color w:val="4F81BD" w:themeColor="accent1"/>
        </w:rPr>
        <w:t>insert name of agency)</w:t>
      </w:r>
      <w:r w:rsidRPr="006F294B">
        <w:rPr>
          <w:iCs/>
        </w:rPr>
        <w:t xml:space="preserve">’s </w:t>
      </w:r>
      <w:r w:rsidR="002626C6" w:rsidRPr="006F294B">
        <w:rPr>
          <w:iCs/>
        </w:rPr>
        <w:t>MEFs</w:t>
      </w:r>
      <w:r w:rsidRPr="006F294B">
        <w:t>.  This plan applies</w:t>
      </w:r>
      <w:r w:rsidR="00BA3A21" w:rsidRPr="006F294B">
        <w:t xml:space="preserve"> to agency </w:t>
      </w:r>
      <w:r w:rsidRPr="006F294B">
        <w:t xml:space="preserve">personnel </w:t>
      </w:r>
      <w:r w:rsidR="00BA3A21" w:rsidRPr="006F294B">
        <w:t xml:space="preserve">(including faculty) </w:t>
      </w:r>
      <w:r w:rsidRPr="006F294B">
        <w:t xml:space="preserve">in all departments and all locations where </w:t>
      </w:r>
      <w:r w:rsidR="002626C6" w:rsidRPr="006F294B">
        <w:t>MEFs</w:t>
      </w:r>
      <w:r w:rsidRPr="006F294B">
        <w:t xml:space="preserve"> </w:t>
      </w:r>
      <w:r w:rsidR="00D972E4" w:rsidRPr="006F294B">
        <w:t xml:space="preserve">and their supporting functions </w:t>
      </w:r>
      <w:r w:rsidRPr="006F294B">
        <w:t xml:space="preserve">are conducted.  </w:t>
      </w:r>
    </w:p>
    <w:p w14:paraId="3D777BA3" w14:textId="3A5390DB" w:rsidR="002120B5" w:rsidRPr="006F294B" w:rsidRDefault="00F5195F" w:rsidP="00C93AEF">
      <w:pPr>
        <w:pStyle w:val="BodyText"/>
      </w:pPr>
      <w:r w:rsidRPr="006F294B">
        <w:t xml:space="preserve">This </w:t>
      </w:r>
      <w:r w:rsidR="00923DB5" w:rsidRPr="006F294B">
        <w:t>Continuity Plan</w:t>
      </w:r>
      <w:r w:rsidRPr="006F294B">
        <w:t xml:space="preserve"> supports the performance of </w:t>
      </w:r>
      <w:r w:rsidR="002626C6" w:rsidRPr="006F294B">
        <w:t>MEFs</w:t>
      </w:r>
      <w:r w:rsidRPr="006F294B">
        <w:t xml:space="preserve"> from alternate locations</w:t>
      </w:r>
      <w:r w:rsidR="00BA3A21" w:rsidRPr="006F294B">
        <w:t>,</w:t>
      </w:r>
      <w:r w:rsidRPr="006F294B">
        <w:t xml:space="preserve"> with a reduction in workforce</w:t>
      </w:r>
      <w:r w:rsidR="00BA3A21" w:rsidRPr="006F294B">
        <w:t>,</w:t>
      </w:r>
      <w:r w:rsidRPr="006F294B">
        <w:t xml:space="preserve"> or during a loss of services resulting from equipment or systems failure.  </w:t>
      </w:r>
      <w:r w:rsidR="00AB4B73" w:rsidRPr="006F294B">
        <w:t xml:space="preserve">The </w:t>
      </w:r>
      <w:r w:rsidR="00923DB5" w:rsidRPr="006F294B">
        <w:t>Continuity Plan</w:t>
      </w:r>
      <w:r w:rsidR="00AB4B73" w:rsidRPr="006F294B">
        <w:t xml:space="preserve"> does not apply to temporary disruptions of service, including minor IT system or power outages or any other scenarios </w:t>
      </w:r>
      <w:r w:rsidR="00515910">
        <w:t xml:space="preserve">in which </w:t>
      </w:r>
      <w:r w:rsidR="002626C6" w:rsidRPr="006F294B">
        <w:t>MEFs</w:t>
      </w:r>
      <w:r w:rsidR="00AB4B73" w:rsidRPr="006F294B">
        <w:t xml:space="preserve"> </w:t>
      </w:r>
      <w:r w:rsidR="00515910">
        <w:t xml:space="preserve">are </w:t>
      </w:r>
      <w:r w:rsidR="00AB4B73" w:rsidRPr="006F294B">
        <w:t xml:space="preserve">readily restored in the primary facility.  </w:t>
      </w:r>
      <w:r w:rsidR="005532D2" w:rsidRPr="006F294B">
        <w:t>T</w:t>
      </w:r>
      <w:r w:rsidRPr="006F294B">
        <w:t xml:space="preserve">his plan provides for the resumption of </w:t>
      </w:r>
      <w:r w:rsidR="002626C6" w:rsidRPr="006F294B">
        <w:t>MEFs</w:t>
      </w:r>
      <w:r w:rsidR="005532D2" w:rsidRPr="006F294B">
        <w:t>,</w:t>
      </w:r>
      <w:r w:rsidRPr="006F294B">
        <w:t xml:space="preserve"> continuity of management</w:t>
      </w:r>
      <w:r w:rsidR="005532D2" w:rsidRPr="006F294B">
        <w:t>,</w:t>
      </w:r>
      <w:r w:rsidRPr="006F294B">
        <w:t xml:space="preserve"> and decision-making authority </w:t>
      </w:r>
      <w:r w:rsidR="005532D2" w:rsidRPr="006F294B">
        <w:t>if</w:t>
      </w:r>
      <w:r w:rsidRPr="006F294B">
        <w:t xml:space="preserve"> senior leadership </w:t>
      </w:r>
      <w:r w:rsidR="009E38F4" w:rsidRPr="006F294B">
        <w:t>is</w:t>
      </w:r>
      <w:r w:rsidRPr="006F294B">
        <w:t xml:space="preserve"> unavailable. </w:t>
      </w:r>
      <w:bookmarkStart w:id="59" w:name="OLE_LINK10"/>
      <w:r w:rsidRPr="006F294B">
        <w:t xml:space="preserve"> This </w:t>
      </w:r>
      <w:r w:rsidR="00923DB5" w:rsidRPr="006F294B">
        <w:t>Continuity Plan</w:t>
      </w:r>
      <w:r w:rsidRPr="006F294B">
        <w:t xml:space="preserve"> can be activated during duty and non-duty hours, both with and without warning. </w:t>
      </w:r>
      <w:bookmarkStart w:id="60" w:name="_Toc177873318"/>
      <w:bookmarkStart w:id="61" w:name="_Toc179186328"/>
      <w:bookmarkEnd w:id="59"/>
    </w:p>
    <w:p w14:paraId="2BCEE785" w14:textId="77777777" w:rsidR="000A7EFE" w:rsidRPr="006F294B" w:rsidRDefault="000A7EFE" w:rsidP="000343DE">
      <w:pPr>
        <w:pStyle w:val="ExHeading1"/>
      </w:pPr>
      <w:bookmarkStart w:id="62" w:name="_Toc292712991"/>
    </w:p>
    <w:p w14:paraId="3B94A1D9" w14:textId="77777777" w:rsidR="00486672" w:rsidRPr="006F294B" w:rsidRDefault="00E55840" w:rsidP="000343DE">
      <w:pPr>
        <w:pStyle w:val="ExHeading1"/>
      </w:pPr>
      <w:bookmarkStart w:id="63" w:name="_Toc396997945"/>
      <w:bookmarkStart w:id="64" w:name="_Toc397436773"/>
      <w:r w:rsidRPr="006F294B">
        <w:t>SITUATION OVERVIEW</w:t>
      </w:r>
      <w:bookmarkEnd w:id="62"/>
      <w:bookmarkEnd w:id="63"/>
      <w:bookmarkEnd w:id="64"/>
    </w:p>
    <w:bookmarkEnd w:id="60"/>
    <w:bookmarkEnd w:id="61"/>
    <w:p w14:paraId="5011D514" w14:textId="1C695B59" w:rsidR="000343DE" w:rsidRPr="006F294B" w:rsidRDefault="004B3EA7" w:rsidP="00C93AEF">
      <w:pPr>
        <w:pStyle w:val="BodyText"/>
      </w:pPr>
      <w:r w:rsidRPr="006F294B">
        <w:rPr>
          <w:b/>
          <w:i/>
          <w:color w:val="4F81BD" w:themeColor="accent1"/>
        </w:rPr>
        <w:t xml:space="preserve">This section addresses </w:t>
      </w:r>
      <w:r w:rsidR="00486672" w:rsidRPr="006F294B">
        <w:rPr>
          <w:b/>
          <w:i/>
          <w:color w:val="4F81BD" w:themeColor="accent1"/>
        </w:rPr>
        <w:t>the situations that might</w:t>
      </w:r>
      <w:r w:rsidRPr="006F294B">
        <w:rPr>
          <w:b/>
          <w:i/>
          <w:color w:val="4F81BD" w:themeColor="accent1"/>
        </w:rPr>
        <w:t xml:space="preserve"> affect and influence </w:t>
      </w:r>
      <w:r w:rsidR="005A1CF1" w:rsidRPr="006F294B">
        <w:rPr>
          <w:b/>
          <w:i/>
          <w:color w:val="4F81BD" w:themeColor="accent1"/>
        </w:rPr>
        <w:t xml:space="preserve">all </w:t>
      </w:r>
      <w:r w:rsidR="008E76D2" w:rsidRPr="006F294B">
        <w:rPr>
          <w:b/>
          <w:i/>
          <w:color w:val="4F81BD" w:themeColor="accent1"/>
        </w:rPr>
        <w:t>c</w:t>
      </w:r>
      <w:r w:rsidR="00923DB5" w:rsidRPr="006F294B">
        <w:rPr>
          <w:b/>
          <w:i/>
          <w:color w:val="4F81BD" w:themeColor="accent1"/>
        </w:rPr>
        <w:t xml:space="preserve">ontinuity </w:t>
      </w:r>
      <w:r w:rsidR="008E76D2" w:rsidRPr="006F294B">
        <w:rPr>
          <w:b/>
          <w:i/>
          <w:color w:val="4F81BD" w:themeColor="accent1"/>
        </w:rPr>
        <w:t>p</w:t>
      </w:r>
      <w:r w:rsidR="00923DB5" w:rsidRPr="006F294B">
        <w:rPr>
          <w:b/>
          <w:i/>
          <w:color w:val="4F81BD" w:themeColor="accent1"/>
        </w:rPr>
        <w:t>lan</w:t>
      </w:r>
      <w:r w:rsidRPr="006F294B">
        <w:rPr>
          <w:b/>
          <w:i/>
          <w:color w:val="4F81BD" w:themeColor="accent1"/>
        </w:rPr>
        <w:t xml:space="preserve">ning </w:t>
      </w:r>
      <w:r w:rsidR="005A1CF1" w:rsidRPr="006F294B">
        <w:rPr>
          <w:b/>
          <w:i/>
          <w:color w:val="4F81BD" w:themeColor="accent1"/>
        </w:rPr>
        <w:t xml:space="preserve">scenarios, </w:t>
      </w:r>
      <w:r w:rsidR="008102C2">
        <w:rPr>
          <w:b/>
          <w:i/>
          <w:color w:val="4F81BD" w:themeColor="accent1"/>
        </w:rPr>
        <w:t xml:space="preserve">including </w:t>
      </w:r>
      <w:r w:rsidR="00F910BC" w:rsidRPr="006F294B">
        <w:rPr>
          <w:b/>
          <w:i/>
          <w:color w:val="4F81BD" w:themeColor="accent1"/>
        </w:rPr>
        <w:t xml:space="preserve">number of </w:t>
      </w:r>
      <w:r w:rsidR="00E37BA1" w:rsidRPr="006F294B">
        <w:rPr>
          <w:b/>
          <w:i/>
          <w:color w:val="4F81BD" w:themeColor="accent1"/>
        </w:rPr>
        <w:t xml:space="preserve">personnel </w:t>
      </w:r>
      <w:r w:rsidR="008102C2">
        <w:rPr>
          <w:b/>
          <w:i/>
          <w:color w:val="4F81BD" w:themeColor="accent1"/>
        </w:rPr>
        <w:t xml:space="preserve">on site, location of </w:t>
      </w:r>
      <w:r w:rsidRPr="006F294B">
        <w:rPr>
          <w:b/>
          <w:i/>
          <w:color w:val="4F81BD" w:themeColor="accent1"/>
        </w:rPr>
        <w:t xml:space="preserve">the </w:t>
      </w:r>
      <w:r w:rsidR="00E37BA1" w:rsidRPr="006F294B">
        <w:rPr>
          <w:b/>
          <w:i/>
          <w:color w:val="4F81BD" w:themeColor="accent1"/>
        </w:rPr>
        <w:t>agency</w:t>
      </w:r>
      <w:r w:rsidR="008102C2">
        <w:rPr>
          <w:b/>
          <w:i/>
          <w:color w:val="4F81BD" w:themeColor="accent1"/>
        </w:rPr>
        <w:t xml:space="preserve">, the </w:t>
      </w:r>
      <w:r w:rsidRPr="006F294B">
        <w:rPr>
          <w:b/>
          <w:i/>
          <w:color w:val="4F81BD" w:themeColor="accent1"/>
        </w:rPr>
        <w:t xml:space="preserve">size of the </w:t>
      </w:r>
      <w:r w:rsidR="00E37BA1" w:rsidRPr="006F294B">
        <w:rPr>
          <w:b/>
          <w:i/>
          <w:color w:val="4F81BD" w:themeColor="accent1"/>
        </w:rPr>
        <w:t xml:space="preserve">primary facility, </w:t>
      </w:r>
      <w:r w:rsidRPr="006F294B">
        <w:rPr>
          <w:b/>
          <w:i/>
          <w:color w:val="4F81BD" w:themeColor="accent1"/>
        </w:rPr>
        <w:t xml:space="preserve">and other </w:t>
      </w:r>
      <w:r w:rsidR="00F00DEB" w:rsidRPr="006F294B">
        <w:rPr>
          <w:b/>
          <w:i/>
          <w:color w:val="4F81BD" w:themeColor="accent1"/>
        </w:rPr>
        <w:t xml:space="preserve">pertinent </w:t>
      </w:r>
      <w:r w:rsidRPr="006F294B">
        <w:rPr>
          <w:b/>
          <w:i/>
          <w:color w:val="4F81BD" w:themeColor="accent1"/>
        </w:rPr>
        <w:t xml:space="preserve">details.  </w:t>
      </w:r>
      <w:r w:rsidR="0091698C" w:rsidRPr="006F294B">
        <w:rPr>
          <w:b/>
          <w:i/>
          <w:color w:val="4F81BD" w:themeColor="accent1"/>
        </w:rPr>
        <w:t xml:space="preserve">This section should also list potential threats or hazards that could </w:t>
      </w:r>
      <w:r w:rsidR="00515910" w:rsidRPr="006F294B">
        <w:rPr>
          <w:b/>
          <w:i/>
          <w:color w:val="4F81BD" w:themeColor="accent1"/>
        </w:rPr>
        <w:t>affect</w:t>
      </w:r>
      <w:r w:rsidR="0091698C" w:rsidRPr="006F294B">
        <w:rPr>
          <w:b/>
          <w:i/>
          <w:color w:val="4F81BD" w:themeColor="accent1"/>
        </w:rPr>
        <w:t xml:space="preserve"> performance of MEFs.  </w:t>
      </w:r>
      <w:r w:rsidR="00AD7A35">
        <w:rPr>
          <w:b/>
          <w:i/>
          <w:color w:val="4F81BD" w:themeColor="accent1"/>
        </w:rPr>
        <w:t xml:space="preserve">The </w:t>
      </w:r>
      <w:r w:rsidR="00AD7A35" w:rsidRPr="006F294B">
        <w:rPr>
          <w:b/>
          <w:i/>
          <w:color w:val="4F81BD" w:themeColor="accent1"/>
        </w:rPr>
        <w:t>Business Impact Analysis</w:t>
      </w:r>
      <w:r w:rsidR="00AD7A35">
        <w:rPr>
          <w:b/>
          <w:i/>
          <w:color w:val="4F81BD" w:themeColor="accent1"/>
        </w:rPr>
        <w:t xml:space="preserve"> </w:t>
      </w:r>
      <w:r w:rsidR="00AD7A35" w:rsidRPr="006F294B">
        <w:rPr>
          <w:b/>
          <w:i/>
          <w:color w:val="4F81BD" w:themeColor="accent1"/>
        </w:rPr>
        <w:t>(BIA) or other Commonwealth of Virginia approved security framework</w:t>
      </w:r>
      <w:r w:rsidR="00AD7A35">
        <w:rPr>
          <w:b/>
          <w:i/>
          <w:color w:val="4F81BD" w:themeColor="accent1"/>
        </w:rPr>
        <w:t xml:space="preserve"> identifies t</w:t>
      </w:r>
      <w:r w:rsidR="0091698C" w:rsidRPr="006F294B">
        <w:rPr>
          <w:b/>
          <w:i/>
          <w:color w:val="4F81BD" w:themeColor="accent1"/>
        </w:rPr>
        <w:t>hreats or potential hazards specific to each MEF</w:t>
      </w:r>
      <w:r w:rsidR="00AD7A35">
        <w:rPr>
          <w:b/>
          <w:i/>
          <w:color w:val="4F81BD" w:themeColor="accent1"/>
        </w:rPr>
        <w:t xml:space="preserve">.  The next section includes </w:t>
      </w:r>
      <w:r w:rsidRPr="006F294B">
        <w:rPr>
          <w:b/>
          <w:i/>
          <w:color w:val="4F81BD" w:themeColor="accent1"/>
        </w:rPr>
        <w:t xml:space="preserve">examples of </w:t>
      </w:r>
      <w:r w:rsidR="003C66EF" w:rsidRPr="006F294B">
        <w:rPr>
          <w:b/>
          <w:i/>
          <w:color w:val="4F81BD" w:themeColor="accent1"/>
        </w:rPr>
        <w:t xml:space="preserve">the type of </w:t>
      </w:r>
      <w:r w:rsidRPr="006F294B">
        <w:rPr>
          <w:b/>
          <w:i/>
          <w:color w:val="4F81BD" w:themeColor="accent1"/>
        </w:rPr>
        <w:t xml:space="preserve">information that </w:t>
      </w:r>
      <w:r w:rsidR="003C66EF" w:rsidRPr="006F294B">
        <w:rPr>
          <w:b/>
          <w:i/>
          <w:color w:val="4F81BD" w:themeColor="accent1"/>
        </w:rPr>
        <w:t xml:space="preserve">should </w:t>
      </w:r>
      <w:r w:rsidRPr="006F294B">
        <w:rPr>
          <w:b/>
          <w:i/>
          <w:color w:val="4F81BD" w:themeColor="accent1"/>
        </w:rPr>
        <w:t>be included</w:t>
      </w:r>
      <w:r w:rsidR="002B0B1C" w:rsidRPr="006F294B">
        <w:rPr>
          <w:b/>
          <w:i/>
          <w:color w:val="4F81BD" w:themeColor="accent1"/>
        </w:rPr>
        <w:t xml:space="preserve"> in this section</w:t>
      </w:r>
      <w:r w:rsidRPr="006F294B">
        <w:rPr>
          <w:b/>
          <w:i/>
          <w:color w:val="4F81BD" w:themeColor="accent1"/>
        </w:rPr>
        <w:t>.</w:t>
      </w:r>
      <w:r w:rsidR="00486672" w:rsidRPr="006F294B">
        <w:rPr>
          <w:b/>
          <w:i/>
          <w:color w:val="4F81BD" w:themeColor="accent1"/>
        </w:rPr>
        <w:t xml:space="preserve"> Please revise to reflect the situations </w:t>
      </w:r>
      <w:r w:rsidR="002B0B1C" w:rsidRPr="006F294B">
        <w:rPr>
          <w:b/>
          <w:i/>
          <w:color w:val="4F81BD" w:themeColor="accent1"/>
        </w:rPr>
        <w:t xml:space="preserve">specific to </w:t>
      </w:r>
      <w:r w:rsidR="00486672" w:rsidRPr="006F294B">
        <w:rPr>
          <w:b/>
          <w:i/>
          <w:color w:val="4F81BD" w:themeColor="accent1"/>
        </w:rPr>
        <w:t xml:space="preserve">your </w:t>
      </w:r>
      <w:r w:rsidR="00E37BA1" w:rsidRPr="006F294B">
        <w:rPr>
          <w:b/>
          <w:i/>
          <w:color w:val="4F81BD" w:themeColor="accent1"/>
        </w:rPr>
        <w:t>agency</w:t>
      </w:r>
      <w:r w:rsidR="00486672" w:rsidRPr="006F294B">
        <w:rPr>
          <w:b/>
          <w:i/>
          <w:color w:val="4F81BD" w:themeColor="accent1"/>
        </w:rPr>
        <w:t>.</w:t>
      </w:r>
    </w:p>
    <w:p w14:paraId="57283289" w14:textId="77777777" w:rsidR="00186815" w:rsidRPr="006F294B" w:rsidRDefault="00186815" w:rsidP="00C93AEF">
      <w:pPr>
        <w:pStyle w:val="BodyText"/>
      </w:pPr>
    </w:p>
    <w:p w14:paraId="3C279C8B" w14:textId="77777777" w:rsidR="004B3EA7" w:rsidRPr="006F294B" w:rsidRDefault="004B3EA7" w:rsidP="00C93AEF">
      <w:pPr>
        <w:pStyle w:val="BodyText"/>
      </w:pPr>
      <w:r w:rsidRPr="006F294B">
        <w:t xml:space="preserve">The following situations impact </w:t>
      </w:r>
      <w:r w:rsidRPr="006F294B">
        <w:rPr>
          <w:b/>
          <w:i/>
          <w:color w:val="4F81BD" w:themeColor="accent1"/>
        </w:rPr>
        <w:t>(</w:t>
      </w:r>
      <w:r w:rsidR="00134A93" w:rsidRPr="006F294B">
        <w:rPr>
          <w:b/>
          <w:i/>
          <w:color w:val="4F81BD" w:themeColor="accent1"/>
        </w:rPr>
        <w:t>insert name of agency</w:t>
      </w:r>
      <w:r w:rsidRPr="006F294B">
        <w:rPr>
          <w:b/>
          <w:i/>
          <w:color w:val="4F81BD" w:themeColor="accent1"/>
        </w:rPr>
        <w:t>)</w:t>
      </w:r>
      <w:r w:rsidRPr="006F294B">
        <w:t xml:space="preserve">’s </w:t>
      </w:r>
      <w:r w:rsidR="008E76D2" w:rsidRPr="006F294B">
        <w:t>c</w:t>
      </w:r>
      <w:r w:rsidR="00923DB5" w:rsidRPr="006F294B">
        <w:t xml:space="preserve">ontinuity </w:t>
      </w:r>
      <w:r w:rsidR="00E37D41" w:rsidRPr="006F294B">
        <w:t>planning</w:t>
      </w:r>
      <w:r w:rsidR="00E55840" w:rsidRPr="006F294B">
        <w:t xml:space="preserve"> efforts</w:t>
      </w:r>
      <w:r w:rsidRPr="006F294B">
        <w:t>:</w:t>
      </w:r>
    </w:p>
    <w:p w14:paraId="56AD541D" w14:textId="77777777" w:rsidR="004B3EA7" w:rsidRPr="006F294B" w:rsidRDefault="00F00DEB" w:rsidP="00C93AEF">
      <w:pPr>
        <w:pStyle w:val="Bullet1"/>
        <w:numPr>
          <w:ilvl w:val="0"/>
          <w:numId w:val="1"/>
        </w:numPr>
        <w:tabs>
          <w:tab w:val="num" w:pos="864"/>
        </w:tabs>
        <w:ind w:left="864"/>
      </w:pPr>
      <w:r w:rsidRPr="006F294B">
        <w:rPr>
          <w:b/>
          <w:i/>
          <w:color w:val="4F81BD" w:themeColor="accent1"/>
        </w:rPr>
        <w:lastRenderedPageBreak/>
        <w:t>(</w:t>
      </w:r>
      <w:r w:rsidR="00EC7741" w:rsidRPr="006F294B">
        <w:rPr>
          <w:b/>
          <w:i/>
          <w:color w:val="4F81BD" w:themeColor="accent1"/>
        </w:rPr>
        <w:t>I</w:t>
      </w:r>
      <w:r w:rsidRPr="006F294B">
        <w:rPr>
          <w:b/>
          <w:i/>
          <w:color w:val="4F81BD" w:themeColor="accent1"/>
        </w:rPr>
        <w:t>nsert name of agency)</w:t>
      </w:r>
      <w:r w:rsidRPr="006F294B">
        <w:t xml:space="preserve"> </w:t>
      </w:r>
      <w:r w:rsidR="004B3EA7" w:rsidRPr="006F294B">
        <w:t xml:space="preserve">is located </w:t>
      </w:r>
      <w:r w:rsidR="00DF7EEF" w:rsidRPr="006F294B">
        <w:t xml:space="preserve">in </w:t>
      </w:r>
      <w:r w:rsidR="00EC7741" w:rsidRPr="006F294B">
        <w:rPr>
          <w:b/>
          <w:i/>
          <w:color w:val="4F81BD" w:themeColor="accent1"/>
        </w:rPr>
        <w:t>(insert name of City or County)</w:t>
      </w:r>
      <w:r w:rsidR="004B3EA7" w:rsidRPr="006F294B">
        <w:t>, Virginia</w:t>
      </w:r>
      <w:r w:rsidR="00444371" w:rsidRPr="006F294B">
        <w:t>,</w:t>
      </w:r>
      <w:r w:rsidR="00DF7EEF" w:rsidRPr="006F294B">
        <w:t xml:space="preserve"> a complex urban environment</w:t>
      </w:r>
      <w:r w:rsidR="007B2158" w:rsidRPr="006F294B">
        <w:t>,</w:t>
      </w:r>
      <w:r w:rsidR="004B3EA7" w:rsidRPr="006F294B">
        <w:t xml:space="preserve"> </w:t>
      </w:r>
      <w:r w:rsidR="00DF7EEF" w:rsidRPr="006F294B">
        <w:t>within several blocks of Capital Square.</w:t>
      </w:r>
    </w:p>
    <w:p w14:paraId="5280D1A6" w14:textId="77777777" w:rsidR="005A1CF1" w:rsidRPr="006F294B" w:rsidRDefault="004B3EA7" w:rsidP="00C93AEF">
      <w:pPr>
        <w:pStyle w:val="Bullet1"/>
        <w:numPr>
          <w:ilvl w:val="0"/>
          <w:numId w:val="1"/>
        </w:numPr>
        <w:tabs>
          <w:tab w:val="num" w:pos="864"/>
        </w:tabs>
        <w:ind w:left="864"/>
        <w:rPr>
          <w:color w:val="000000" w:themeColor="text1"/>
        </w:rPr>
      </w:pPr>
      <w:r w:rsidRPr="006F294B">
        <w:t xml:space="preserve">The </w:t>
      </w:r>
      <w:r w:rsidR="00DF7EEF" w:rsidRPr="006F294B">
        <w:t>agency’s primary facility</w:t>
      </w:r>
      <w:r w:rsidRPr="006F294B">
        <w:rPr>
          <w:i/>
          <w:color w:val="548DD4" w:themeColor="text2" w:themeTint="99"/>
        </w:rPr>
        <w:t xml:space="preserve"> </w:t>
      </w:r>
      <w:r w:rsidRPr="006F294B">
        <w:t xml:space="preserve">houses </w:t>
      </w:r>
      <w:r w:rsidR="00DF7EEF" w:rsidRPr="006F294B">
        <w:t>multiple departments including administration, human resources, operations, etc</w:t>
      </w:r>
      <w:r w:rsidRPr="006F294B">
        <w:t>.  There are approximatel</w:t>
      </w:r>
      <w:r w:rsidRPr="006F294B">
        <w:rPr>
          <w:color w:val="000000" w:themeColor="text1"/>
        </w:rPr>
        <w:t xml:space="preserve">y </w:t>
      </w:r>
      <w:r w:rsidR="00DF7EEF" w:rsidRPr="006F294B">
        <w:rPr>
          <w:color w:val="000000" w:themeColor="text1"/>
        </w:rPr>
        <w:t xml:space="preserve">forty total personnel, in addition to twenty contractors, and typically ten to twenty agency visitors </w:t>
      </w:r>
      <w:r w:rsidR="003C66EF" w:rsidRPr="006F294B">
        <w:rPr>
          <w:color w:val="000000" w:themeColor="text1"/>
        </w:rPr>
        <w:t xml:space="preserve">in the primary facility </w:t>
      </w:r>
      <w:r w:rsidR="00DF7EEF" w:rsidRPr="006F294B">
        <w:rPr>
          <w:color w:val="000000" w:themeColor="text1"/>
        </w:rPr>
        <w:t>on a daily basis</w:t>
      </w:r>
      <w:r w:rsidRPr="006F294B">
        <w:rPr>
          <w:color w:val="000000" w:themeColor="text1"/>
        </w:rPr>
        <w:t xml:space="preserve">.  </w:t>
      </w:r>
    </w:p>
    <w:p w14:paraId="32F7A379" w14:textId="6C004796" w:rsidR="004B3EA7" w:rsidRPr="006F294B" w:rsidRDefault="00D972E4" w:rsidP="00C93AEF">
      <w:pPr>
        <w:pStyle w:val="Bullet1"/>
        <w:numPr>
          <w:ilvl w:val="0"/>
          <w:numId w:val="1"/>
        </w:numPr>
        <w:tabs>
          <w:tab w:val="num" w:pos="864"/>
        </w:tabs>
        <w:ind w:left="864"/>
      </w:pPr>
      <w:r w:rsidRPr="006F294B">
        <w:t>The number of e</w:t>
      </w:r>
      <w:r w:rsidR="00EC7741" w:rsidRPr="006F294B">
        <w:t>mployee</w:t>
      </w:r>
      <w:r w:rsidRPr="006F294B">
        <w:t>s</w:t>
      </w:r>
      <w:r w:rsidR="00EC7741" w:rsidRPr="006F294B">
        <w:t xml:space="preserve"> and visitor</w:t>
      </w:r>
      <w:r w:rsidR="005A1CF1" w:rsidRPr="006F294B">
        <w:t xml:space="preserve">s on-site </w:t>
      </w:r>
      <w:r w:rsidRPr="006F294B">
        <w:t>is</w:t>
      </w:r>
      <w:r w:rsidR="00EC7741" w:rsidRPr="006F294B">
        <w:t xml:space="preserve"> greatly reduced </w:t>
      </w:r>
      <w:r w:rsidR="00031C61">
        <w:t>if the</w:t>
      </w:r>
      <w:r w:rsidR="00EC7741" w:rsidRPr="006F294B">
        <w:t xml:space="preserve"> majority of employees telework</w:t>
      </w:r>
      <w:r w:rsidR="00031C61">
        <w:t xml:space="preserve"> </w:t>
      </w:r>
      <w:r w:rsidR="002A030B">
        <w:t>[on a particular designated] day</w:t>
      </w:r>
    </w:p>
    <w:p w14:paraId="61472E73" w14:textId="77777777" w:rsidR="005A1CF1" w:rsidRPr="006F294B" w:rsidRDefault="00B02AC2" w:rsidP="00C93AEF">
      <w:pPr>
        <w:pStyle w:val="Bullet1"/>
        <w:numPr>
          <w:ilvl w:val="0"/>
          <w:numId w:val="1"/>
        </w:numPr>
        <w:tabs>
          <w:tab w:val="num" w:pos="864"/>
        </w:tabs>
        <w:ind w:left="864"/>
      </w:pPr>
      <w:r w:rsidRPr="006F294B">
        <w:t xml:space="preserve">The </w:t>
      </w:r>
      <w:r w:rsidR="00DF7EEF" w:rsidRPr="006F294B">
        <w:t xml:space="preserve">agency’s primary facility </w:t>
      </w:r>
      <w:r w:rsidR="004B3EA7" w:rsidRPr="006F294B">
        <w:t xml:space="preserve">is located adjacent to railroad tracks and highways that carry hazardous materials.  </w:t>
      </w:r>
      <w:r w:rsidR="005C2CD1" w:rsidRPr="006F294B">
        <w:rPr>
          <w:b/>
          <w:i/>
          <w:color w:val="4F81BD" w:themeColor="accent1"/>
        </w:rPr>
        <w:t>(Insert a year or range of years)</w:t>
      </w:r>
      <w:r w:rsidR="00444371" w:rsidRPr="006F294B">
        <w:t>,</w:t>
      </w:r>
      <w:r w:rsidR="004B3EA7" w:rsidRPr="006F294B">
        <w:t xml:space="preserve"> there were </w:t>
      </w:r>
      <w:r w:rsidR="00BA3A21" w:rsidRPr="006F294B">
        <w:t>two</w:t>
      </w:r>
      <w:r w:rsidR="004B3EA7" w:rsidRPr="006F294B">
        <w:t xml:space="preserve"> accidents </w:t>
      </w:r>
      <w:r w:rsidRPr="006F294B">
        <w:t xml:space="preserve">on the highways closest to the </w:t>
      </w:r>
      <w:r w:rsidR="00DF7EEF" w:rsidRPr="006F294B">
        <w:t>primary agency facility</w:t>
      </w:r>
      <w:r w:rsidR="00BA3A21" w:rsidRPr="006F294B">
        <w:t xml:space="preserve"> involving hazardous materials</w:t>
      </w:r>
      <w:r w:rsidR="004B3EA7" w:rsidRPr="006F294B">
        <w:t xml:space="preserve">, </w:t>
      </w:r>
      <w:r w:rsidR="00BA3A21" w:rsidRPr="006F294B">
        <w:t>both</w:t>
      </w:r>
      <w:r w:rsidR="004B3EA7" w:rsidRPr="006F294B">
        <w:t xml:space="preserve"> of which affected the </w:t>
      </w:r>
      <w:r w:rsidR="00DF7EEF" w:rsidRPr="006F294B">
        <w:t xml:space="preserve">agency’s </w:t>
      </w:r>
      <w:r w:rsidR="004B3EA7" w:rsidRPr="006F294B">
        <w:t>operations.</w:t>
      </w:r>
    </w:p>
    <w:p w14:paraId="02CDD549" w14:textId="093A1521" w:rsidR="00C55852" w:rsidRPr="006F294B" w:rsidRDefault="00B10B8D" w:rsidP="00C93AEF">
      <w:pPr>
        <w:pStyle w:val="Bullet1"/>
        <w:numPr>
          <w:ilvl w:val="0"/>
          <w:numId w:val="1"/>
        </w:numPr>
        <w:tabs>
          <w:tab w:val="num" w:pos="864"/>
        </w:tabs>
        <w:ind w:left="864"/>
        <w:rPr>
          <w:color w:val="4F81BD" w:themeColor="accent1"/>
        </w:rPr>
      </w:pPr>
      <w:r>
        <w:t xml:space="preserve">(Agency) performs certain functions </w:t>
      </w:r>
      <w:r w:rsidR="002B0B1C" w:rsidRPr="006F294B">
        <w:t xml:space="preserve">at off-site locations.  Those locations are </w:t>
      </w:r>
      <w:r w:rsidR="002B0B1C" w:rsidRPr="006F294B">
        <w:rPr>
          <w:b/>
          <w:i/>
          <w:color w:val="4F81BD" w:themeColor="accent1"/>
        </w:rPr>
        <w:t>(insert name and address of each location).</w:t>
      </w:r>
      <w:bookmarkStart w:id="65" w:name="_Toc177873320"/>
      <w:bookmarkStart w:id="66" w:name="_Toc179186330"/>
    </w:p>
    <w:p w14:paraId="2D7C0D64" w14:textId="77777777" w:rsidR="000A7EFE" w:rsidRPr="006F294B" w:rsidRDefault="000A7EFE" w:rsidP="000343DE">
      <w:pPr>
        <w:pStyle w:val="ExHeading1"/>
      </w:pPr>
      <w:bookmarkStart w:id="67" w:name="_Toc292712992"/>
    </w:p>
    <w:p w14:paraId="0B1A6DD4" w14:textId="77777777" w:rsidR="00486672" w:rsidRPr="006F294B" w:rsidRDefault="00E55840" w:rsidP="000343DE">
      <w:pPr>
        <w:pStyle w:val="ExHeading1"/>
      </w:pPr>
      <w:bookmarkStart w:id="68" w:name="_Toc396997946"/>
      <w:bookmarkStart w:id="69" w:name="_Toc397436774"/>
      <w:r w:rsidRPr="006F294B">
        <w:t xml:space="preserve">PLANNING </w:t>
      </w:r>
      <w:r w:rsidR="00486672" w:rsidRPr="006F294B">
        <w:t>ASSUMPTIONS</w:t>
      </w:r>
      <w:bookmarkEnd w:id="67"/>
      <w:bookmarkEnd w:id="68"/>
      <w:bookmarkEnd w:id="69"/>
    </w:p>
    <w:bookmarkEnd w:id="65"/>
    <w:bookmarkEnd w:id="66"/>
    <w:p w14:paraId="0FF426D9" w14:textId="77777777" w:rsidR="004B3EA7" w:rsidRPr="006F294B" w:rsidRDefault="004B3EA7" w:rsidP="00C93AEF">
      <w:pPr>
        <w:pStyle w:val="BodyText"/>
        <w:rPr>
          <w:b/>
          <w:i/>
          <w:color w:val="4F81BD" w:themeColor="accent1"/>
        </w:rPr>
      </w:pPr>
      <w:r w:rsidRPr="006F294B">
        <w:rPr>
          <w:b/>
          <w:i/>
          <w:color w:val="4F81BD" w:themeColor="accent1"/>
        </w:rPr>
        <w:t xml:space="preserve">This section </w:t>
      </w:r>
      <w:r w:rsidR="00E55840" w:rsidRPr="006F294B">
        <w:rPr>
          <w:b/>
          <w:i/>
          <w:color w:val="4F81BD" w:themeColor="accent1"/>
        </w:rPr>
        <w:t xml:space="preserve">should briefly familiarize the readers with the underlying assumptions made during the </w:t>
      </w:r>
      <w:r w:rsidR="004C2F83" w:rsidRPr="006F294B">
        <w:rPr>
          <w:b/>
          <w:i/>
          <w:color w:val="4F81BD" w:themeColor="accent1"/>
        </w:rPr>
        <w:t xml:space="preserve">planning </w:t>
      </w:r>
      <w:r w:rsidR="00E55840" w:rsidRPr="006F294B">
        <w:rPr>
          <w:b/>
          <w:i/>
          <w:color w:val="4F81BD" w:themeColor="accent1"/>
        </w:rPr>
        <w:t xml:space="preserve">process.  </w:t>
      </w:r>
      <w:r w:rsidR="00707972" w:rsidRPr="006F294B">
        <w:rPr>
          <w:b/>
          <w:i/>
          <w:color w:val="4F81BD" w:themeColor="accent1"/>
        </w:rPr>
        <w:t xml:space="preserve">Assumptions are general statements that will guide the agency in the development of its </w:t>
      </w:r>
      <w:r w:rsidR="00BA3A21" w:rsidRPr="006F294B">
        <w:rPr>
          <w:b/>
          <w:i/>
          <w:color w:val="4F81BD" w:themeColor="accent1"/>
        </w:rPr>
        <w:t>c</w:t>
      </w:r>
      <w:r w:rsidR="00923DB5" w:rsidRPr="006F294B">
        <w:rPr>
          <w:b/>
          <w:i/>
          <w:color w:val="4F81BD" w:themeColor="accent1"/>
        </w:rPr>
        <w:t xml:space="preserve">ontinuity </w:t>
      </w:r>
      <w:r w:rsidR="00BA3A21" w:rsidRPr="006F294B">
        <w:rPr>
          <w:b/>
          <w:i/>
          <w:color w:val="4F81BD" w:themeColor="accent1"/>
        </w:rPr>
        <w:t>p</w:t>
      </w:r>
      <w:r w:rsidR="00923DB5" w:rsidRPr="006F294B">
        <w:rPr>
          <w:b/>
          <w:i/>
          <w:color w:val="4F81BD" w:themeColor="accent1"/>
        </w:rPr>
        <w:t>lan</w:t>
      </w:r>
      <w:r w:rsidR="00707972" w:rsidRPr="006F294B">
        <w:rPr>
          <w:b/>
          <w:i/>
          <w:color w:val="4F81BD" w:themeColor="accent1"/>
        </w:rPr>
        <w:t xml:space="preserve">.  </w:t>
      </w:r>
      <w:r w:rsidR="009C58AC" w:rsidRPr="006F294B">
        <w:rPr>
          <w:b/>
          <w:i/>
          <w:color w:val="4F81BD" w:themeColor="accent1"/>
        </w:rPr>
        <w:t xml:space="preserve">Although a </w:t>
      </w:r>
      <w:r w:rsidR="00BA3A21" w:rsidRPr="006F294B">
        <w:rPr>
          <w:b/>
          <w:i/>
          <w:color w:val="4F81BD" w:themeColor="accent1"/>
        </w:rPr>
        <w:t>c</w:t>
      </w:r>
      <w:r w:rsidR="00923DB5" w:rsidRPr="006F294B">
        <w:rPr>
          <w:b/>
          <w:i/>
          <w:color w:val="4F81BD" w:themeColor="accent1"/>
        </w:rPr>
        <w:t xml:space="preserve">ontinuity </w:t>
      </w:r>
      <w:r w:rsidR="00BA3A21" w:rsidRPr="006F294B">
        <w:rPr>
          <w:b/>
          <w:i/>
          <w:color w:val="4F81BD" w:themeColor="accent1"/>
        </w:rPr>
        <w:t>p</w:t>
      </w:r>
      <w:r w:rsidR="00923DB5" w:rsidRPr="006F294B">
        <w:rPr>
          <w:b/>
          <w:i/>
          <w:color w:val="4F81BD" w:themeColor="accent1"/>
        </w:rPr>
        <w:t>lan</w:t>
      </w:r>
      <w:r w:rsidR="009C58AC" w:rsidRPr="006F294B">
        <w:rPr>
          <w:b/>
          <w:i/>
          <w:color w:val="4F81BD" w:themeColor="accent1"/>
        </w:rPr>
        <w:t xml:space="preserve"> is a recovery plan and serves as a companion to existing emergency plans, the planning assumptions used here should be consistent with those used in the agency</w:t>
      </w:r>
      <w:r w:rsidR="00A90525" w:rsidRPr="006F294B">
        <w:rPr>
          <w:b/>
          <w:i/>
          <w:color w:val="4F81BD" w:themeColor="accent1"/>
        </w:rPr>
        <w:t>’s</w:t>
      </w:r>
      <w:r w:rsidR="009C58AC" w:rsidRPr="006F294B">
        <w:rPr>
          <w:b/>
          <w:i/>
          <w:color w:val="4F81BD" w:themeColor="accent1"/>
        </w:rPr>
        <w:t xml:space="preserve"> emergency plans. </w:t>
      </w:r>
      <w:r w:rsidR="00C715B0" w:rsidRPr="006F294B">
        <w:rPr>
          <w:b/>
          <w:i/>
          <w:color w:val="4F81BD" w:themeColor="accent1"/>
        </w:rPr>
        <w:t xml:space="preserve"> </w:t>
      </w:r>
      <w:r w:rsidRPr="006F294B">
        <w:rPr>
          <w:b/>
          <w:i/>
          <w:color w:val="4F81BD" w:themeColor="accent1"/>
        </w:rPr>
        <w:t xml:space="preserve">Below are examples of </w:t>
      </w:r>
      <w:r w:rsidR="003C66EF" w:rsidRPr="006F294B">
        <w:rPr>
          <w:b/>
          <w:i/>
          <w:color w:val="4F81BD" w:themeColor="accent1"/>
        </w:rPr>
        <w:t xml:space="preserve">the type of </w:t>
      </w:r>
      <w:r w:rsidRPr="006F294B">
        <w:rPr>
          <w:b/>
          <w:i/>
          <w:color w:val="4F81BD" w:themeColor="accent1"/>
        </w:rPr>
        <w:t xml:space="preserve">information that could be included.  Please revise </w:t>
      </w:r>
      <w:r w:rsidR="00E55840" w:rsidRPr="006F294B">
        <w:rPr>
          <w:b/>
          <w:i/>
          <w:color w:val="4F81BD" w:themeColor="accent1"/>
        </w:rPr>
        <w:t>the</w:t>
      </w:r>
      <w:r w:rsidR="005A1CF1" w:rsidRPr="006F294B">
        <w:rPr>
          <w:b/>
          <w:i/>
          <w:color w:val="4F81BD" w:themeColor="accent1"/>
        </w:rPr>
        <w:t>se</w:t>
      </w:r>
      <w:r w:rsidR="00E55840" w:rsidRPr="006F294B">
        <w:rPr>
          <w:b/>
          <w:i/>
          <w:color w:val="4F81BD" w:themeColor="accent1"/>
        </w:rPr>
        <w:t xml:space="preserve"> examples </w:t>
      </w:r>
      <w:r w:rsidRPr="006F294B">
        <w:rPr>
          <w:b/>
          <w:i/>
          <w:color w:val="4F81BD" w:themeColor="accent1"/>
        </w:rPr>
        <w:t xml:space="preserve">to reflect assumptions </w:t>
      </w:r>
      <w:r w:rsidR="009456F0" w:rsidRPr="006F294B">
        <w:rPr>
          <w:b/>
          <w:i/>
          <w:color w:val="4F81BD" w:themeColor="accent1"/>
        </w:rPr>
        <w:t xml:space="preserve">applicable to your </w:t>
      </w:r>
      <w:r w:rsidR="005C3C31" w:rsidRPr="006F294B">
        <w:rPr>
          <w:b/>
          <w:i/>
          <w:color w:val="4F81BD" w:themeColor="accent1"/>
        </w:rPr>
        <w:t>agency</w:t>
      </w:r>
      <w:r w:rsidR="009456F0" w:rsidRPr="006F294B">
        <w:rPr>
          <w:b/>
          <w:i/>
          <w:color w:val="4F81BD" w:themeColor="accent1"/>
        </w:rPr>
        <w:t xml:space="preserve"> and </w:t>
      </w:r>
      <w:r w:rsidR="005A1CF1" w:rsidRPr="006F294B">
        <w:rPr>
          <w:b/>
          <w:i/>
          <w:color w:val="4F81BD" w:themeColor="accent1"/>
        </w:rPr>
        <w:t xml:space="preserve">the </w:t>
      </w:r>
      <w:r w:rsidR="009456F0" w:rsidRPr="006F294B">
        <w:rPr>
          <w:b/>
          <w:i/>
          <w:color w:val="4F81BD" w:themeColor="accent1"/>
        </w:rPr>
        <w:t>planning environment</w:t>
      </w:r>
      <w:r w:rsidRPr="006F294B">
        <w:rPr>
          <w:b/>
          <w:i/>
          <w:color w:val="4F81BD" w:themeColor="accent1"/>
        </w:rPr>
        <w:t>.</w:t>
      </w:r>
      <w:r w:rsidR="00707972" w:rsidRPr="006F294B">
        <w:rPr>
          <w:b/>
          <w:i/>
          <w:color w:val="4F81BD" w:themeColor="accent1"/>
        </w:rPr>
        <w:t xml:space="preserve"> </w:t>
      </w:r>
    </w:p>
    <w:p w14:paraId="24831B97" w14:textId="54324DC7" w:rsidR="00BA3A21" w:rsidRPr="006F294B" w:rsidRDefault="00BA3A21" w:rsidP="00C93AEF">
      <w:pPr>
        <w:pStyle w:val="BodyText"/>
      </w:pPr>
      <w:r w:rsidRPr="006F294B">
        <w:t xml:space="preserve">This plan </w:t>
      </w:r>
      <w:r w:rsidR="000A3B4E">
        <w:t xml:space="preserve">addresses the </w:t>
      </w:r>
      <w:r w:rsidRPr="006F294B">
        <w:t>following assumptions:</w:t>
      </w:r>
    </w:p>
    <w:p w14:paraId="54C631A4" w14:textId="77777777" w:rsidR="00E20D8B" w:rsidRPr="006F294B" w:rsidRDefault="00E20D8B" w:rsidP="00C93AEF">
      <w:pPr>
        <w:pStyle w:val="Bullet1"/>
        <w:numPr>
          <w:ilvl w:val="0"/>
          <w:numId w:val="1"/>
        </w:numPr>
        <w:tabs>
          <w:tab w:val="num" w:pos="936"/>
        </w:tabs>
        <w:ind w:left="936"/>
        <w:rPr>
          <w:color w:val="000000" w:themeColor="text1"/>
        </w:rPr>
      </w:pPr>
      <w:r w:rsidRPr="006F294B">
        <w:rPr>
          <w:color w:val="000000" w:themeColor="text1"/>
        </w:rPr>
        <w:t xml:space="preserve">The </w:t>
      </w:r>
      <w:r w:rsidRPr="006F294B">
        <w:rPr>
          <w:b/>
          <w:i/>
          <w:color w:val="4F81BD" w:themeColor="accent1"/>
        </w:rPr>
        <w:t>(insert name of agency)</w:t>
      </w:r>
      <w:r w:rsidRPr="006F294B">
        <w:t xml:space="preserve"> has considered its mission, statutory requirements, and emergency support function roles outlined in the Commonwealth of Virginia Emergency Operations Plan (COVEOP), and has identified MEFs and appropriate recovery time objectives (RTOs) to support these functions.</w:t>
      </w:r>
    </w:p>
    <w:p w14:paraId="526B4CD9" w14:textId="77777777" w:rsidR="00707972" w:rsidRPr="006F294B" w:rsidRDefault="00A90525" w:rsidP="00C93AEF">
      <w:pPr>
        <w:pStyle w:val="Bullet1"/>
        <w:numPr>
          <w:ilvl w:val="0"/>
          <w:numId w:val="1"/>
        </w:numPr>
        <w:tabs>
          <w:tab w:val="num" w:pos="936"/>
        </w:tabs>
        <w:ind w:left="936"/>
        <w:rPr>
          <w:color w:val="000000" w:themeColor="text1"/>
        </w:rPr>
      </w:pPr>
      <w:r w:rsidRPr="006F294B">
        <w:rPr>
          <w:color w:val="000000" w:themeColor="text1"/>
        </w:rPr>
        <w:t>Agency</w:t>
      </w:r>
      <w:r w:rsidR="00DC35E3" w:rsidRPr="006F294B">
        <w:rPr>
          <w:color w:val="000000" w:themeColor="text1"/>
        </w:rPr>
        <w:t xml:space="preserve"> MEF</w:t>
      </w:r>
      <w:r w:rsidRPr="006F294B">
        <w:rPr>
          <w:color w:val="000000" w:themeColor="text1"/>
        </w:rPr>
        <w:t>s are</w:t>
      </w:r>
      <w:r w:rsidR="00DC35E3" w:rsidRPr="006F294B">
        <w:rPr>
          <w:color w:val="000000" w:themeColor="text1"/>
        </w:rPr>
        <w:t xml:space="preserve"> </w:t>
      </w:r>
      <w:r w:rsidRPr="006F294B">
        <w:rPr>
          <w:color w:val="000000" w:themeColor="text1"/>
        </w:rPr>
        <w:t>susceptible</w:t>
      </w:r>
      <w:r w:rsidR="00707972" w:rsidRPr="006F294B">
        <w:rPr>
          <w:color w:val="000000" w:themeColor="text1"/>
        </w:rPr>
        <w:t xml:space="preserve"> to </w:t>
      </w:r>
      <w:r w:rsidR="00802915" w:rsidRPr="006F294B">
        <w:rPr>
          <w:color w:val="000000" w:themeColor="text1"/>
        </w:rPr>
        <w:t>risks associated with</w:t>
      </w:r>
      <w:r w:rsidR="00707972" w:rsidRPr="006F294B">
        <w:rPr>
          <w:color w:val="000000" w:themeColor="text1"/>
        </w:rPr>
        <w:t xml:space="preserve"> </w:t>
      </w:r>
      <w:r w:rsidR="00802915" w:rsidRPr="006F294B">
        <w:rPr>
          <w:color w:val="000000" w:themeColor="text1"/>
        </w:rPr>
        <w:t xml:space="preserve">natural and human caused </w:t>
      </w:r>
      <w:r w:rsidR="00707972" w:rsidRPr="006F294B">
        <w:rPr>
          <w:color w:val="000000" w:themeColor="text1"/>
        </w:rPr>
        <w:t xml:space="preserve">hazards </w:t>
      </w:r>
      <w:r w:rsidR="00802915" w:rsidRPr="006F294B">
        <w:rPr>
          <w:color w:val="000000" w:themeColor="text1"/>
        </w:rPr>
        <w:t>as identified in the Commonwealth of Virginia Hazard Mitigation Plan.</w:t>
      </w:r>
    </w:p>
    <w:p w14:paraId="79700CBA" w14:textId="77777777" w:rsidR="001E6987" w:rsidRPr="006F294B" w:rsidRDefault="001E6987" w:rsidP="00C93AEF">
      <w:pPr>
        <w:pStyle w:val="Bullet1"/>
        <w:numPr>
          <w:ilvl w:val="0"/>
          <w:numId w:val="1"/>
        </w:numPr>
        <w:tabs>
          <w:tab w:val="num" w:pos="936"/>
        </w:tabs>
        <w:ind w:left="936"/>
        <w:rPr>
          <w:color w:val="000000" w:themeColor="text1"/>
        </w:rPr>
      </w:pPr>
      <w:r w:rsidRPr="006F294B">
        <w:rPr>
          <w:color w:val="000000" w:themeColor="text1"/>
        </w:rPr>
        <w:t xml:space="preserve">The </w:t>
      </w:r>
      <w:r w:rsidRPr="006F294B">
        <w:rPr>
          <w:b/>
          <w:i/>
          <w:color w:val="4F81BD" w:themeColor="accent1"/>
        </w:rPr>
        <w:t>(insert name of agency)</w:t>
      </w:r>
      <w:r w:rsidRPr="006F294B">
        <w:rPr>
          <w:color w:val="000000" w:themeColor="text1"/>
        </w:rPr>
        <w:t xml:space="preserve"> acknowledges that its </w:t>
      </w:r>
      <w:r w:rsidR="00372841" w:rsidRPr="006F294B">
        <w:rPr>
          <w:color w:val="000000" w:themeColor="text1"/>
        </w:rPr>
        <w:t>MEFs</w:t>
      </w:r>
      <w:r w:rsidRPr="006F294B">
        <w:rPr>
          <w:color w:val="000000" w:themeColor="text1"/>
        </w:rPr>
        <w:t xml:space="preserve"> may be disrupted by: the loss of access to a facility (or portion of a facility), </w:t>
      </w:r>
      <w:r w:rsidR="0051416D" w:rsidRPr="006F294B">
        <w:rPr>
          <w:color w:val="000000" w:themeColor="text1"/>
        </w:rPr>
        <w:t xml:space="preserve">the loss of services due to equipment or system failure, </w:t>
      </w:r>
      <w:r w:rsidRPr="006F294B">
        <w:rPr>
          <w:color w:val="000000" w:themeColor="text1"/>
        </w:rPr>
        <w:t>the loss of services due to a reduction in the workforce, or any combination thereof.</w:t>
      </w:r>
    </w:p>
    <w:p w14:paraId="5AA52AFD" w14:textId="77777777" w:rsidR="001E6987" w:rsidRPr="006F294B" w:rsidRDefault="001E6987" w:rsidP="00C93AEF">
      <w:pPr>
        <w:pStyle w:val="Bullet1"/>
        <w:numPr>
          <w:ilvl w:val="0"/>
          <w:numId w:val="1"/>
        </w:numPr>
        <w:tabs>
          <w:tab w:val="num" w:pos="936"/>
        </w:tabs>
        <w:ind w:left="936"/>
        <w:rPr>
          <w:color w:val="000000" w:themeColor="text1"/>
        </w:rPr>
      </w:pPr>
      <w:r w:rsidRPr="006F294B">
        <w:rPr>
          <w:color w:val="000000" w:themeColor="text1"/>
        </w:rPr>
        <w:lastRenderedPageBreak/>
        <w:t xml:space="preserve">A disruption of </w:t>
      </w:r>
      <w:r w:rsidR="00761784" w:rsidRPr="006F294B">
        <w:rPr>
          <w:color w:val="000000" w:themeColor="text1"/>
        </w:rPr>
        <w:t>MEFs</w:t>
      </w:r>
      <w:r w:rsidRPr="006F294B">
        <w:rPr>
          <w:color w:val="000000" w:themeColor="text1"/>
        </w:rPr>
        <w:t xml:space="preserve"> may occur during or after normal operating hours.</w:t>
      </w:r>
    </w:p>
    <w:p w14:paraId="0D6F09A6" w14:textId="77777777" w:rsidR="00C126FC" w:rsidRPr="006F294B" w:rsidRDefault="00C126FC" w:rsidP="00C93AEF">
      <w:pPr>
        <w:pStyle w:val="Bullet1"/>
        <w:numPr>
          <w:ilvl w:val="0"/>
          <w:numId w:val="1"/>
        </w:numPr>
        <w:tabs>
          <w:tab w:val="num" w:pos="936"/>
        </w:tabs>
        <w:ind w:left="936"/>
        <w:rPr>
          <w:color w:val="000000" w:themeColor="text1"/>
        </w:rPr>
      </w:pPr>
      <w:r w:rsidRPr="006F294B">
        <w:rPr>
          <w:color w:val="000000" w:themeColor="text1"/>
        </w:rPr>
        <w:t xml:space="preserve">The agency has identified key personnel </w:t>
      </w:r>
      <w:r w:rsidR="003C66EF" w:rsidRPr="006F294B">
        <w:rPr>
          <w:color w:val="000000" w:themeColor="text1"/>
        </w:rPr>
        <w:t xml:space="preserve">and alternates </w:t>
      </w:r>
      <w:r w:rsidRPr="006F294B">
        <w:rPr>
          <w:color w:val="000000" w:themeColor="text1"/>
        </w:rPr>
        <w:t>required for the implementation of this plan.</w:t>
      </w:r>
    </w:p>
    <w:p w14:paraId="77D1E1B2" w14:textId="77777777" w:rsidR="001E6987" w:rsidRPr="006F294B" w:rsidRDefault="00761784" w:rsidP="00C93AEF">
      <w:pPr>
        <w:pStyle w:val="Bullet1"/>
        <w:numPr>
          <w:ilvl w:val="0"/>
          <w:numId w:val="1"/>
        </w:numPr>
        <w:tabs>
          <w:tab w:val="num" w:pos="936"/>
        </w:tabs>
        <w:ind w:left="936"/>
        <w:rPr>
          <w:color w:val="000000" w:themeColor="text1"/>
        </w:rPr>
      </w:pPr>
      <w:r w:rsidRPr="006F294B">
        <w:rPr>
          <w:color w:val="000000" w:themeColor="text1"/>
        </w:rPr>
        <w:t>Agency</w:t>
      </w:r>
      <w:r w:rsidR="001E6987" w:rsidRPr="006F294B">
        <w:rPr>
          <w:color w:val="000000" w:themeColor="text1"/>
        </w:rPr>
        <w:t xml:space="preserve"> leadership will exercise their authority to implement the </w:t>
      </w:r>
      <w:r w:rsidR="00923DB5" w:rsidRPr="006F294B">
        <w:rPr>
          <w:color w:val="000000" w:themeColor="text1"/>
        </w:rPr>
        <w:t>Continuity Plan</w:t>
      </w:r>
      <w:r w:rsidR="001E6987" w:rsidRPr="006F294B">
        <w:rPr>
          <w:color w:val="000000" w:themeColor="text1"/>
        </w:rPr>
        <w:t xml:space="preserve"> in a timely manner when confronted </w:t>
      </w:r>
      <w:r w:rsidR="00372841" w:rsidRPr="006F294B">
        <w:rPr>
          <w:color w:val="000000" w:themeColor="text1"/>
        </w:rPr>
        <w:t xml:space="preserve">with </w:t>
      </w:r>
      <w:r w:rsidR="001E6987" w:rsidRPr="006F294B">
        <w:rPr>
          <w:color w:val="000000" w:themeColor="text1"/>
        </w:rPr>
        <w:t xml:space="preserve">events that disrupt the </w:t>
      </w:r>
      <w:r w:rsidR="00372841" w:rsidRPr="006F294B">
        <w:rPr>
          <w:color w:val="000000" w:themeColor="text1"/>
        </w:rPr>
        <w:t>agency’s</w:t>
      </w:r>
      <w:r w:rsidR="001E6987" w:rsidRPr="006F294B">
        <w:rPr>
          <w:color w:val="000000" w:themeColor="text1"/>
        </w:rPr>
        <w:t xml:space="preserve"> </w:t>
      </w:r>
      <w:r w:rsidR="00372841" w:rsidRPr="006F294B">
        <w:rPr>
          <w:color w:val="000000" w:themeColor="text1"/>
        </w:rPr>
        <w:t>MEFs.</w:t>
      </w:r>
    </w:p>
    <w:p w14:paraId="49CC52F0" w14:textId="77777777" w:rsidR="00261EBA" w:rsidRPr="006F294B" w:rsidRDefault="00A63D39" w:rsidP="00C93AEF">
      <w:pPr>
        <w:pStyle w:val="Bullet1"/>
        <w:numPr>
          <w:ilvl w:val="0"/>
          <w:numId w:val="1"/>
        </w:numPr>
        <w:tabs>
          <w:tab w:val="num" w:pos="936"/>
        </w:tabs>
        <w:ind w:left="936"/>
      </w:pPr>
      <w:r w:rsidRPr="006F294B">
        <w:t>E</w:t>
      </w:r>
      <w:r w:rsidR="003C66EF" w:rsidRPr="006F294B">
        <w:t xml:space="preserve">xecutive leadership and </w:t>
      </w:r>
      <w:r w:rsidR="00761784" w:rsidRPr="006F294B">
        <w:t>key personnel</w:t>
      </w:r>
      <w:r w:rsidR="00261EBA" w:rsidRPr="006F294B">
        <w:t xml:space="preserve"> may be required to relocate to an alternate facility during a </w:t>
      </w:r>
      <w:r w:rsidR="009935C0" w:rsidRPr="006F294B">
        <w:t>continuity</w:t>
      </w:r>
      <w:r w:rsidR="00261EBA" w:rsidRPr="006F294B">
        <w:t xml:space="preserve"> event.</w:t>
      </w:r>
    </w:p>
    <w:p w14:paraId="3E96A2F8" w14:textId="64372171" w:rsidR="001E6987" w:rsidRPr="006F294B" w:rsidRDefault="001E6987" w:rsidP="00C93AEF">
      <w:pPr>
        <w:pStyle w:val="Bullet1"/>
        <w:numPr>
          <w:ilvl w:val="0"/>
          <w:numId w:val="1"/>
        </w:numPr>
        <w:tabs>
          <w:tab w:val="num" w:pos="936"/>
        </w:tabs>
        <w:ind w:left="936"/>
        <w:rPr>
          <w:color w:val="000000" w:themeColor="text1"/>
        </w:rPr>
      </w:pPr>
      <w:r w:rsidRPr="006F294B">
        <w:rPr>
          <w:color w:val="000000" w:themeColor="text1"/>
        </w:rPr>
        <w:t xml:space="preserve">Equipment and software systems may become unavailable.  </w:t>
      </w:r>
      <w:r w:rsidR="00783AA2" w:rsidRPr="006F294B">
        <w:rPr>
          <w:color w:val="000000" w:themeColor="text1"/>
        </w:rPr>
        <w:t xml:space="preserve">Key personnel and alternates responsible for performing MEFs </w:t>
      </w:r>
      <w:r w:rsidR="00B10B8D">
        <w:rPr>
          <w:color w:val="000000" w:themeColor="text1"/>
        </w:rPr>
        <w:t xml:space="preserve">received </w:t>
      </w:r>
      <w:r w:rsidR="00783AA2" w:rsidRPr="006F294B">
        <w:rPr>
          <w:color w:val="000000" w:themeColor="text1"/>
        </w:rPr>
        <w:t>train</w:t>
      </w:r>
      <w:r w:rsidR="00B10B8D">
        <w:rPr>
          <w:color w:val="000000" w:themeColor="text1"/>
        </w:rPr>
        <w:t xml:space="preserve">ing </w:t>
      </w:r>
      <w:r w:rsidRPr="006F294B">
        <w:rPr>
          <w:color w:val="000000" w:themeColor="text1"/>
        </w:rPr>
        <w:t>on manual workaround procedures.</w:t>
      </w:r>
    </w:p>
    <w:p w14:paraId="33F6DF82" w14:textId="77777777" w:rsidR="001E6987" w:rsidRPr="006F294B" w:rsidRDefault="001E6987" w:rsidP="00C93AEF">
      <w:pPr>
        <w:pStyle w:val="Bullet1"/>
        <w:numPr>
          <w:ilvl w:val="0"/>
          <w:numId w:val="1"/>
        </w:numPr>
        <w:tabs>
          <w:tab w:val="num" w:pos="936"/>
        </w:tabs>
        <w:ind w:left="936"/>
        <w:rPr>
          <w:color w:val="000000" w:themeColor="text1"/>
        </w:rPr>
      </w:pPr>
      <w:r w:rsidRPr="006F294B">
        <w:rPr>
          <w:color w:val="000000" w:themeColor="text1"/>
        </w:rPr>
        <w:t xml:space="preserve">Leadership </w:t>
      </w:r>
      <w:r w:rsidR="00783AA2" w:rsidRPr="006F294B">
        <w:rPr>
          <w:color w:val="000000" w:themeColor="text1"/>
        </w:rPr>
        <w:t>has</w:t>
      </w:r>
      <w:r w:rsidRPr="006F294B">
        <w:rPr>
          <w:color w:val="000000" w:themeColor="text1"/>
        </w:rPr>
        <w:t xml:space="preserve"> been cross trained so that more than one </w:t>
      </w:r>
      <w:r w:rsidR="00783AA2" w:rsidRPr="006F294B">
        <w:rPr>
          <w:color w:val="000000" w:themeColor="text1"/>
        </w:rPr>
        <w:t xml:space="preserve">executive or manager </w:t>
      </w:r>
      <w:r w:rsidRPr="006F294B">
        <w:rPr>
          <w:color w:val="000000" w:themeColor="text1"/>
        </w:rPr>
        <w:t xml:space="preserve">can perform their </w:t>
      </w:r>
      <w:r w:rsidR="009935C0" w:rsidRPr="006F294B">
        <w:rPr>
          <w:color w:val="000000" w:themeColor="text1"/>
        </w:rPr>
        <w:t>continuity</w:t>
      </w:r>
      <w:r w:rsidRPr="006F294B">
        <w:rPr>
          <w:color w:val="000000" w:themeColor="text1"/>
        </w:rPr>
        <w:t xml:space="preserve"> responsibilities if called </w:t>
      </w:r>
      <w:r w:rsidR="00264BC7" w:rsidRPr="006F294B">
        <w:rPr>
          <w:color w:val="000000" w:themeColor="text1"/>
        </w:rPr>
        <w:t xml:space="preserve">upon </w:t>
      </w:r>
      <w:r w:rsidRPr="006F294B">
        <w:rPr>
          <w:color w:val="000000" w:themeColor="text1"/>
        </w:rPr>
        <w:t>to do so;</w:t>
      </w:r>
    </w:p>
    <w:p w14:paraId="20E948C8" w14:textId="77777777" w:rsidR="001E6987" w:rsidRPr="006F294B" w:rsidRDefault="001E6987" w:rsidP="00C93AEF">
      <w:pPr>
        <w:pStyle w:val="Bullet1"/>
        <w:numPr>
          <w:ilvl w:val="0"/>
          <w:numId w:val="1"/>
        </w:numPr>
        <w:tabs>
          <w:tab w:val="num" w:pos="936"/>
        </w:tabs>
        <w:ind w:left="936"/>
      </w:pPr>
      <w:r w:rsidRPr="006F294B">
        <w:t xml:space="preserve">The </w:t>
      </w:r>
      <w:r w:rsidR="003E642D" w:rsidRPr="006F294B">
        <w:t>agency</w:t>
      </w:r>
      <w:r w:rsidRPr="006F294B">
        <w:t xml:space="preserve"> </w:t>
      </w:r>
      <w:r w:rsidR="00783AA2" w:rsidRPr="006F294B">
        <w:t xml:space="preserve">will </w:t>
      </w:r>
      <w:r w:rsidRPr="006F294B">
        <w:t xml:space="preserve">implement teleworking </w:t>
      </w:r>
      <w:r w:rsidR="00C35BE7" w:rsidRPr="006F294B">
        <w:t xml:space="preserve">as an </w:t>
      </w:r>
      <w:r w:rsidRPr="006F294B">
        <w:t>alternate work arrangement</w:t>
      </w:r>
      <w:r w:rsidR="00783AA2" w:rsidRPr="006F294B">
        <w:t>, if appropriate</w:t>
      </w:r>
      <w:r w:rsidRPr="006F294B">
        <w:t>.</w:t>
      </w:r>
    </w:p>
    <w:p w14:paraId="3099F03B" w14:textId="77777777" w:rsidR="00A63D39" w:rsidRPr="006F294B" w:rsidRDefault="00B02AC2" w:rsidP="00C93AEF">
      <w:pPr>
        <w:pStyle w:val="Bullet1"/>
        <w:numPr>
          <w:ilvl w:val="0"/>
          <w:numId w:val="1"/>
        </w:numPr>
        <w:tabs>
          <w:tab w:val="num" w:pos="936"/>
        </w:tabs>
        <w:ind w:left="936"/>
      </w:pPr>
      <w:r w:rsidRPr="006F294B">
        <w:t xml:space="preserve">In the event of </w:t>
      </w:r>
      <w:r w:rsidR="005C3C31" w:rsidRPr="006F294B">
        <w:t>an emergency</w:t>
      </w:r>
      <w:r w:rsidRPr="006F294B">
        <w:t xml:space="preserve">, the </w:t>
      </w:r>
      <w:r w:rsidR="00DC35E3" w:rsidRPr="006F294B">
        <w:t>agency</w:t>
      </w:r>
      <w:r w:rsidR="001E6987" w:rsidRPr="006F294B">
        <w:t xml:space="preserve"> </w:t>
      </w:r>
      <w:r w:rsidR="004B3EA7" w:rsidRPr="006F294B">
        <w:t xml:space="preserve">may need to rely on services of </w:t>
      </w:r>
      <w:r w:rsidR="004C2F83" w:rsidRPr="006F294B">
        <w:t>other agencies</w:t>
      </w:r>
      <w:r w:rsidR="004B3EA7" w:rsidRPr="006F294B">
        <w:t xml:space="preserve"> and</w:t>
      </w:r>
      <w:r w:rsidR="00EC7741" w:rsidRPr="006F294B">
        <w:t>/or</w:t>
      </w:r>
      <w:r w:rsidR="004B3EA7" w:rsidRPr="006F294B">
        <w:t xml:space="preserve"> </w:t>
      </w:r>
      <w:r w:rsidR="005C3C31" w:rsidRPr="006F294B">
        <w:t xml:space="preserve">organizations </w:t>
      </w:r>
      <w:r w:rsidR="004B3EA7" w:rsidRPr="006F294B">
        <w:t xml:space="preserve">for recovery.  </w:t>
      </w:r>
    </w:p>
    <w:p w14:paraId="1CA1DD87" w14:textId="77777777" w:rsidR="001511CA" w:rsidRPr="006F294B" w:rsidRDefault="003C66EF" w:rsidP="00C93AEF">
      <w:pPr>
        <w:pStyle w:val="Bullet1"/>
        <w:numPr>
          <w:ilvl w:val="0"/>
          <w:numId w:val="1"/>
        </w:numPr>
        <w:tabs>
          <w:tab w:val="num" w:pos="936"/>
        </w:tabs>
        <w:ind w:left="936"/>
      </w:pPr>
      <w:r w:rsidRPr="006F294B">
        <w:t xml:space="preserve">When </w:t>
      </w:r>
      <w:r w:rsidR="004B3EA7" w:rsidRPr="006F294B">
        <w:t xml:space="preserve">properly implemented, this </w:t>
      </w:r>
      <w:r w:rsidR="00923DB5" w:rsidRPr="006F294B">
        <w:t>Continuity Plan</w:t>
      </w:r>
      <w:r w:rsidR="004B3EA7" w:rsidRPr="006F294B">
        <w:t xml:space="preserve"> will reduce or prevent disaster-related losses</w:t>
      </w:r>
      <w:r w:rsidR="00EC7741" w:rsidRPr="006F294B">
        <w:t xml:space="preserve"> and allow for timely recovery operations</w:t>
      </w:r>
      <w:r w:rsidR="004B3EA7" w:rsidRPr="006F294B">
        <w:t>.</w:t>
      </w:r>
      <w:bookmarkStart w:id="70" w:name="_Toc177873321"/>
      <w:bookmarkStart w:id="71" w:name="_Toc179186331"/>
      <w:bookmarkStart w:id="72" w:name="OLE_LINK30"/>
    </w:p>
    <w:p w14:paraId="08BC5292" w14:textId="77777777" w:rsidR="000A7EFE" w:rsidRPr="006F294B" w:rsidRDefault="000A7EFE" w:rsidP="000343DE">
      <w:pPr>
        <w:pStyle w:val="ExHeading1"/>
      </w:pPr>
      <w:bookmarkStart w:id="73" w:name="_Toc292712993"/>
    </w:p>
    <w:p w14:paraId="3BB86C4D" w14:textId="0BE9259B" w:rsidR="00CB1036" w:rsidRDefault="00CB1036" w:rsidP="000343DE">
      <w:pPr>
        <w:pStyle w:val="ExHeading1"/>
      </w:pPr>
      <w:bookmarkStart w:id="74" w:name="_Toc396997947"/>
      <w:bookmarkStart w:id="75" w:name="_Toc397436775"/>
      <w:r w:rsidRPr="006F294B">
        <w:t>OBJECTIVES</w:t>
      </w:r>
      <w:bookmarkEnd w:id="73"/>
      <w:bookmarkEnd w:id="74"/>
      <w:bookmarkEnd w:id="75"/>
    </w:p>
    <w:p w14:paraId="2D1FA7D5" w14:textId="5D0DA13E" w:rsidR="00195FCA" w:rsidRPr="00195FCA" w:rsidRDefault="00F01398" w:rsidP="00195FCA">
      <w:pPr>
        <w:pStyle w:val="BodyText"/>
      </w:pPr>
      <w:r>
        <w:t xml:space="preserve">The agency </w:t>
      </w:r>
      <w:r w:rsidR="003920D5">
        <w:t xml:space="preserve">derives objectives </w:t>
      </w:r>
      <w:r>
        <w:t xml:space="preserve">from its overall </w:t>
      </w:r>
      <w:r w:rsidR="00195FCA">
        <w:t xml:space="preserve">mission.  The objectives should be </w:t>
      </w:r>
      <w:r w:rsidR="00B10B8D">
        <w:t>specific, measurable,</w:t>
      </w:r>
      <w:r w:rsidR="00195FCA">
        <w:t xml:space="preserve"> and relevant to the </w:t>
      </w:r>
      <w:r w:rsidR="003920D5">
        <w:t xml:space="preserve">mission. </w:t>
      </w:r>
      <w:r w:rsidR="00195FCA">
        <w:t xml:space="preserve">  </w:t>
      </w:r>
    </w:p>
    <w:p w14:paraId="57C40FC6" w14:textId="77777777" w:rsidR="003920D5" w:rsidRDefault="003920D5" w:rsidP="003920D5">
      <w:pPr>
        <w:pStyle w:val="BodyText"/>
      </w:pPr>
      <w:r>
        <w:t xml:space="preserve">Revise or develop the </w:t>
      </w:r>
      <w:r w:rsidR="00AE3099">
        <w:t xml:space="preserve">following sample objectives </w:t>
      </w:r>
      <w:r>
        <w:t xml:space="preserve">to suit the agency’s mission: </w:t>
      </w:r>
    </w:p>
    <w:p w14:paraId="57AC7BFE" w14:textId="54343B59" w:rsidR="00EE5E62" w:rsidRPr="006F294B" w:rsidRDefault="003920D5" w:rsidP="003920D5">
      <w:pPr>
        <w:pStyle w:val="BodyText"/>
        <w:numPr>
          <w:ilvl w:val="0"/>
          <w:numId w:val="31"/>
        </w:numPr>
        <w:ind w:hanging="180"/>
      </w:pPr>
      <w:r>
        <w:t xml:space="preserve">    </w:t>
      </w:r>
      <w:r w:rsidR="00EE5E62" w:rsidRPr="006F294B">
        <w:t xml:space="preserve">Ensure that </w:t>
      </w:r>
      <w:r w:rsidR="00EE5E62" w:rsidRPr="006F294B">
        <w:rPr>
          <w:b/>
          <w:i/>
          <w:color w:val="4F81BD"/>
        </w:rPr>
        <w:t>(agency)</w:t>
      </w:r>
      <w:r w:rsidR="00EE5E62" w:rsidRPr="006F294B">
        <w:rPr>
          <w:b/>
          <w:i/>
        </w:rPr>
        <w:t xml:space="preserve"> </w:t>
      </w:r>
      <w:r w:rsidR="00EE5E62" w:rsidRPr="006F294B">
        <w:t xml:space="preserve">can perform its </w:t>
      </w:r>
      <w:r w:rsidR="00BF38A1" w:rsidRPr="006F294B">
        <w:t>MEFs</w:t>
      </w:r>
      <w:r w:rsidR="00EE5E62" w:rsidRPr="006F294B">
        <w:t xml:space="preserve"> under all conditions</w:t>
      </w:r>
      <w:r w:rsidR="00BF38A1" w:rsidRPr="006F294B">
        <w:t>.</w:t>
      </w:r>
      <w:r w:rsidR="00EE5E62" w:rsidRPr="006F294B">
        <w:t xml:space="preserve"> </w:t>
      </w:r>
    </w:p>
    <w:p w14:paraId="0F1DADF2" w14:textId="77777777" w:rsidR="00EE5E62" w:rsidRPr="006F294B" w:rsidRDefault="00CB1036" w:rsidP="00C93AEF">
      <w:pPr>
        <w:pStyle w:val="Bullet1"/>
        <w:numPr>
          <w:ilvl w:val="0"/>
          <w:numId w:val="1"/>
        </w:numPr>
        <w:tabs>
          <w:tab w:val="num" w:pos="864"/>
        </w:tabs>
        <w:ind w:left="864"/>
      </w:pPr>
      <w:r w:rsidRPr="006F294B">
        <w:t xml:space="preserve">Ensure that </w:t>
      </w:r>
      <w:r w:rsidRPr="006F294B">
        <w:rPr>
          <w:b/>
          <w:i/>
          <w:color w:val="4F81BD"/>
        </w:rPr>
        <w:t>(insert name of agency)</w:t>
      </w:r>
      <w:r w:rsidRPr="006F294B">
        <w:rPr>
          <w:b/>
          <w:i/>
        </w:rPr>
        <w:t xml:space="preserve"> </w:t>
      </w:r>
      <w:r w:rsidRPr="006F294B">
        <w:t xml:space="preserve">can perform its </w:t>
      </w:r>
      <w:r w:rsidR="00BF38A1" w:rsidRPr="006F294B">
        <w:t>MEFs</w:t>
      </w:r>
      <w:r w:rsidRPr="006F294B">
        <w:t xml:space="preserve"> </w:t>
      </w:r>
      <w:r w:rsidR="00977545" w:rsidRPr="006F294B">
        <w:t xml:space="preserve">within </w:t>
      </w:r>
      <w:r w:rsidR="00B446A7" w:rsidRPr="006F294B">
        <w:t xml:space="preserve">established recovery time objectives </w:t>
      </w:r>
      <w:r w:rsidR="00EE5E62" w:rsidRPr="006F294B">
        <w:t>for a period of up to 30 days or until normal operations can be resumed</w:t>
      </w:r>
      <w:r w:rsidR="001E6987" w:rsidRPr="006F294B">
        <w:t>.</w:t>
      </w:r>
      <w:r w:rsidR="00EE5E62" w:rsidRPr="006F294B">
        <w:t xml:space="preserve"> </w:t>
      </w:r>
    </w:p>
    <w:p w14:paraId="00A6DB42" w14:textId="77777777" w:rsidR="006877A2" w:rsidRPr="006F294B" w:rsidRDefault="006877A2" w:rsidP="00C93AEF">
      <w:pPr>
        <w:pStyle w:val="Bullet1"/>
        <w:numPr>
          <w:ilvl w:val="0"/>
          <w:numId w:val="1"/>
        </w:numPr>
        <w:tabs>
          <w:tab w:val="num" w:pos="864"/>
        </w:tabs>
        <w:ind w:left="864"/>
      </w:pPr>
      <w:r w:rsidRPr="006F294B">
        <w:t xml:space="preserve">Provide for the safety and well-being of </w:t>
      </w:r>
      <w:r w:rsidRPr="006F294B">
        <w:rPr>
          <w:b/>
          <w:i/>
          <w:color w:val="4F81BD" w:themeColor="accent1"/>
        </w:rPr>
        <w:t>(insert name of agency</w:t>
      </w:r>
      <w:r w:rsidR="00264BC7" w:rsidRPr="006F294B">
        <w:rPr>
          <w:b/>
          <w:i/>
          <w:color w:val="4F81BD" w:themeColor="accent1"/>
        </w:rPr>
        <w:t>)</w:t>
      </w:r>
      <w:r w:rsidR="00264BC7" w:rsidRPr="006F294B">
        <w:t>’s</w:t>
      </w:r>
      <w:r w:rsidR="00264BC7" w:rsidRPr="006F294B">
        <w:rPr>
          <w:b/>
          <w:i/>
          <w:color w:val="4F81BD"/>
        </w:rPr>
        <w:t xml:space="preserve"> </w:t>
      </w:r>
      <w:r w:rsidRPr="006F294B">
        <w:t>personnel, contractors, and visitors while enabling the agency’s continued operations during any event</w:t>
      </w:r>
      <w:r w:rsidR="00783AA2" w:rsidRPr="006F294B">
        <w:t xml:space="preserve"> or disruption to operations</w:t>
      </w:r>
      <w:r w:rsidRPr="006F294B">
        <w:t>.</w:t>
      </w:r>
    </w:p>
    <w:p w14:paraId="1C362B40" w14:textId="77777777" w:rsidR="001E6987" w:rsidRPr="006F294B" w:rsidRDefault="001E6987" w:rsidP="00C93AEF">
      <w:pPr>
        <w:pStyle w:val="Bullet1"/>
        <w:numPr>
          <w:ilvl w:val="0"/>
          <w:numId w:val="1"/>
        </w:numPr>
        <w:tabs>
          <w:tab w:val="num" w:pos="864"/>
        </w:tabs>
        <w:ind w:left="864"/>
      </w:pPr>
      <w:r w:rsidRPr="006F294B">
        <w:t>Reduce or mitigate disruptions to operations.</w:t>
      </w:r>
    </w:p>
    <w:p w14:paraId="6525F989" w14:textId="77777777" w:rsidR="00CB1036" w:rsidRPr="006F294B" w:rsidRDefault="00977545" w:rsidP="00C93AEF">
      <w:pPr>
        <w:pStyle w:val="Bullet1"/>
        <w:numPr>
          <w:ilvl w:val="0"/>
          <w:numId w:val="1"/>
        </w:numPr>
        <w:tabs>
          <w:tab w:val="num" w:pos="864"/>
        </w:tabs>
        <w:ind w:left="864"/>
      </w:pPr>
      <w:r w:rsidRPr="006F294B">
        <w:t>M</w:t>
      </w:r>
      <w:r w:rsidR="00CB1036" w:rsidRPr="006F294B">
        <w:t xml:space="preserve">inimize </w:t>
      </w:r>
      <w:r w:rsidR="003C66EF" w:rsidRPr="006F294B">
        <w:t xml:space="preserve">damage and loss to </w:t>
      </w:r>
      <w:r w:rsidR="00CB1036" w:rsidRPr="006F294B">
        <w:t>property</w:t>
      </w:r>
      <w:r w:rsidR="003C66EF" w:rsidRPr="006F294B">
        <w:t>, records, systems, and equipment.</w:t>
      </w:r>
    </w:p>
    <w:p w14:paraId="7CE2E674" w14:textId="77777777" w:rsidR="00E74177" w:rsidRPr="006F294B" w:rsidRDefault="00E74177" w:rsidP="00C93AEF">
      <w:pPr>
        <w:pStyle w:val="Bullet1"/>
        <w:numPr>
          <w:ilvl w:val="0"/>
          <w:numId w:val="1"/>
        </w:numPr>
        <w:tabs>
          <w:tab w:val="num" w:pos="864"/>
        </w:tabs>
        <w:ind w:left="864"/>
      </w:pPr>
      <w:r w:rsidRPr="006F294B">
        <w:lastRenderedPageBreak/>
        <w:t xml:space="preserve">Achieve </w:t>
      </w:r>
      <w:r w:rsidRPr="006F294B">
        <w:rPr>
          <w:b/>
          <w:i/>
          <w:color w:val="4F81BD" w:themeColor="accent1"/>
        </w:rPr>
        <w:t>(insert name of agency)</w:t>
      </w:r>
      <w:r w:rsidRPr="006F294B">
        <w:t>’s timely and orderly recovery and reconstitution from an emergency.</w:t>
      </w:r>
    </w:p>
    <w:p w14:paraId="27AFE508" w14:textId="77777777" w:rsidR="00E74177" w:rsidRPr="006F294B" w:rsidRDefault="00E74177" w:rsidP="00C93AEF">
      <w:pPr>
        <w:pStyle w:val="Bullet1"/>
        <w:numPr>
          <w:ilvl w:val="0"/>
          <w:numId w:val="1"/>
        </w:numPr>
        <w:tabs>
          <w:tab w:val="num" w:pos="864"/>
        </w:tabs>
        <w:ind w:left="864"/>
      </w:pPr>
      <w:r w:rsidRPr="006F294B">
        <w:t>Ensure and validate continuity readiness through a dynamic and integrated continuity test, training, and exercise program.</w:t>
      </w:r>
    </w:p>
    <w:p w14:paraId="21F2252C" w14:textId="77777777" w:rsidR="0090283B" w:rsidRPr="006F294B" w:rsidRDefault="0090283B" w:rsidP="000343DE">
      <w:pPr>
        <w:pStyle w:val="ExHeading1"/>
      </w:pPr>
      <w:bookmarkStart w:id="76" w:name="_Toc292712994"/>
    </w:p>
    <w:p w14:paraId="6188C47A" w14:textId="77777777" w:rsidR="00063020" w:rsidRPr="006F294B" w:rsidRDefault="00971419" w:rsidP="000343DE">
      <w:pPr>
        <w:pStyle w:val="ExHeading1"/>
      </w:pPr>
      <w:bookmarkStart w:id="77" w:name="_Toc396997948"/>
      <w:bookmarkStart w:id="78" w:name="_Toc397436776"/>
      <w:r w:rsidRPr="006F294B">
        <w:t>ORGANIZATION AND ASSIGNMENT OF RESPONSIBILITIES</w:t>
      </w:r>
      <w:bookmarkEnd w:id="76"/>
      <w:bookmarkEnd w:id="77"/>
      <w:bookmarkEnd w:id="78"/>
    </w:p>
    <w:p w14:paraId="56E65EB3" w14:textId="146828EF" w:rsidR="00783AA2" w:rsidRPr="006F294B" w:rsidRDefault="00971419" w:rsidP="00783AA2">
      <w:pPr>
        <w:pStyle w:val="BodyText"/>
        <w:rPr>
          <w:b/>
          <w:i/>
          <w:color w:val="4F81BD" w:themeColor="accent1"/>
        </w:rPr>
      </w:pPr>
      <w:r w:rsidRPr="006F294B">
        <w:rPr>
          <w:b/>
          <w:i/>
          <w:color w:val="4F81BD" w:themeColor="accent1"/>
        </w:rPr>
        <w:t>This section identifies key personnel</w:t>
      </w:r>
      <w:r w:rsidR="00306D48" w:rsidRPr="006F294B">
        <w:rPr>
          <w:b/>
          <w:i/>
          <w:color w:val="4F81BD" w:themeColor="accent1"/>
        </w:rPr>
        <w:t xml:space="preserve"> and others</w:t>
      </w:r>
      <w:r w:rsidRPr="006F294B">
        <w:rPr>
          <w:b/>
          <w:i/>
          <w:color w:val="4F81BD" w:themeColor="accent1"/>
        </w:rPr>
        <w:t xml:space="preserve"> </w:t>
      </w:r>
      <w:r w:rsidR="00BF38A1" w:rsidRPr="006F294B">
        <w:rPr>
          <w:b/>
          <w:i/>
          <w:color w:val="4F81BD" w:themeColor="accent1"/>
        </w:rPr>
        <w:t xml:space="preserve">(by position) </w:t>
      </w:r>
      <w:r w:rsidRPr="006F294B">
        <w:rPr>
          <w:b/>
          <w:i/>
          <w:color w:val="4F81BD" w:themeColor="accent1"/>
        </w:rPr>
        <w:t xml:space="preserve">and their responsibilities during </w:t>
      </w:r>
      <w:r w:rsidR="008E76D2" w:rsidRPr="006F294B">
        <w:rPr>
          <w:b/>
          <w:i/>
          <w:color w:val="4F81BD" w:themeColor="accent1"/>
        </w:rPr>
        <w:t>c</w:t>
      </w:r>
      <w:r w:rsidR="00923DB5" w:rsidRPr="006F294B">
        <w:rPr>
          <w:b/>
          <w:i/>
          <w:color w:val="4F81BD" w:themeColor="accent1"/>
        </w:rPr>
        <w:t xml:space="preserve">ontinuity </w:t>
      </w:r>
      <w:r w:rsidR="008E76D2" w:rsidRPr="006F294B">
        <w:rPr>
          <w:b/>
          <w:i/>
          <w:color w:val="4F81BD" w:themeColor="accent1"/>
        </w:rPr>
        <w:t>p</w:t>
      </w:r>
      <w:r w:rsidR="00923DB5" w:rsidRPr="006F294B">
        <w:rPr>
          <w:b/>
          <w:i/>
          <w:color w:val="4F81BD" w:themeColor="accent1"/>
        </w:rPr>
        <w:t>lan</w:t>
      </w:r>
      <w:r w:rsidRPr="006F294B">
        <w:rPr>
          <w:b/>
          <w:i/>
          <w:color w:val="4F81BD" w:themeColor="accent1"/>
        </w:rPr>
        <w:t xml:space="preserve"> implementation.   </w:t>
      </w:r>
      <w:r w:rsidR="00B10B8D">
        <w:rPr>
          <w:b/>
          <w:i/>
          <w:color w:val="4F81BD" w:themeColor="accent1"/>
        </w:rPr>
        <w:t xml:space="preserve">Use staff titles, rather than names, to identify continuity positions </w:t>
      </w:r>
      <w:r w:rsidRPr="006F294B">
        <w:rPr>
          <w:b/>
          <w:i/>
          <w:color w:val="4F81BD" w:themeColor="accent1"/>
        </w:rPr>
        <w:t xml:space="preserve">to reduce the need to update </w:t>
      </w:r>
      <w:r w:rsidR="00783AA2" w:rsidRPr="006F294B">
        <w:rPr>
          <w:b/>
          <w:i/>
          <w:color w:val="4F81BD" w:themeColor="accent1"/>
        </w:rPr>
        <w:t xml:space="preserve">this portion </w:t>
      </w:r>
      <w:r w:rsidR="00264BC7" w:rsidRPr="006F294B">
        <w:rPr>
          <w:b/>
          <w:i/>
          <w:color w:val="4F81BD" w:themeColor="accent1"/>
        </w:rPr>
        <w:t xml:space="preserve">of </w:t>
      </w:r>
      <w:r w:rsidRPr="006F294B">
        <w:rPr>
          <w:b/>
          <w:i/>
          <w:color w:val="4F81BD" w:themeColor="accent1"/>
        </w:rPr>
        <w:t>the plan due to personnel changes.</w:t>
      </w:r>
      <w:r w:rsidR="00DB2819" w:rsidRPr="006F294B">
        <w:rPr>
          <w:b/>
          <w:i/>
          <w:color w:val="4F81BD" w:themeColor="accent1"/>
        </w:rPr>
        <w:t xml:space="preserve">  </w:t>
      </w:r>
      <w:r w:rsidRPr="006F294B">
        <w:rPr>
          <w:b/>
          <w:i/>
          <w:color w:val="4F81BD" w:themeColor="accent1"/>
        </w:rPr>
        <w:t xml:space="preserve">The following table shows examples of some </w:t>
      </w:r>
      <w:r w:rsidR="000B3814" w:rsidRPr="006F294B">
        <w:rPr>
          <w:b/>
          <w:i/>
          <w:color w:val="4F81BD" w:themeColor="accent1"/>
        </w:rPr>
        <w:t xml:space="preserve">common </w:t>
      </w:r>
      <w:r w:rsidRPr="006F294B">
        <w:rPr>
          <w:b/>
          <w:i/>
          <w:color w:val="4F81BD" w:themeColor="accent1"/>
        </w:rPr>
        <w:t xml:space="preserve">continuity of operation </w:t>
      </w:r>
      <w:r w:rsidR="00BF38A1" w:rsidRPr="006F294B">
        <w:rPr>
          <w:b/>
          <w:i/>
          <w:color w:val="4F81BD" w:themeColor="accent1"/>
        </w:rPr>
        <w:t xml:space="preserve">implementation </w:t>
      </w:r>
      <w:r w:rsidRPr="006F294B">
        <w:rPr>
          <w:b/>
          <w:i/>
          <w:color w:val="4F81BD" w:themeColor="accent1"/>
        </w:rPr>
        <w:t xml:space="preserve">responsibilities. </w:t>
      </w:r>
      <w:r w:rsidR="00F26223" w:rsidRPr="006F294B">
        <w:rPr>
          <w:b/>
          <w:i/>
          <w:color w:val="4F81BD" w:themeColor="accent1"/>
        </w:rPr>
        <w:t xml:space="preserve"> </w:t>
      </w:r>
      <w:r w:rsidR="00783AA2" w:rsidRPr="006F294B">
        <w:rPr>
          <w:b/>
          <w:i/>
          <w:color w:val="4F81BD" w:themeColor="accent1"/>
        </w:rPr>
        <w:t xml:space="preserve">Please revise these examples to reflect your agency and staff. </w:t>
      </w:r>
    </w:p>
    <w:p w14:paraId="5ECBE5D2" w14:textId="77777777" w:rsidR="00C24662" w:rsidRPr="006F294B" w:rsidRDefault="00C24662" w:rsidP="008B3C4A">
      <w:pPr>
        <w:pStyle w:val="TableTitle"/>
        <w:outlineLvl w:val="9"/>
        <w:rPr>
          <w:rFonts w:ascii="Times New Roman" w:hAnsi="Times New Roman"/>
          <w:szCs w:val="24"/>
        </w:rPr>
      </w:pPr>
      <w:r w:rsidRPr="006F294B">
        <w:rPr>
          <w:rFonts w:ascii="Times New Roman" w:hAnsi="Times New Roman"/>
          <w:szCs w:val="24"/>
        </w:rPr>
        <w:t xml:space="preserve">Table </w:t>
      </w:r>
      <w:r w:rsidR="00BF7F76" w:rsidRPr="006F294B">
        <w:rPr>
          <w:rFonts w:ascii="Times New Roman" w:hAnsi="Times New Roman"/>
          <w:szCs w:val="24"/>
        </w:rPr>
        <w:t>3</w:t>
      </w:r>
      <w:r w:rsidRPr="006F294B">
        <w:rPr>
          <w:rFonts w:ascii="Times New Roman" w:hAnsi="Times New Roman"/>
          <w:szCs w:val="24"/>
        </w:rPr>
        <w:br/>
      </w:r>
      <w:r w:rsidR="009935C0" w:rsidRPr="006F294B">
        <w:rPr>
          <w:rFonts w:ascii="Times New Roman" w:hAnsi="Times New Roman"/>
          <w:szCs w:val="24"/>
        </w:rPr>
        <w:t>Continuity</w:t>
      </w:r>
      <w:r w:rsidRPr="006F294B">
        <w:rPr>
          <w:rFonts w:ascii="Times New Roman" w:hAnsi="Times New Roman"/>
          <w:szCs w:val="24"/>
        </w:rPr>
        <w:t xml:space="preserve"> Implementation Responsibilities</w:t>
      </w:r>
    </w:p>
    <w:tbl>
      <w:tblPr>
        <w:tblW w:w="946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90"/>
        <w:gridCol w:w="7578"/>
      </w:tblGrid>
      <w:tr w:rsidR="00980A6F" w:rsidRPr="006F294B" w14:paraId="644B0D3C" w14:textId="77777777" w:rsidTr="00C24662">
        <w:trPr>
          <w:trHeight w:val="440"/>
          <w:tblHeader/>
        </w:trPr>
        <w:tc>
          <w:tcPr>
            <w:tcW w:w="1890" w:type="dxa"/>
            <w:tcBorders>
              <w:top w:val="single" w:sz="4" w:space="0" w:color="FFFFFF"/>
              <w:left w:val="single" w:sz="4" w:space="0" w:color="FFFFFF"/>
              <w:bottom w:val="single" w:sz="4" w:space="0" w:color="auto"/>
              <w:right w:val="single" w:sz="4" w:space="0" w:color="FFFFFF"/>
            </w:tcBorders>
            <w:shd w:val="clear" w:color="auto" w:fill="003366"/>
            <w:vAlign w:val="center"/>
          </w:tcPr>
          <w:p w14:paraId="4F3C9F9A" w14:textId="77777777" w:rsidR="00980A6F" w:rsidRPr="006F294B" w:rsidRDefault="00980A6F" w:rsidP="00980A6F">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Position</w:t>
            </w:r>
          </w:p>
        </w:tc>
        <w:tc>
          <w:tcPr>
            <w:tcW w:w="7578" w:type="dxa"/>
            <w:tcBorders>
              <w:top w:val="single" w:sz="4" w:space="0" w:color="FFFFFF"/>
              <w:left w:val="single" w:sz="4" w:space="0" w:color="FFFFFF"/>
              <w:bottom w:val="single" w:sz="4" w:space="0" w:color="auto"/>
              <w:right w:val="single" w:sz="4" w:space="0" w:color="FFFFFF"/>
            </w:tcBorders>
            <w:shd w:val="clear" w:color="auto" w:fill="003366"/>
          </w:tcPr>
          <w:p w14:paraId="63C3A984" w14:textId="77777777" w:rsidR="00980A6F" w:rsidRPr="006F294B" w:rsidRDefault="00980A6F" w:rsidP="00980A6F">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Responsibility</w:t>
            </w:r>
          </w:p>
        </w:tc>
      </w:tr>
      <w:tr w:rsidR="00971419" w:rsidRPr="006F294B" w14:paraId="111B2F5B" w14:textId="77777777" w:rsidTr="00C24662">
        <w:tblPrEx>
          <w:tblCellMar>
            <w:left w:w="108" w:type="dxa"/>
            <w:right w:w="108" w:type="dxa"/>
          </w:tblCellMar>
          <w:tblLook w:val="04A0" w:firstRow="1" w:lastRow="0" w:firstColumn="1" w:lastColumn="0" w:noHBand="0" w:noVBand="1"/>
        </w:tblPrEx>
        <w:tc>
          <w:tcPr>
            <w:tcW w:w="1890" w:type="dxa"/>
          </w:tcPr>
          <w:p w14:paraId="2E47A04C" w14:textId="77777777" w:rsidR="00971419" w:rsidRPr="006F294B" w:rsidRDefault="00971419" w:rsidP="00DD0029">
            <w:pPr>
              <w:pStyle w:val="BodyTex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Agency Director</w:t>
            </w:r>
          </w:p>
        </w:tc>
        <w:tc>
          <w:tcPr>
            <w:tcW w:w="7578" w:type="dxa"/>
          </w:tcPr>
          <w:p w14:paraId="0CDD53DC" w14:textId="77777777" w:rsidR="00971419" w:rsidRPr="006F294B" w:rsidRDefault="00971419" w:rsidP="004B2859">
            <w:pPr>
              <w:pStyle w:val="BodyText"/>
              <w:numPr>
                <w:ilvl w:val="0"/>
                <w:numId w:val="3"/>
              </w:numPr>
              <w:spacing w:before="0" w:after="120"/>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 xml:space="preserve">Provide strategic leadership and overarching policy direction for the </w:t>
            </w:r>
            <w:r w:rsidR="001B77AA" w:rsidRPr="006F294B">
              <w:rPr>
                <w:rFonts w:asciiTheme="majorHAnsi" w:eastAsiaTheme="majorEastAsia" w:hAnsiTheme="majorHAnsi" w:cstheme="majorBidi"/>
                <w:sz w:val="20"/>
                <w:szCs w:val="20"/>
              </w:rPr>
              <w:t>Continuity Program</w:t>
            </w:r>
            <w:r w:rsidRPr="006F294B">
              <w:rPr>
                <w:rFonts w:asciiTheme="majorHAnsi" w:eastAsiaTheme="majorEastAsia" w:hAnsiTheme="majorHAnsi" w:cstheme="majorBidi"/>
                <w:sz w:val="20"/>
                <w:szCs w:val="20"/>
              </w:rPr>
              <w:t>.</w:t>
            </w:r>
          </w:p>
          <w:p w14:paraId="21E6E701" w14:textId="77777777" w:rsidR="00971419" w:rsidRPr="006F294B" w:rsidRDefault="00971419" w:rsidP="004B2859">
            <w:pPr>
              <w:pStyle w:val="BodyText"/>
              <w:numPr>
                <w:ilvl w:val="0"/>
                <w:numId w:val="3"/>
              </w:numPr>
              <w:spacing w:before="0" w:after="120"/>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 xml:space="preserve">Implement the </w:t>
            </w:r>
            <w:r w:rsidR="00923DB5" w:rsidRPr="006F294B">
              <w:rPr>
                <w:rFonts w:asciiTheme="majorHAnsi" w:eastAsiaTheme="majorEastAsia" w:hAnsiTheme="majorHAnsi" w:cstheme="majorBidi"/>
                <w:sz w:val="20"/>
                <w:szCs w:val="20"/>
              </w:rPr>
              <w:t>Continuity Plan</w:t>
            </w:r>
            <w:r w:rsidRPr="006F294B">
              <w:rPr>
                <w:rFonts w:asciiTheme="majorHAnsi" w:eastAsiaTheme="majorEastAsia" w:hAnsiTheme="majorHAnsi" w:cstheme="majorBidi"/>
                <w:sz w:val="20"/>
                <w:szCs w:val="20"/>
              </w:rPr>
              <w:t xml:space="preserve"> when necessary, or when directed to by a higher authority.</w:t>
            </w:r>
          </w:p>
          <w:p w14:paraId="3238E12A" w14:textId="77777777" w:rsidR="00EB6679" w:rsidRPr="006F294B" w:rsidRDefault="00971419" w:rsidP="004B2859">
            <w:pPr>
              <w:pStyle w:val="BodyText"/>
              <w:numPr>
                <w:ilvl w:val="0"/>
                <w:numId w:val="3"/>
              </w:numPr>
              <w:spacing w:before="0" w:after="120"/>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 xml:space="preserve">Consult with and advise appropriate officials during implementation of the </w:t>
            </w:r>
            <w:r w:rsidR="00923DB5" w:rsidRPr="006F294B">
              <w:rPr>
                <w:rFonts w:asciiTheme="majorHAnsi" w:eastAsiaTheme="majorEastAsia" w:hAnsiTheme="majorHAnsi" w:cstheme="majorBidi"/>
                <w:sz w:val="20"/>
                <w:szCs w:val="20"/>
              </w:rPr>
              <w:t>Continuity Plan</w:t>
            </w:r>
            <w:r w:rsidRPr="006F294B">
              <w:rPr>
                <w:rFonts w:asciiTheme="majorHAnsi" w:eastAsiaTheme="majorEastAsia" w:hAnsiTheme="majorHAnsi" w:cstheme="majorBidi"/>
                <w:sz w:val="20"/>
                <w:szCs w:val="20"/>
              </w:rPr>
              <w:t>.</w:t>
            </w:r>
          </w:p>
          <w:p w14:paraId="4B22CCE4" w14:textId="77777777" w:rsidR="00042F7C" w:rsidRPr="006F294B" w:rsidRDefault="00042F7C" w:rsidP="004B2859">
            <w:pPr>
              <w:pStyle w:val="BodyText"/>
              <w:numPr>
                <w:ilvl w:val="0"/>
                <w:numId w:val="3"/>
              </w:numPr>
              <w:spacing w:before="0" w:after="120"/>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Oversee and coordinate activities between the Continuity Coordinator and Reconstitution Manager.</w:t>
            </w:r>
          </w:p>
        </w:tc>
      </w:tr>
      <w:tr w:rsidR="006F0E4A" w:rsidRPr="006F294B" w14:paraId="5ABE4738" w14:textId="77777777" w:rsidTr="00C24662">
        <w:tblPrEx>
          <w:tblCellMar>
            <w:left w:w="108" w:type="dxa"/>
            <w:right w:w="108" w:type="dxa"/>
          </w:tblCellMar>
          <w:tblLook w:val="04A0" w:firstRow="1" w:lastRow="0" w:firstColumn="1" w:lastColumn="0" w:noHBand="0" w:noVBand="1"/>
        </w:tblPrEx>
        <w:tc>
          <w:tcPr>
            <w:tcW w:w="1890" w:type="dxa"/>
          </w:tcPr>
          <w:p w14:paraId="5AF47872" w14:textId="77777777" w:rsidR="006F0E4A" w:rsidRPr="006F294B" w:rsidRDefault="006F0E4A" w:rsidP="00DD0029">
            <w:pPr>
              <w:pStyle w:val="BodyText"/>
              <w:rPr>
                <w:rFonts w:asciiTheme="majorHAnsi" w:eastAsiaTheme="majorEastAsia" w:hAnsiTheme="majorHAnsi" w:cstheme="majorBidi"/>
                <w:sz w:val="20"/>
                <w:szCs w:val="20"/>
              </w:rPr>
            </w:pPr>
            <w:r>
              <w:rPr>
                <w:rFonts w:asciiTheme="majorHAnsi" w:eastAsiaTheme="majorEastAsia" w:hAnsiTheme="majorHAnsi" w:cstheme="majorBidi"/>
                <w:sz w:val="20"/>
                <w:szCs w:val="20"/>
              </w:rPr>
              <w:t>Human Resource</w:t>
            </w:r>
            <w:r w:rsidR="00104B5F">
              <w:rPr>
                <w:rFonts w:asciiTheme="majorHAnsi" w:eastAsiaTheme="majorEastAsia" w:hAnsiTheme="majorHAnsi" w:cstheme="majorBidi"/>
                <w:sz w:val="20"/>
                <w:szCs w:val="20"/>
              </w:rPr>
              <w:t xml:space="preserve">s </w:t>
            </w:r>
          </w:p>
        </w:tc>
        <w:tc>
          <w:tcPr>
            <w:tcW w:w="7578" w:type="dxa"/>
          </w:tcPr>
          <w:p w14:paraId="6FBD84B4" w14:textId="77777777" w:rsidR="006F0E4A" w:rsidRDefault="00104B5F" w:rsidP="004B2859">
            <w:pPr>
              <w:pStyle w:val="BodyText"/>
              <w:numPr>
                <w:ilvl w:val="0"/>
                <w:numId w:val="3"/>
              </w:numPr>
              <w:spacing w:before="0" w:after="120"/>
              <w:rPr>
                <w:rFonts w:asciiTheme="majorHAnsi" w:eastAsiaTheme="majorEastAsia" w:hAnsiTheme="majorHAnsi" w:cstheme="majorBidi"/>
                <w:sz w:val="20"/>
                <w:szCs w:val="20"/>
              </w:rPr>
            </w:pPr>
            <w:r>
              <w:rPr>
                <w:rFonts w:asciiTheme="majorHAnsi" w:eastAsiaTheme="majorEastAsia" w:hAnsiTheme="majorHAnsi" w:cstheme="majorBidi"/>
                <w:sz w:val="20"/>
                <w:szCs w:val="20"/>
              </w:rPr>
              <w:t>Develop guidance for human resources on issues that are specifically related to the Continuity Event:</w:t>
            </w:r>
          </w:p>
          <w:p w14:paraId="5498DEAE" w14:textId="77777777" w:rsidR="00104B5F" w:rsidRDefault="00104B5F" w:rsidP="004B2859">
            <w:pPr>
              <w:pStyle w:val="BodyText"/>
              <w:numPr>
                <w:ilvl w:val="0"/>
                <w:numId w:val="3"/>
              </w:numPr>
              <w:spacing w:before="0" w:after="120"/>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Additional staff </w:t>
            </w:r>
          </w:p>
          <w:p w14:paraId="07A3ABA1" w14:textId="77777777" w:rsidR="00104B5F" w:rsidRDefault="00104B5F" w:rsidP="004B2859">
            <w:pPr>
              <w:pStyle w:val="BodyText"/>
              <w:numPr>
                <w:ilvl w:val="0"/>
                <w:numId w:val="3"/>
              </w:numPr>
              <w:spacing w:before="0" w:after="120"/>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Work schedule/use of leave </w:t>
            </w:r>
          </w:p>
          <w:p w14:paraId="2CFC00FA" w14:textId="77777777" w:rsidR="00104B5F" w:rsidRPr="006F294B" w:rsidRDefault="00104B5F" w:rsidP="004B2859">
            <w:pPr>
              <w:pStyle w:val="BodyText"/>
              <w:numPr>
                <w:ilvl w:val="0"/>
                <w:numId w:val="3"/>
              </w:numPr>
              <w:spacing w:before="0" w:after="120"/>
              <w:rPr>
                <w:rFonts w:asciiTheme="majorHAnsi" w:eastAsiaTheme="majorEastAsia" w:hAnsiTheme="majorHAnsi" w:cstheme="majorBidi"/>
                <w:sz w:val="20"/>
                <w:szCs w:val="20"/>
              </w:rPr>
            </w:pPr>
            <w:r>
              <w:rPr>
                <w:rFonts w:asciiTheme="majorHAnsi" w:eastAsiaTheme="majorEastAsia" w:hAnsiTheme="majorHAnsi" w:cstheme="majorBidi"/>
                <w:sz w:val="20"/>
                <w:szCs w:val="20"/>
              </w:rPr>
              <w:t>Employee Assistance Program</w:t>
            </w:r>
          </w:p>
        </w:tc>
      </w:tr>
      <w:tr w:rsidR="00971419" w:rsidRPr="006F294B" w14:paraId="2988A54A" w14:textId="77777777" w:rsidTr="00783AA2">
        <w:tblPrEx>
          <w:tblCellMar>
            <w:left w:w="108" w:type="dxa"/>
            <w:right w:w="108" w:type="dxa"/>
          </w:tblCellMar>
          <w:tblLook w:val="04A0" w:firstRow="1" w:lastRow="0" w:firstColumn="1" w:lastColumn="0" w:noHBand="0" w:noVBand="1"/>
        </w:tblPrEx>
        <w:trPr>
          <w:trHeight w:val="692"/>
        </w:trPr>
        <w:tc>
          <w:tcPr>
            <w:tcW w:w="1890" w:type="dxa"/>
          </w:tcPr>
          <w:p w14:paraId="50BF055C" w14:textId="2585805F" w:rsidR="00971419" w:rsidRPr="006F294B" w:rsidRDefault="004B2859" w:rsidP="00DD0029">
            <w:pPr>
              <w:pStyle w:val="BodyText"/>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Emergency Management </w:t>
            </w:r>
            <w:r w:rsidR="00923DB5" w:rsidRPr="006F294B">
              <w:rPr>
                <w:rFonts w:asciiTheme="majorHAnsi" w:eastAsiaTheme="majorEastAsia" w:hAnsiTheme="majorHAnsi" w:cstheme="majorBidi"/>
                <w:sz w:val="20"/>
                <w:szCs w:val="20"/>
              </w:rPr>
              <w:t>Coordinator</w:t>
            </w:r>
          </w:p>
        </w:tc>
        <w:tc>
          <w:tcPr>
            <w:tcW w:w="7578" w:type="dxa"/>
          </w:tcPr>
          <w:p w14:paraId="4B3D8857" w14:textId="77777777" w:rsidR="004B2859" w:rsidRDefault="004B2859" w:rsidP="004B2859">
            <w:pPr>
              <w:pStyle w:val="BodyText"/>
              <w:numPr>
                <w:ilvl w:val="0"/>
                <w:numId w:val="4"/>
              </w:numPr>
              <w:spacing w:before="0" w:after="120"/>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Create and update the agency’s COOP plan </w:t>
            </w:r>
          </w:p>
          <w:p w14:paraId="12A45D5B" w14:textId="59EAB29D" w:rsidR="004B2859" w:rsidRPr="004B2859" w:rsidRDefault="004B2859" w:rsidP="004B2859">
            <w:pPr>
              <w:pStyle w:val="BodyText"/>
              <w:numPr>
                <w:ilvl w:val="0"/>
                <w:numId w:val="4"/>
              </w:numPr>
              <w:spacing w:before="0" w:after="120"/>
              <w:rPr>
                <w:rFonts w:asciiTheme="majorHAnsi" w:eastAsiaTheme="majorEastAsia" w:hAnsiTheme="majorHAnsi" w:cstheme="majorBidi"/>
                <w:sz w:val="20"/>
                <w:szCs w:val="20"/>
              </w:rPr>
            </w:pPr>
            <w:r w:rsidRPr="004B2859">
              <w:rPr>
                <w:rFonts w:asciiTheme="majorHAnsi" w:eastAsiaTheme="majorEastAsia" w:hAnsiTheme="majorHAnsi" w:cstheme="majorBidi"/>
                <w:sz w:val="20"/>
                <w:szCs w:val="20"/>
              </w:rPr>
              <w:t xml:space="preserve">Conduct </w:t>
            </w:r>
            <w:r w:rsidRPr="004B2859">
              <w:rPr>
                <w:sz w:val="20"/>
                <w:szCs w:val="20"/>
              </w:rPr>
              <w:t>continuity awareness brief</w:t>
            </w:r>
            <w:r w:rsidRPr="004B2859">
              <w:rPr>
                <w:spacing w:val="1"/>
                <w:sz w:val="20"/>
                <w:szCs w:val="20"/>
              </w:rPr>
              <w:t>i</w:t>
            </w:r>
            <w:r w:rsidRPr="004B2859">
              <w:rPr>
                <w:sz w:val="20"/>
                <w:szCs w:val="20"/>
              </w:rPr>
              <w:t xml:space="preserve">ngs (or other </w:t>
            </w:r>
            <w:r w:rsidRPr="004B2859">
              <w:rPr>
                <w:spacing w:val="-2"/>
                <w:sz w:val="20"/>
                <w:szCs w:val="20"/>
              </w:rPr>
              <w:t>m</w:t>
            </w:r>
            <w:r w:rsidRPr="004B2859">
              <w:rPr>
                <w:sz w:val="20"/>
                <w:szCs w:val="20"/>
              </w:rPr>
              <w:t>eans of orientation) for all newly-hired personnel</w:t>
            </w:r>
          </w:p>
          <w:p w14:paraId="3C51CF40" w14:textId="6BCFB5A8" w:rsidR="004949F0" w:rsidRPr="006F294B" w:rsidRDefault="00971419" w:rsidP="00B10B8D">
            <w:pPr>
              <w:pStyle w:val="BodyText"/>
              <w:numPr>
                <w:ilvl w:val="0"/>
                <w:numId w:val="4"/>
              </w:numPr>
              <w:spacing w:before="0" w:after="120"/>
              <w:rPr>
                <w:rFonts w:asciiTheme="majorHAnsi" w:eastAsiaTheme="majorEastAsia" w:hAnsiTheme="majorHAnsi" w:cstheme="majorBidi"/>
                <w:sz w:val="20"/>
                <w:szCs w:val="20"/>
              </w:rPr>
            </w:pPr>
            <w:r w:rsidRPr="004B2859">
              <w:rPr>
                <w:rFonts w:asciiTheme="majorHAnsi" w:eastAsiaTheme="majorEastAsia" w:hAnsiTheme="majorHAnsi" w:cstheme="majorBidi"/>
                <w:sz w:val="20"/>
                <w:szCs w:val="20"/>
              </w:rPr>
              <w:t xml:space="preserve">Coordinate the implementation of the </w:t>
            </w:r>
            <w:r w:rsidR="00923DB5" w:rsidRPr="004B2859">
              <w:rPr>
                <w:rFonts w:asciiTheme="majorHAnsi" w:eastAsiaTheme="majorEastAsia" w:hAnsiTheme="majorHAnsi" w:cstheme="majorBidi"/>
                <w:sz w:val="20"/>
                <w:szCs w:val="20"/>
              </w:rPr>
              <w:t>Continuity Plan</w:t>
            </w:r>
            <w:r w:rsidRPr="004B2859">
              <w:rPr>
                <w:rFonts w:asciiTheme="majorHAnsi" w:eastAsiaTheme="majorEastAsia" w:hAnsiTheme="majorHAnsi" w:cstheme="majorBidi"/>
                <w:sz w:val="20"/>
                <w:szCs w:val="20"/>
              </w:rPr>
              <w:t xml:space="preserve"> and initiate appropriate notifications to internal and external</w:t>
            </w:r>
            <w:r w:rsidR="00B10B8D">
              <w:rPr>
                <w:rFonts w:asciiTheme="majorHAnsi" w:eastAsiaTheme="majorEastAsia" w:hAnsiTheme="majorHAnsi" w:cstheme="majorBidi"/>
                <w:sz w:val="20"/>
                <w:szCs w:val="20"/>
              </w:rPr>
              <w:t xml:space="preserve"> </w:t>
            </w:r>
            <w:r w:rsidRPr="004B2859">
              <w:rPr>
                <w:rFonts w:asciiTheme="majorHAnsi" w:eastAsiaTheme="majorEastAsia" w:hAnsiTheme="majorHAnsi" w:cstheme="majorBidi"/>
                <w:sz w:val="20"/>
                <w:szCs w:val="20"/>
              </w:rPr>
              <w:t>contacts.</w:t>
            </w:r>
            <w:r w:rsidR="00B10B8D">
              <w:rPr>
                <w:rFonts w:asciiTheme="majorHAnsi" w:eastAsiaTheme="majorEastAsia" w:hAnsiTheme="majorHAnsi" w:cstheme="majorBidi"/>
                <w:sz w:val="20"/>
                <w:szCs w:val="20"/>
              </w:rPr>
              <w:t xml:space="preserve"> </w:t>
            </w:r>
            <w:r w:rsidR="004949F0" w:rsidRPr="006F294B">
              <w:rPr>
                <w:rFonts w:asciiTheme="majorHAnsi" w:eastAsiaTheme="majorEastAsia" w:hAnsiTheme="majorHAnsi" w:cstheme="majorBidi"/>
                <w:sz w:val="20"/>
                <w:szCs w:val="20"/>
              </w:rPr>
              <w:t xml:space="preserve">Work closely with the Reconstitution Manager to ensure a smooth transition from </w:t>
            </w:r>
            <w:r w:rsidR="00A63D39" w:rsidRPr="006F294B">
              <w:rPr>
                <w:rFonts w:asciiTheme="majorHAnsi" w:eastAsiaTheme="majorEastAsia" w:hAnsiTheme="majorHAnsi" w:cstheme="majorBidi"/>
                <w:sz w:val="20"/>
                <w:szCs w:val="20"/>
              </w:rPr>
              <w:t>c</w:t>
            </w:r>
            <w:r w:rsidR="00F62923" w:rsidRPr="006F294B">
              <w:rPr>
                <w:rFonts w:asciiTheme="majorHAnsi" w:eastAsiaTheme="majorEastAsia" w:hAnsiTheme="majorHAnsi" w:cstheme="majorBidi"/>
                <w:sz w:val="20"/>
                <w:szCs w:val="20"/>
              </w:rPr>
              <w:t xml:space="preserve">ontinuity </w:t>
            </w:r>
            <w:r w:rsidR="00A63D39" w:rsidRPr="006F294B">
              <w:rPr>
                <w:rFonts w:asciiTheme="majorHAnsi" w:eastAsiaTheme="majorEastAsia" w:hAnsiTheme="majorHAnsi" w:cstheme="majorBidi"/>
                <w:sz w:val="20"/>
                <w:szCs w:val="20"/>
              </w:rPr>
              <w:t>o</w:t>
            </w:r>
            <w:r w:rsidR="00F62923" w:rsidRPr="006F294B">
              <w:rPr>
                <w:rFonts w:asciiTheme="majorHAnsi" w:eastAsiaTheme="majorEastAsia" w:hAnsiTheme="majorHAnsi" w:cstheme="majorBidi"/>
                <w:sz w:val="20"/>
                <w:szCs w:val="20"/>
              </w:rPr>
              <w:t xml:space="preserve">perations to </w:t>
            </w:r>
            <w:r w:rsidR="00A63D39" w:rsidRPr="006F294B">
              <w:rPr>
                <w:rFonts w:asciiTheme="majorHAnsi" w:eastAsiaTheme="majorEastAsia" w:hAnsiTheme="majorHAnsi" w:cstheme="majorBidi"/>
                <w:sz w:val="20"/>
                <w:szCs w:val="20"/>
              </w:rPr>
              <w:t>r</w:t>
            </w:r>
            <w:r w:rsidR="004949F0" w:rsidRPr="006F294B">
              <w:rPr>
                <w:rFonts w:asciiTheme="majorHAnsi" w:eastAsiaTheme="majorEastAsia" w:hAnsiTheme="majorHAnsi" w:cstheme="majorBidi"/>
                <w:sz w:val="20"/>
                <w:szCs w:val="20"/>
              </w:rPr>
              <w:t>econstitution</w:t>
            </w:r>
            <w:r w:rsidR="00F62923" w:rsidRPr="006F294B">
              <w:rPr>
                <w:rFonts w:asciiTheme="majorHAnsi" w:eastAsiaTheme="majorEastAsia" w:hAnsiTheme="majorHAnsi" w:cstheme="majorBidi"/>
                <w:sz w:val="20"/>
                <w:szCs w:val="20"/>
              </w:rPr>
              <w:t xml:space="preserve"> operations</w:t>
            </w:r>
            <w:r w:rsidR="004949F0" w:rsidRPr="006F294B">
              <w:rPr>
                <w:rFonts w:asciiTheme="majorHAnsi" w:eastAsiaTheme="majorEastAsia" w:hAnsiTheme="majorHAnsi" w:cstheme="majorBidi"/>
                <w:sz w:val="20"/>
                <w:szCs w:val="20"/>
              </w:rPr>
              <w:t>.</w:t>
            </w:r>
          </w:p>
        </w:tc>
      </w:tr>
      <w:tr w:rsidR="00971419" w:rsidRPr="006F294B" w14:paraId="2357DC40" w14:textId="77777777" w:rsidTr="00C24662">
        <w:tblPrEx>
          <w:tblCellMar>
            <w:left w:w="108" w:type="dxa"/>
            <w:right w:w="108" w:type="dxa"/>
          </w:tblCellMar>
          <w:tblLook w:val="04A0" w:firstRow="1" w:lastRow="0" w:firstColumn="1" w:lastColumn="0" w:noHBand="0" w:noVBand="1"/>
        </w:tblPrEx>
        <w:tc>
          <w:tcPr>
            <w:tcW w:w="1890" w:type="dxa"/>
          </w:tcPr>
          <w:p w14:paraId="7A39D5F4" w14:textId="77777777" w:rsidR="00971419" w:rsidRPr="006F294B" w:rsidRDefault="006F53CF" w:rsidP="00DD0029">
            <w:pPr>
              <w:pStyle w:val="BodyTex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lastRenderedPageBreak/>
              <w:t>Key Personnel</w:t>
            </w:r>
          </w:p>
        </w:tc>
        <w:tc>
          <w:tcPr>
            <w:tcW w:w="7578" w:type="dxa"/>
          </w:tcPr>
          <w:p w14:paraId="4F04AC3B" w14:textId="7F1F9767" w:rsidR="009B4E24" w:rsidRDefault="009B4E24" w:rsidP="004B2859">
            <w:pPr>
              <w:pStyle w:val="BodyText"/>
              <w:numPr>
                <w:ilvl w:val="0"/>
                <w:numId w:val="5"/>
              </w:numPr>
              <w:spacing w:before="0" w:after="120"/>
              <w:rPr>
                <w:rFonts w:asciiTheme="majorHAnsi" w:eastAsiaTheme="majorEastAsia" w:hAnsiTheme="majorHAnsi" w:cstheme="majorBidi"/>
                <w:sz w:val="20"/>
                <w:szCs w:val="20"/>
              </w:rPr>
            </w:pPr>
            <w:r>
              <w:rPr>
                <w:rFonts w:asciiTheme="majorHAnsi" w:eastAsiaTheme="majorEastAsia" w:hAnsiTheme="majorHAnsi" w:cstheme="majorBidi"/>
                <w:sz w:val="20"/>
                <w:szCs w:val="20"/>
              </w:rPr>
              <w:t>May b</w:t>
            </w:r>
            <w:r w:rsidR="000D5DB9">
              <w:rPr>
                <w:rFonts w:asciiTheme="majorHAnsi" w:eastAsiaTheme="majorEastAsia" w:hAnsiTheme="majorHAnsi" w:cstheme="majorBidi"/>
                <w:sz w:val="20"/>
                <w:szCs w:val="20"/>
              </w:rPr>
              <w:t>e deployed to alternate site or place on telework status to establish an operational capability within the designated recovery time objective(RTO)</w:t>
            </w:r>
          </w:p>
          <w:p w14:paraId="17D1FC30" w14:textId="49A6EAF9" w:rsidR="00971419" w:rsidRPr="006F294B" w:rsidRDefault="000D5DB9" w:rsidP="004B2859">
            <w:pPr>
              <w:pStyle w:val="BodyText"/>
              <w:numPr>
                <w:ilvl w:val="0"/>
                <w:numId w:val="5"/>
              </w:numPr>
              <w:spacing w:before="0" w:after="120"/>
              <w:rPr>
                <w:rFonts w:asciiTheme="majorHAnsi" w:eastAsiaTheme="majorEastAsia" w:hAnsiTheme="majorHAnsi" w:cstheme="majorBidi"/>
                <w:sz w:val="20"/>
                <w:szCs w:val="20"/>
              </w:rPr>
            </w:pPr>
            <w:r>
              <w:rPr>
                <w:rFonts w:asciiTheme="majorHAnsi" w:eastAsiaTheme="majorEastAsia" w:hAnsiTheme="majorHAnsi" w:cstheme="majorBidi"/>
                <w:sz w:val="20"/>
                <w:szCs w:val="20"/>
              </w:rPr>
              <w:t>S</w:t>
            </w:r>
            <w:r w:rsidR="00971419" w:rsidRPr="006F294B">
              <w:rPr>
                <w:rFonts w:asciiTheme="majorHAnsi" w:eastAsiaTheme="majorEastAsia" w:hAnsiTheme="majorHAnsi" w:cstheme="majorBidi"/>
                <w:sz w:val="20"/>
                <w:szCs w:val="20"/>
              </w:rPr>
              <w:t xml:space="preserve">upport </w:t>
            </w:r>
            <w:r w:rsidR="000E37F0" w:rsidRPr="006F294B">
              <w:rPr>
                <w:rFonts w:asciiTheme="majorHAnsi" w:eastAsiaTheme="majorEastAsia" w:hAnsiTheme="majorHAnsi" w:cstheme="majorBidi"/>
                <w:sz w:val="20"/>
                <w:szCs w:val="20"/>
              </w:rPr>
              <w:t>the</w:t>
            </w:r>
            <w:r w:rsidR="00971419" w:rsidRPr="006F294B">
              <w:rPr>
                <w:rFonts w:asciiTheme="majorHAnsi" w:eastAsiaTheme="majorEastAsia" w:hAnsiTheme="majorHAnsi" w:cstheme="majorBidi"/>
                <w:sz w:val="20"/>
                <w:szCs w:val="20"/>
              </w:rPr>
              <w:t xml:space="preserve"> </w:t>
            </w:r>
            <w:r w:rsidR="00A63D39" w:rsidRPr="006F294B">
              <w:rPr>
                <w:rFonts w:asciiTheme="majorHAnsi" w:eastAsiaTheme="majorEastAsia" w:hAnsiTheme="majorHAnsi" w:cstheme="majorBidi"/>
                <w:sz w:val="20"/>
                <w:szCs w:val="20"/>
              </w:rPr>
              <w:t xml:space="preserve">performance of </w:t>
            </w:r>
            <w:r w:rsidR="00971419" w:rsidRPr="006F294B">
              <w:rPr>
                <w:rFonts w:asciiTheme="majorHAnsi" w:eastAsiaTheme="majorEastAsia" w:hAnsiTheme="majorHAnsi" w:cstheme="majorBidi"/>
                <w:sz w:val="20"/>
                <w:szCs w:val="20"/>
              </w:rPr>
              <w:t>agency</w:t>
            </w:r>
            <w:r w:rsidR="000B3814" w:rsidRPr="006F294B">
              <w:rPr>
                <w:rFonts w:asciiTheme="majorHAnsi" w:eastAsiaTheme="majorEastAsia" w:hAnsiTheme="majorHAnsi" w:cstheme="majorBidi"/>
                <w:sz w:val="20"/>
                <w:szCs w:val="20"/>
              </w:rPr>
              <w:t xml:space="preserve"> </w:t>
            </w:r>
            <w:r w:rsidR="006F53CF" w:rsidRPr="006F294B">
              <w:rPr>
                <w:rFonts w:asciiTheme="majorHAnsi" w:eastAsiaTheme="majorEastAsia" w:hAnsiTheme="majorHAnsi" w:cstheme="majorBidi"/>
                <w:sz w:val="20"/>
                <w:szCs w:val="20"/>
              </w:rPr>
              <w:t>MEFs</w:t>
            </w:r>
            <w:r w:rsidR="00971419" w:rsidRPr="006F294B">
              <w:rPr>
                <w:rFonts w:asciiTheme="majorHAnsi" w:eastAsiaTheme="majorEastAsia" w:hAnsiTheme="majorHAnsi" w:cstheme="majorBidi"/>
                <w:sz w:val="20"/>
                <w:szCs w:val="20"/>
              </w:rPr>
              <w:t xml:space="preserve"> in the event of a </w:t>
            </w:r>
            <w:r w:rsidR="00783AA2" w:rsidRPr="006F294B">
              <w:rPr>
                <w:rFonts w:asciiTheme="majorHAnsi" w:eastAsiaTheme="majorEastAsia" w:hAnsiTheme="majorHAnsi" w:cstheme="majorBidi"/>
                <w:sz w:val="20"/>
                <w:szCs w:val="20"/>
              </w:rPr>
              <w:t>C</w:t>
            </w:r>
            <w:r w:rsidR="00923DB5" w:rsidRPr="006F294B">
              <w:rPr>
                <w:rFonts w:asciiTheme="majorHAnsi" w:eastAsiaTheme="majorEastAsia" w:hAnsiTheme="majorHAnsi" w:cstheme="majorBidi"/>
                <w:sz w:val="20"/>
                <w:szCs w:val="20"/>
              </w:rPr>
              <w:t xml:space="preserve">ontinuity </w:t>
            </w:r>
            <w:r w:rsidR="00783AA2" w:rsidRPr="006F294B">
              <w:rPr>
                <w:rFonts w:asciiTheme="majorHAnsi" w:eastAsiaTheme="majorEastAsia" w:hAnsiTheme="majorHAnsi" w:cstheme="majorBidi"/>
                <w:sz w:val="20"/>
                <w:szCs w:val="20"/>
              </w:rPr>
              <w:t>P</w:t>
            </w:r>
            <w:r w:rsidR="00923DB5" w:rsidRPr="006F294B">
              <w:rPr>
                <w:rFonts w:asciiTheme="majorHAnsi" w:eastAsiaTheme="majorEastAsia" w:hAnsiTheme="majorHAnsi" w:cstheme="majorBidi"/>
                <w:sz w:val="20"/>
                <w:szCs w:val="20"/>
              </w:rPr>
              <w:t>lan</w:t>
            </w:r>
            <w:r w:rsidR="00971419" w:rsidRPr="006F294B">
              <w:rPr>
                <w:rFonts w:asciiTheme="majorHAnsi" w:eastAsiaTheme="majorEastAsia" w:hAnsiTheme="majorHAnsi" w:cstheme="majorBidi"/>
                <w:sz w:val="20"/>
                <w:szCs w:val="20"/>
              </w:rPr>
              <w:t xml:space="preserve"> implementation</w:t>
            </w:r>
            <w:r>
              <w:rPr>
                <w:rFonts w:asciiTheme="majorHAnsi" w:eastAsiaTheme="majorEastAsia" w:hAnsiTheme="majorHAnsi" w:cstheme="majorBidi"/>
                <w:sz w:val="20"/>
                <w:szCs w:val="20"/>
              </w:rPr>
              <w:t xml:space="preserve"> until normal operations are resumed</w:t>
            </w:r>
          </w:p>
          <w:p w14:paraId="6DC46B5E" w14:textId="0FB33972" w:rsidR="00971419" w:rsidRPr="006F294B" w:rsidRDefault="00971419" w:rsidP="00B10B8D">
            <w:pPr>
              <w:pStyle w:val="BodyText"/>
              <w:numPr>
                <w:ilvl w:val="0"/>
                <w:numId w:val="5"/>
              </w:numPr>
              <w:spacing w:before="0" w:after="120"/>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Ensur</w:t>
            </w:r>
            <w:r w:rsidR="00CA2984" w:rsidRPr="006F294B">
              <w:rPr>
                <w:rFonts w:asciiTheme="majorHAnsi" w:eastAsiaTheme="majorEastAsia" w:hAnsiTheme="majorHAnsi" w:cstheme="majorBidi"/>
                <w:sz w:val="20"/>
                <w:szCs w:val="20"/>
              </w:rPr>
              <w:t>e</w:t>
            </w:r>
            <w:r w:rsidRPr="006F294B">
              <w:rPr>
                <w:rFonts w:asciiTheme="majorHAnsi" w:eastAsiaTheme="majorEastAsia" w:hAnsiTheme="majorHAnsi" w:cstheme="majorBidi"/>
                <w:sz w:val="20"/>
                <w:szCs w:val="20"/>
              </w:rPr>
              <w:t xml:space="preserve"> that family members </w:t>
            </w:r>
            <w:r w:rsidR="00B10B8D">
              <w:rPr>
                <w:rFonts w:asciiTheme="majorHAnsi" w:eastAsiaTheme="majorEastAsia" w:hAnsiTheme="majorHAnsi" w:cstheme="majorBidi"/>
                <w:sz w:val="20"/>
                <w:szCs w:val="20"/>
              </w:rPr>
              <w:t xml:space="preserve">have emergency plans. </w:t>
            </w:r>
          </w:p>
        </w:tc>
      </w:tr>
      <w:tr w:rsidR="0095091E" w:rsidRPr="006F294B" w14:paraId="7AA6BE4D" w14:textId="77777777" w:rsidTr="00C24662">
        <w:tblPrEx>
          <w:tblCellMar>
            <w:left w:w="108" w:type="dxa"/>
            <w:right w:w="108" w:type="dxa"/>
          </w:tblCellMar>
          <w:tblLook w:val="04A0" w:firstRow="1" w:lastRow="0" w:firstColumn="1" w:lastColumn="0" w:noHBand="0" w:noVBand="1"/>
        </w:tblPrEx>
        <w:tc>
          <w:tcPr>
            <w:tcW w:w="1890" w:type="dxa"/>
          </w:tcPr>
          <w:p w14:paraId="7CA95AB0" w14:textId="0D82F9F0" w:rsidR="0095091E" w:rsidRPr="006F294B" w:rsidRDefault="009A4280" w:rsidP="00AF3D21">
            <w:pPr>
              <w:pStyle w:val="BodyText"/>
              <w:rPr>
                <w:rFonts w:asciiTheme="majorHAnsi" w:eastAsiaTheme="majorEastAsia" w:hAnsiTheme="majorHAnsi" w:cstheme="majorBidi"/>
                <w:sz w:val="20"/>
                <w:szCs w:val="20"/>
              </w:rPr>
            </w:pPr>
            <w:r>
              <w:rPr>
                <w:rFonts w:asciiTheme="majorHAnsi" w:eastAsiaTheme="majorEastAsia" w:hAnsiTheme="majorHAnsi" w:cstheme="majorBidi"/>
                <w:sz w:val="20"/>
                <w:szCs w:val="20"/>
              </w:rPr>
              <w:t>Essential Records</w:t>
            </w:r>
            <w:r w:rsidR="0095091E">
              <w:rPr>
                <w:rFonts w:asciiTheme="majorHAnsi" w:eastAsiaTheme="majorEastAsia" w:hAnsiTheme="majorHAnsi" w:cstheme="majorBidi"/>
                <w:sz w:val="20"/>
                <w:szCs w:val="20"/>
              </w:rPr>
              <w:t xml:space="preserve"> Manager</w:t>
            </w:r>
          </w:p>
        </w:tc>
        <w:tc>
          <w:tcPr>
            <w:tcW w:w="7578" w:type="dxa"/>
          </w:tcPr>
          <w:p w14:paraId="0809112B" w14:textId="1ABCC080" w:rsidR="0095091E" w:rsidRPr="00AF3D21" w:rsidRDefault="0095091E" w:rsidP="004B2859">
            <w:pPr>
              <w:numPr>
                <w:ilvl w:val="0"/>
                <w:numId w:val="27"/>
              </w:numPr>
              <w:tabs>
                <w:tab w:val="clear" w:pos="720"/>
                <w:tab w:val="num" w:pos="345"/>
                <w:tab w:val="num" w:pos="1260"/>
                <w:tab w:val="left" w:pos="1980"/>
                <w:tab w:val="left" w:pos="4482"/>
              </w:tabs>
              <w:spacing w:after="0" w:line="240" w:lineRule="auto"/>
              <w:ind w:left="346" w:hanging="346"/>
              <w:rPr>
                <w:rFonts w:cs="Arial"/>
                <w:sz w:val="20"/>
                <w:szCs w:val="20"/>
              </w:rPr>
            </w:pPr>
            <w:r w:rsidRPr="00AF3D21">
              <w:rPr>
                <w:rFonts w:cs="Arial"/>
                <w:sz w:val="20"/>
                <w:szCs w:val="20"/>
              </w:rPr>
              <w:t>Review status of essential records, files, and databases.</w:t>
            </w:r>
          </w:p>
          <w:p w14:paraId="5631A366" w14:textId="77777777" w:rsidR="00AF3D21" w:rsidRPr="00AF3D21" w:rsidRDefault="00AF3D21" w:rsidP="00AF3D21">
            <w:pPr>
              <w:tabs>
                <w:tab w:val="num" w:pos="1260"/>
                <w:tab w:val="left" w:pos="1980"/>
                <w:tab w:val="left" w:pos="4482"/>
              </w:tabs>
              <w:spacing w:after="0" w:line="240" w:lineRule="auto"/>
              <w:ind w:left="346"/>
              <w:rPr>
                <w:rFonts w:cs="Arial"/>
                <w:sz w:val="20"/>
                <w:szCs w:val="20"/>
              </w:rPr>
            </w:pPr>
          </w:p>
          <w:p w14:paraId="5EE46294" w14:textId="77777777" w:rsidR="0095091E" w:rsidRPr="006F294B" w:rsidRDefault="0095091E" w:rsidP="00B10B8D">
            <w:pPr>
              <w:pStyle w:val="BodyText"/>
              <w:numPr>
                <w:ilvl w:val="0"/>
                <w:numId w:val="28"/>
              </w:numPr>
              <w:spacing w:before="0" w:after="120"/>
              <w:ind w:left="346" w:hanging="346"/>
              <w:rPr>
                <w:rFonts w:asciiTheme="majorHAnsi" w:eastAsiaTheme="majorEastAsia" w:hAnsiTheme="majorHAnsi" w:cstheme="majorBidi"/>
                <w:sz w:val="20"/>
                <w:szCs w:val="20"/>
              </w:rPr>
            </w:pPr>
            <w:r w:rsidRPr="00AF3D21">
              <w:rPr>
                <w:rFonts w:cs="Arial"/>
                <w:sz w:val="20"/>
                <w:szCs w:val="20"/>
              </w:rPr>
              <w:t>Provides for proper storage and protection of essential records.</w:t>
            </w:r>
          </w:p>
        </w:tc>
      </w:tr>
      <w:tr w:rsidR="00971419" w:rsidRPr="006F294B" w14:paraId="2D9A12E9" w14:textId="77777777" w:rsidTr="00C24662">
        <w:tblPrEx>
          <w:tblCellMar>
            <w:left w:w="108" w:type="dxa"/>
            <w:right w:w="108" w:type="dxa"/>
          </w:tblCellMar>
          <w:tblLook w:val="04A0" w:firstRow="1" w:lastRow="0" w:firstColumn="1" w:lastColumn="0" w:noHBand="0" w:noVBand="1"/>
        </w:tblPrEx>
        <w:tc>
          <w:tcPr>
            <w:tcW w:w="1890" w:type="dxa"/>
          </w:tcPr>
          <w:p w14:paraId="69DF7772" w14:textId="77777777" w:rsidR="00971419" w:rsidRPr="006F294B" w:rsidRDefault="00971419" w:rsidP="00DD0029">
            <w:pPr>
              <w:pStyle w:val="BodyTex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Reconstitution Manager</w:t>
            </w:r>
          </w:p>
        </w:tc>
        <w:tc>
          <w:tcPr>
            <w:tcW w:w="7578" w:type="dxa"/>
          </w:tcPr>
          <w:p w14:paraId="3CF64AC6" w14:textId="77777777" w:rsidR="00971419" w:rsidRPr="006F294B" w:rsidRDefault="00971419" w:rsidP="004B2859">
            <w:pPr>
              <w:pStyle w:val="BodyText"/>
              <w:numPr>
                <w:ilvl w:val="0"/>
                <w:numId w:val="6"/>
              </w:numPr>
              <w:spacing w:before="0" w:after="120"/>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Coordinate and oversee the reconstitution process.</w:t>
            </w:r>
          </w:p>
          <w:p w14:paraId="4F9F5928" w14:textId="77777777" w:rsidR="006F53CF" w:rsidRPr="006F294B" w:rsidRDefault="006F53CF" w:rsidP="004B2859">
            <w:pPr>
              <w:pStyle w:val="BodyText"/>
              <w:numPr>
                <w:ilvl w:val="0"/>
                <w:numId w:val="6"/>
              </w:numPr>
              <w:spacing w:before="0" w:after="120"/>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Ensur</w:t>
            </w:r>
            <w:r w:rsidR="00CA2984" w:rsidRPr="006F294B">
              <w:rPr>
                <w:rFonts w:asciiTheme="majorHAnsi" w:eastAsiaTheme="majorEastAsia" w:hAnsiTheme="majorHAnsi" w:cstheme="majorBidi"/>
                <w:sz w:val="20"/>
                <w:szCs w:val="20"/>
              </w:rPr>
              <w:t>e</w:t>
            </w:r>
            <w:r w:rsidRPr="006F294B">
              <w:rPr>
                <w:rFonts w:asciiTheme="majorHAnsi" w:eastAsiaTheme="majorEastAsia" w:hAnsiTheme="majorHAnsi" w:cstheme="majorBidi"/>
                <w:sz w:val="20"/>
                <w:szCs w:val="20"/>
              </w:rPr>
              <w:t xml:space="preserve"> that the primary facility can support the performance of MEFs </w:t>
            </w:r>
          </w:p>
          <w:p w14:paraId="2F2C3B75" w14:textId="77777777" w:rsidR="00971419" w:rsidRPr="006F294B" w:rsidRDefault="00971419" w:rsidP="004B2859">
            <w:pPr>
              <w:pStyle w:val="BodyText"/>
              <w:numPr>
                <w:ilvl w:val="0"/>
                <w:numId w:val="6"/>
              </w:numPr>
              <w:spacing w:before="0" w:after="120"/>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 xml:space="preserve">Develop a time-phased plan to ensure that functions are restored in a manner </w:t>
            </w:r>
            <w:r w:rsidR="006F53CF" w:rsidRPr="006F294B">
              <w:rPr>
                <w:rFonts w:asciiTheme="majorHAnsi" w:eastAsiaTheme="majorEastAsia" w:hAnsiTheme="majorHAnsi" w:cstheme="majorBidi"/>
                <w:sz w:val="20"/>
                <w:szCs w:val="20"/>
              </w:rPr>
              <w:t>which minimizes downtime.</w:t>
            </w:r>
          </w:p>
          <w:p w14:paraId="4EF1CEDF" w14:textId="77777777" w:rsidR="00F62923" w:rsidRPr="006F294B" w:rsidRDefault="00F62923" w:rsidP="004B2859">
            <w:pPr>
              <w:pStyle w:val="BodyText"/>
              <w:numPr>
                <w:ilvl w:val="0"/>
                <w:numId w:val="6"/>
              </w:numPr>
              <w:spacing w:before="0" w:after="120"/>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 xml:space="preserve">Work closely with the Continuity Coordinator to ensure a smooth transition from </w:t>
            </w:r>
            <w:r w:rsidR="00A63D39" w:rsidRPr="006F294B">
              <w:rPr>
                <w:rFonts w:asciiTheme="majorHAnsi" w:eastAsiaTheme="majorEastAsia" w:hAnsiTheme="majorHAnsi" w:cstheme="majorBidi"/>
                <w:sz w:val="20"/>
                <w:szCs w:val="20"/>
              </w:rPr>
              <w:t>c</w:t>
            </w:r>
            <w:r w:rsidRPr="006F294B">
              <w:rPr>
                <w:rFonts w:asciiTheme="majorHAnsi" w:eastAsiaTheme="majorEastAsia" w:hAnsiTheme="majorHAnsi" w:cstheme="majorBidi"/>
                <w:sz w:val="20"/>
                <w:szCs w:val="20"/>
              </w:rPr>
              <w:t xml:space="preserve">ontinuity </w:t>
            </w:r>
            <w:r w:rsidR="00A63D39" w:rsidRPr="006F294B">
              <w:rPr>
                <w:rFonts w:asciiTheme="majorHAnsi" w:eastAsiaTheme="majorEastAsia" w:hAnsiTheme="majorHAnsi" w:cstheme="majorBidi"/>
                <w:sz w:val="20"/>
                <w:szCs w:val="20"/>
              </w:rPr>
              <w:t>o</w:t>
            </w:r>
            <w:r w:rsidRPr="006F294B">
              <w:rPr>
                <w:rFonts w:asciiTheme="majorHAnsi" w:eastAsiaTheme="majorEastAsia" w:hAnsiTheme="majorHAnsi" w:cstheme="majorBidi"/>
                <w:sz w:val="20"/>
                <w:szCs w:val="20"/>
              </w:rPr>
              <w:t xml:space="preserve">perations to </w:t>
            </w:r>
            <w:r w:rsidR="00A63D39" w:rsidRPr="006F294B">
              <w:rPr>
                <w:rFonts w:asciiTheme="majorHAnsi" w:eastAsiaTheme="majorEastAsia" w:hAnsiTheme="majorHAnsi" w:cstheme="majorBidi"/>
                <w:sz w:val="20"/>
                <w:szCs w:val="20"/>
              </w:rPr>
              <w:t>r</w:t>
            </w:r>
            <w:r w:rsidRPr="006F294B">
              <w:rPr>
                <w:rFonts w:asciiTheme="majorHAnsi" w:eastAsiaTheme="majorEastAsia" w:hAnsiTheme="majorHAnsi" w:cstheme="majorBidi"/>
                <w:sz w:val="20"/>
                <w:szCs w:val="20"/>
              </w:rPr>
              <w:t>econstitution operations.</w:t>
            </w:r>
          </w:p>
        </w:tc>
      </w:tr>
      <w:tr w:rsidR="00971419" w:rsidRPr="006F294B" w14:paraId="609334BE" w14:textId="77777777" w:rsidTr="00C24662">
        <w:tblPrEx>
          <w:tblCellMar>
            <w:left w:w="108" w:type="dxa"/>
            <w:right w:w="108" w:type="dxa"/>
          </w:tblCellMar>
          <w:tblLook w:val="04A0" w:firstRow="1" w:lastRow="0" w:firstColumn="1" w:lastColumn="0" w:noHBand="0" w:noVBand="1"/>
        </w:tblPrEx>
        <w:tc>
          <w:tcPr>
            <w:tcW w:w="1890" w:type="dxa"/>
          </w:tcPr>
          <w:p w14:paraId="0AD43C94" w14:textId="77777777" w:rsidR="00971419" w:rsidRPr="006F294B" w:rsidRDefault="000E37F0" w:rsidP="000E37F0">
            <w:pPr>
              <w:pStyle w:val="BodyText"/>
              <w:jc w:val="lef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A</w:t>
            </w:r>
            <w:r w:rsidR="00971419" w:rsidRPr="006F294B">
              <w:rPr>
                <w:rFonts w:asciiTheme="majorHAnsi" w:eastAsiaTheme="majorEastAsia" w:hAnsiTheme="majorHAnsi" w:cstheme="majorBidi"/>
                <w:sz w:val="20"/>
                <w:szCs w:val="20"/>
              </w:rPr>
              <w:t>gency Employees</w:t>
            </w:r>
            <w:r w:rsidR="0058786D" w:rsidRPr="006F294B">
              <w:rPr>
                <w:rFonts w:asciiTheme="majorHAnsi" w:eastAsiaTheme="majorEastAsia" w:hAnsiTheme="majorHAnsi" w:cstheme="majorBidi"/>
                <w:sz w:val="20"/>
                <w:szCs w:val="20"/>
              </w:rPr>
              <w:t xml:space="preserve"> and Faculty</w:t>
            </w:r>
          </w:p>
        </w:tc>
        <w:tc>
          <w:tcPr>
            <w:tcW w:w="7578" w:type="dxa"/>
          </w:tcPr>
          <w:p w14:paraId="0B24BBA2" w14:textId="77777777" w:rsidR="00BD58BC" w:rsidRPr="006F294B" w:rsidRDefault="00BD58BC" w:rsidP="004B2859">
            <w:pPr>
              <w:pStyle w:val="Bullet1"/>
              <w:numPr>
                <w:ilvl w:val="0"/>
                <w:numId w:val="7"/>
              </w:numPr>
              <w:spacing w:before="0" w:after="120"/>
              <w:jc w:val="lef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Monitor agency communications for guidance or instructions during the event.</w:t>
            </w:r>
          </w:p>
          <w:p w14:paraId="1B3EDC5E" w14:textId="77777777" w:rsidR="00971419" w:rsidRPr="006F294B" w:rsidRDefault="00BD58BC" w:rsidP="004B2859">
            <w:pPr>
              <w:pStyle w:val="Bullet1"/>
              <w:numPr>
                <w:ilvl w:val="0"/>
                <w:numId w:val="7"/>
              </w:numPr>
              <w:spacing w:before="0" w:after="120"/>
              <w:jc w:val="lef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Know and u</w:t>
            </w:r>
            <w:r w:rsidR="00971419" w:rsidRPr="006F294B">
              <w:rPr>
                <w:rFonts w:asciiTheme="majorHAnsi" w:eastAsiaTheme="majorEastAsia" w:hAnsiTheme="majorHAnsi" w:cstheme="majorBidi"/>
                <w:sz w:val="20"/>
                <w:szCs w:val="20"/>
              </w:rPr>
              <w:t xml:space="preserve">nderstand their roles </w:t>
            </w:r>
            <w:r w:rsidRPr="006F294B">
              <w:rPr>
                <w:rFonts w:asciiTheme="majorHAnsi" w:eastAsiaTheme="majorEastAsia" w:hAnsiTheme="majorHAnsi" w:cstheme="majorBidi"/>
                <w:sz w:val="20"/>
                <w:szCs w:val="20"/>
              </w:rPr>
              <w:t>in a continuity environment</w:t>
            </w:r>
            <w:r w:rsidR="00971419" w:rsidRPr="006F294B">
              <w:rPr>
                <w:rFonts w:asciiTheme="majorHAnsi" w:eastAsiaTheme="majorEastAsia" w:hAnsiTheme="majorHAnsi" w:cstheme="majorBidi"/>
                <w:sz w:val="20"/>
                <w:szCs w:val="20"/>
              </w:rPr>
              <w:t>.</w:t>
            </w:r>
          </w:p>
          <w:p w14:paraId="5598C38F" w14:textId="41FF1978" w:rsidR="00971419" w:rsidRPr="006F294B" w:rsidRDefault="00971419" w:rsidP="00BC7978">
            <w:pPr>
              <w:pStyle w:val="Bullet1"/>
              <w:numPr>
                <w:ilvl w:val="0"/>
                <w:numId w:val="7"/>
              </w:numPr>
              <w:spacing w:before="0" w:after="120"/>
              <w:jc w:val="lef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Ensur</w:t>
            </w:r>
            <w:r w:rsidR="00CA2984" w:rsidRPr="006F294B">
              <w:rPr>
                <w:rFonts w:asciiTheme="majorHAnsi" w:eastAsiaTheme="majorEastAsia" w:hAnsiTheme="majorHAnsi" w:cstheme="majorBidi"/>
                <w:sz w:val="20"/>
                <w:szCs w:val="20"/>
              </w:rPr>
              <w:t>e</w:t>
            </w:r>
            <w:r w:rsidRPr="006F294B">
              <w:rPr>
                <w:rFonts w:asciiTheme="majorHAnsi" w:eastAsiaTheme="majorEastAsia" w:hAnsiTheme="majorHAnsi" w:cstheme="majorBidi"/>
                <w:sz w:val="20"/>
                <w:szCs w:val="20"/>
              </w:rPr>
              <w:t xml:space="preserve"> that family members </w:t>
            </w:r>
            <w:r w:rsidR="00BC7978">
              <w:rPr>
                <w:rFonts w:asciiTheme="majorHAnsi" w:eastAsiaTheme="majorEastAsia" w:hAnsiTheme="majorHAnsi" w:cstheme="majorBidi"/>
                <w:sz w:val="20"/>
                <w:szCs w:val="20"/>
              </w:rPr>
              <w:t xml:space="preserve">have planned for emergency events. </w:t>
            </w:r>
          </w:p>
        </w:tc>
      </w:tr>
      <w:tr w:rsidR="003E1249" w:rsidRPr="006F294B" w14:paraId="6E2A36BA" w14:textId="77777777" w:rsidTr="00C24662">
        <w:tblPrEx>
          <w:tblCellMar>
            <w:left w:w="108" w:type="dxa"/>
            <w:right w:w="108" w:type="dxa"/>
          </w:tblCellMar>
          <w:tblLook w:val="04A0" w:firstRow="1" w:lastRow="0" w:firstColumn="1" w:lastColumn="0" w:noHBand="0" w:noVBand="1"/>
        </w:tblPrEx>
        <w:tc>
          <w:tcPr>
            <w:tcW w:w="1890" w:type="dxa"/>
          </w:tcPr>
          <w:p w14:paraId="0A5B372A" w14:textId="77777777" w:rsidR="003E1249" w:rsidRPr="006F294B" w:rsidRDefault="00802915" w:rsidP="00B1453F">
            <w:pPr>
              <w:pStyle w:val="BodyText"/>
              <w:jc w:val="lef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 xml:space="preserve">External Organizations </w:t>
            </w:r>
            <w:r w:rsidR="003F19E3" w:rsidRPr="006F294B">
              <w:rPr>
                <w:rFonts w:asciiTheme="majorHAnsi" w:eastAsiaTheme="majorEastAsia" w:hAnsiTheme="majorHAnsi" w:cstheme="majorBidi"/>
                <w:sz w:val="20"/>
                <w:szCs w:val="20"/>
              </w:rPr>
              <w:t>(</w:t>
            </w:r>
            <w:r w:rsidRPr="006F294B">
              <w:rPr>
                <w:rFonts w:asciiTheme="majorHAnsi" w:eastAsiaTheme="majorEastAsia" w:hAnsiTheme="majorHAnsi" w:cstheme="majorBidi"/>
                <w:sz w:val="20"/>
                <w:szCs w:val="20"/>
              </w:rPr>
              <w:t>Such as C</w:t>
            </w:r>
            <w:r w:rsidR="00B1453F" w:rsidRPr="006F294B">
              <w:rPr>
                <w:rFonts w:asciiTheme="majorHAnsi" w:eastAsiaTheme="majorEastAsia" w:hAnsiTheme="majorHAnsi" w:cstheme="majorBidi"/>
                <w:sz w:val="20"/>
                <w:szCs w:val="20"/>
              </w:rPr>
              <w:t>ontractor</w:t>
            </w:r>
            <w:r w:rsidRPr="006F294B">
              <w:rPr>
                <w:rFonts w:asciiTheme="majorHAnsi" w:eastAsiaTheme="majorEastAsia" w:hAnsiTheme="majorHAnsi" w:cstheme="majorBidi"/>
                <w:sz w:val="20"/>
                <w:szCs w:val="20"/>
              </w:rPr>
              <w:t xml:space="preserve"> and/or Vendor</w:t>
            </w:r>
            <w:r w:rsidR="00B1453F" w:rsidRPr="006F294B">
              <w:rPr>
                <w:rFonts w:asciiTheme="majorHAnsi" w:eastAsiaTheme="majorEastAsia" w:hAnsiTheme="majorHAnsi" w:cstheme="majorBidi"/>
                <w:sz w:val="20"/>
                <w:szCs w:val="20"/>
              </w:rPr>
              <w:t xml:space="preserve"> </w:t>
            </w:r>
            <w:r w:rsidRPr="006F294B">
              <w:rPr>
                <w:rFonts w:asciiTheme="majorHAnsi" w:eastAsiaTheme="majorEastAsia" w:hAnsiTheme="majorHAnsi" w:cstheme="majorBidi"/>
                <w:sz w:val="20"/>
                <w:szCs w:val="20"/>
              </w:rPr>
              <w:t>S</w:t>
            </w:r>
            <w:r w:rsidR="003E1249" w:rsidRPr="006F294B">
              <w:rPr>
                <w:rFonts w:asciiTheme="majorHAnsi" w:eastAsiaTheme="majorEastAsia" w:hAnsiTheme="majorHAnsi" w:cstheme="majorBidi"/>
                <w:sz w:val="20"/>
                <w:szCs w:val="20"/>
              </w:rPr>
              <w:t>upport</w:t>
            </w:r>
            <w:r w:rsidRPr="006F294B">
              <w:rPr>
                <w:rFonts w:asciiTheme="majorHAnsi" w:eastAsiaTheme="majorEastAsia" w:hAnsiTheme="majorHAnsi" w:cstheme="majorBidi"/>
                <w:sz w:val="20"/>
                <w:szCs w:val="20"/>
              </w:rPr>
              <w:t xml:space="preserve"> S</w:t>
            </w:r>
            <w:r w:rsidR="003E1249" w:rsidRPr="006F294B">
              <w:rPr>
                <w:rFonts w:asciiTheme="majorHAnsi" w:eastAsiaTheme="majorEastAsia" w:hAnsiTheme="majorHAnsi" w:cstheme="majorBidi"/>
                <w:sz w:val="20"/>
                <w:szCs w:val="20"/>
              </w:rPr>
              <w:t>taff</w:t>
            </w:r>
            <w:r w:rsidR="003F19E3" w:rsidRPr="006F294B">
              <w:rPr>
                <w:rFonts w:asciiTheme="majorHAnsi" w:eastAsiaTheme="majorEastAsia" w:hAnsiTheme="majorHAnsi" w:cstheme="majorBidi"/>
                <w:sz w:val="20"/>
                <w:szCs w:val="20"/>
              </w:rPr>
              <w:t>)</w:t>
            </w:r>
          </w:p>
        </w:tc>
        <w:tc>
          <w:tcPr>
            <w:tcW w:w="7578" w:type="dxa"/>
          </w:tcPr>
          <w:p w14:paraId="68600D70" w14:textId="77777777" w:rsidR="003E1249" w:rsidRPr="006F294B" w:rsidRDefault="003E1249" w:rsidP="004B2859">
            <w:pPr>
              <w:pStyle w:val="Bullet1"/>
              <w:numPr>
                <w:ilvl w:val="0"/>
                <w:numId w:val="7"/>
              </w:numPr>
              <w:spacing w:before="0" w:after="120"/>
              <w:jc w:val="lef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Monitor agency communications for guidance or instructions during the event.</w:t>
            </w:r>
          </w:p>
          <w:p w14:paraId="47F070F5" w14:textId="77777777" w:rsidR="003E1249" w:rsidRPr="006F294B" w:rsidRDefault="003E1249" w:rsidP="004B2859">
            <w:pPr>
              <w:pStyle w:val="Bullet1"/>
              <w:numPr>
                <w:ilvl w:val="0"/>
                <w:numId w:val="7"/>
              </w:numPr>
              <w:spacing w:before="0" w:after="120"/>
              <w:jc w:val="left"/>
              <w:rPr>
                <w:rFonts w:asciiTheme="majorHAnsi" w:eastAsiaTheme="majorEastAsia" w:hAnsiTheme="majorHAnsi" w:cstheme="majorBidi"/>
                <w:sz w:val="20"/>
                <w:szCs w:val="20"/>
              </w:rPr>
            </w:pPr>
            <w:r w:rsidRPr="006F294B">
              <w:rPr>
                <w:rFonts w:asciiTheme="majorHAnsi" w:eastAsiaTheme="majorEastAsia" w:hAnsiTheme="majorHAnsi" w:cstheme="majorBidi"/>
                <w:sz w:val="20"/>
                <w:szCs w:val="20"/>
              </w:rPr>
              <w:t>Know and understand their roles in a continuity environment.</w:t>
            </w:r>
          </w:p>
        </w:tc>
      </w:tr>
    </w:tbl>
    <w:p w14:paraId="64826199" w14:textId="77777777" w:rsidR="00DE6DE5" w:rsidRPr="006F294B" w:rsidRDefault="00DE6DE5" w:rsidP="000343DE">
      <w:pPr>
        <w:pStyle w:val="ExHeading1"/>
      </w:pPr>
      <w:bookmarkStart w:id="79" w:name="_Toc292712995"/>
    </w:p>
    <w:p w14:paraId="78E7174D" w14:textId="77777777" w:rsidR="00DE6DE5" w:rsidRPr="006F294B" w:rsidRDefault="00DE6DE5" w:rsidP="000343DE">
      <w:pPr>
        <w:pStyle w:val="ExHeading1"/>
      </w:pPr>
      <w:bookmarkStart w:id="80" w:name="_Toc396997949"/>
      <w:bookmarkStart w:id="81" w:name="_Toc397436777"/>
      <w:r w:rsidRPr="006F294B">
        <w:t>ORDERS OF SUCCESSION</w:t>
      </w:r>
      <w:bookmarkEnd w:id="80"/>
      <w:bookmarkEnd w:id="81"/>
    </w:p>
    <w:p w14:paraId="5475D451" w14:textId="1D7B91FE" w:rsidR="00DE6DE5" w:rsidRPr="006F294B" w:rsidRDefault="00DE6DE5" w:rsidP="00DE6DE5">
      <w:pPr>
        <w:pStyle w:val="BodyText"/>
        <w:rPr>
          <w:b/>
          <w:i/>
          <w:color w:val="4F81BD" w:themeColor="accent1"/>
        </w:rPr>
      </w:pPr>
      <w:r w:rsidRPr="006F294B">
        <w:rPr>
          <w:b/>
          <w:i/>
          <w:color w:val="4F81BD" w:themeColor="accent1"/>
        </w:rPr>
        <w:t xml:space="preserve">This section identifies </w:t>
      </w:r>
      <w:r w:rsidR="006F0E4A">
        <w:rPr>
          <w:b/>
          <w:i/>
          <w:color w:val="4F81BD" w:themeColor="accent1"/>
        </w:rPr>
        <w:t xml:space="preserve">the lines of </w:t>
      </w:r>
      <w:r w:rsidRPr="006F294B">
        <w:rPr>
          <w:b/>
          <w:i/>
          <w:color w:val="4F81BD" w:themeColor="accent1"/>
        </w:rPr>
        <w:t xml:space="preserve">succession for agency executive leadership, and may </w:t>
      </w:r>
      <w:r w:rsidR="00AF3D21" w:rsidRPr="006F294B">
        <w:rPr>
          <w:b/>
          <w:i/>
          <w:color w:val="4F81BD" w:themeColor="accent1"/>
        </w:rPr>
        <w:t>include others</w:t>
      </w:r>
      <w:r w:rsidRPr="006F294B">
        <w:rPr>
          <w:b/>
          <w:i/>
          <w:color w:val="4F81BD" w:themeColor="accent1"/>
        </w:rPr>
        <w:t xml:space="preserve"> deemed </w:t>
      </w:r>
      <w:r w:rsidR="0095091E">
        <w:rPr>
          <w:b/>
          <w:i/>
          <w:color w:val="4F81BD" w:themeColor="accent1"/>
        </w:rPr>
        <w:t xml:space="preserve">essential </w:t>
      </w:r>
      <w:r w:rsidRPr="006F294B">
        <w:rPr>
          <w:b/>
          <w:i/>
          <w:color w:val="4F81BD" w:themeColor="accent1"/>
        </w:rPr>
        <w:t xml:space="preserve">by the agency.  Orders of succession are provisions that are implemented when personnel are unable to execute their duties </w:t>
      </w:r>
      <w:r w:rsidR="002C1737" w:rsidRPr="006F294B">
        <w:rPr>
          <w:b/>
          <w:i/>
          <w:color w:val="4F81BD" w:themeColor="accent1"/>
        </w:rPr>
        <w:t xml:space="preserve">(due to an extended absence) or </w:t>
      </w:r>
      <w:r w:rsidRPr="006F294B">
        <w:rPr>
          <w:b/>
          <w:i/>
          <w:color w:val="4F81BD" w:themeColor="accent1"/>
        </w:rPr>
        <w:t>during an emergency or disaster</w:t>
      </w:r>
      <w:r w:rsidRPr="008102C2">
        <w:rPr>
          <w:b/>
          <w:i/>
          <w:color w:val="4F81BD" w:themeColor="accent1"/>
        </w:rPr>
        <w:t>.</w:t>
      </w:r>
      <w:r w:rsidR="006F0E4A" w:rsidRPr="008102C2">
        <w:rPr>
          <w:b/>
          <w:i/>
          <w:color w:val="4F81BD" w:themeColor="accent1"/>
        </w:rPr>
        <w:t xml:space="preserve"> </w:t>
      </w:r>
      <w:r w:rsidR="006F0E4A" w:rsidRPr="008102C2">
        <w:rPr>
          <w:b/>
          <w:bCs/>
          <w:i/>
          <w:color w:val="4F81BD" w:themeColor="accent1"/>
        </w:rPr>
        <w:t xml:space="preserve">It should </w:t>
      </w:r>
      <w:r w:rsidR="006F0E4A" w:rsidRPr="008102C2">
        <w:rPr>
          <w:rFonts w:cs="Arial"/>
          <w:b/>
          <w:i/>
          <w:color w:val="4F81BD" w:themeColor="accent1"/>
        </w:rPr>
        <w:t xml:space="preserve">list the successors in the order they would assume responsibility, outline the legal authority for individuals to make policy decisions during a continuity event, </w:t>
      </w:r>
      <w:r w:rsidR="006F0E4A" w:rsidRPr="008102C2">
        <w:rPr>
          <w:b/>
          <w:bCs/>
          <w:i/>
          <w:color w:val="4F81BD" w:themeColor="accent1"/>
        </w:rPr>
        <w:t xml:space="preserve">describe </w:t>
      </w:r>
      <w:r w:rsidR="006F0E4A" w:rsidRPr="008102C2">
        <w:rPr>
          <w:rFonts w:cs="Arial"/>
          <w:b/>
          <w:i/>
          <w:color w:val="4F81BD" w:themeColor="accent1"/>
        </w:rPr>
        <w:t>the process for transferring authority between the primary job holder and his/her successors, and designate responsibilities that may/may not be assumed</w:t>
      </w:r>
      <w:r w:rsidR="006F0E4A" w:rsidRPr="008102C2">
        <w:rPr>
          <w:rFonts w:cs="Arial"/>
          <w:i/>
          <w:color w:val="4F81BD" w:themeColor="accent1"/>
        </w:rPr>
        <w:t xml:space="preserve">. </w:t>
      </w:r>
      <w:r w:rsidRPr="006F294B">
        <w:rPr>
          <w:b/>
          <w:i/>
          <w:color w:val="4F81BD" w:themeColor="accent1"/>
        </w:rPr>
        <w:t xml:space="preserve">  Departments must establish, communicate, and maintain their orders of succession for </w:t>
      </w:r>
      <w:r w:rsidR="00306D48" w:rsidRPr="006F294B">
        <w:rPr>
          <w:b/>
          <w:i/>
          <w:color w:val="4F81BD" w:themeColor="accent1"/>
        </w:rPr>
        <w:t xml:space="preserve">management and leadership </w:t>
      </w:r>
      <w:r w:rsidRPr="006F294B">
        <w:rPr>
          <w:b/>
          <w:i/>
          <w:color w:val="4F81BD" w:themeColor="accent1"/>
        </w:rPr>
        <w:t xml:space="preserve">positions.  </w:t>
      </w:r>
      <w:r w:rsidR="008102C2">
        <w:rPr>
          <w:b/>
          <w:i/>
          <w:color w:val="4F81BD" w:themeColor="accent1"/>
        </w:rPr>
        <w:t>Distribute r</w:t>
      </w:r>
      <w:r w:rsidRPr="006F294B">
        <w:rPr>
          <w:b/>
          <w:i/>
          <w:color w:val="4F81BD" w:themeColor="accent1"/>
        </w:rPr>
        <w:t xml:space="preserve">evisions as changes occur.  </w:t>
      </w:r>
      <w:r w:rsidR="00C90460">
        <w:rPr>
          <w:b/>
          <w:i/>
          <w:color w:val="4F81BD" w:themeColor="accent1"/>
        </w:rPr>
        <w:t xml:space="preserve">Refer to </w:t>
      </w:r>
      <w:r w:rsidRPr="006F294B">
        <w:rPr>
          <w:b/>
          <w:i/>
          <w:color w:val="4F81BD" w:themeColor="accent1"/>
        </w:rPr>
        <w:t>by-laws, codes, ordinances, or internal policy</w:t>
      </w:r>
      <w:r w:rsidR="00C90460">
        <w:rPr>
          <w:b/>
          <w:i/>
          <w:color w:val="4F81BD" w:themeColor="accent1"/>
        </w:rPr>
        <w:t xml:space="preserve"> to determine the orders of succession. </w:t>
      </w:r>
      <w:r w:rsidRPr="006F294B">
        <w:rPr>
          <w:b/>
          <w:i/>
          <w:color w:val="4F81BD" w:themeColor="accent1"/>
        </w:rPr>
        <w:t xml:space="preserve">When </w:t>
      </w:r>
      <w:r w:rsidRPr="006F294B">
        <w:rPr>
          <w:b/>
          <w:i/>
          <w:color w:val="4F81BD" w:themeColor="accent1"/>
        </w:rPr>
        <w:lastRenderedPageBreak/>
        <w:t xml:space="preserve">considering succession, attempt to identify at least two successors to an incumbent.  Some positions may require successors from outside the immediate department or even the agency.  There also may be situations in which it is necessary to assign successors from outside the geographic proximity.  </w:t>
      </w:r>
    </w:p>
    <w:p w14:paraId="475EFE44" w14:textId="5E22FA4B" w:rsidR="00DE6DE5" w:rsidRPr="00AF3D21" w:rsidRDefault="00C90460" w:rsidP="00DE6DE5">
      <w:pPr>
        <w:pStyle w:val="BodyText"/>
        <w:rPr>
          <w:b/>
          <w:i/>
          <w:color w:val="4F81BD" w:themeColor="accent1"/>
        </w:rPr>
      </w:pPr>
      <w:r>
        <w:rPr>
          <w:b/>
          <w:i/>
          <w:color w:val="4F81BD" w:themeColor="accent1"/>
        </w:rPr>
        <w:t>Match s</w:t>
      </w:r>
      <w:r w:rsidR="00DE6DE5" w:rsidRPr="006F294B">
        <w:rPr>
          <w:b/>
          <w:i/>
          <w:color w:val="4F81BD" w:themeColor="accent1"/>
        </w:rPr>
        <w:t>kill-sets</w:t>
      </w:r>
      <w:r w:rsidR="0095091E">
        <w:rPr>
          <w:b/>
          <w:i/>
          <w:color w:val="4F81BD" w:themeColor="accent1"/>
        </w:rPr>
        <w:t xml:space="preserve"> and credentials</w:t>
      </w:r>
      <w:r w:rsidR="00DE6DE5" w:rsidRPr="006F294B">
        <w:rPr>
          <w:b/>
          <w:i/>
          <w:color w:val="4F81BD" w:themeColor="accent1"/>
        </w:rPr>
        <w:t xml:space="preserve"> for successors as much as possible</w:t>
      </w:r>
      <w:r w:rsidR="00AF3D21">
        <w:rPr>
          <w:b/>
          <w:i/>
          <w:color w:val="4F81BD" w:themeColor="accent1"/>
        </w:rPr>
        <w:t xml:space="preserve"> to the incumbent</w:t>
      </w:r>
      <w:r w:rsidR="00DE6DE5" w:rsidRPr="006F294B">
        <w:rPr>
          <w:b/>
          <w:i/>
          <w:color w:val="4F81BD" w:themeColor="accent1"/>
        </w:rPr>
        <w:t xml:space="preserve">.  </w:t>
      </w:r>
      <w:r>
        <w:rPr>
          <w:b/>
          <w:i/>
          <w:color w:val="4F81BD" w:themeColor="accent1"/>
        </w:rPr>
        <w:t>Consider c</w:t>
      </w:r>
      <w:r w:rsidR="00DE6DE5" w:rsidRPr="006F294B">
        <w:rPr>
          <w:b/>
          <w:i/>
          <w:color w:val="4F81BD" w:themeColor="accent1"/>
        </w:rPr>
        <w:t xml:space="preserve">ross-training needs </w:t>
      </w:r>
      <w:r>
        <w:rPr>
          <w:b/>
          <w:i/>
          <w:color w:val="4F81BD" w:themeColor="accent1"/>
        </w:rPr>
        <w:t xml:space="preserve">when defining </w:t>
      </w:r>
      <w:r w:rsidR="00DE6DE5" w:rsidRPr="006F294B">
        <w:rPr>
          <w:b/>
          <w:i/>
          <w:color w:val="4F81BD" w:themeColor="accent1"/>
        </w:rPr>
        <w:t>succession</w:t>
      </w:r>
      <w:r>
        <w:rPr>
          <w:b/>
          <w:i/>
          <w:color w:val="4F81BD" w:themeColor="accent1"/>
        </w:rPr>
        <w:t xml:space="preserve">. </w:t>
      </w:r>
      <w:r w:rsidR="0021716C" w:rsidRPr="001B12C1">
        <w:rPr>
          <w:rFonts w:cs="Arial"/>
          <w:b/>
          <w:i/>
          <w:color w:val="4F81BD" w:themeColor="accent1"/>
        </w:rPr>
        <w:t>For each position that requires legal documentation to enable successors to assume responsibilities, a delegation of authority</w:t>
      </w:r>
      <w:r w:rsidR="0021716C" w:rsidRPr="001B12C1">
        <w:rPr>
          <w:b/>
          <w:bCs/>
          <w:i/>
          <w:color w:val="4F81BD" w:themeColor="accent1"/>
        </w:rPr>
        <w:t xml:space="preserve"> document should be create</w:t>
      </w:r>
      <w:r w:rsidR="0021716C" w:rsidRPr="001B12C1">
        <w:rPr>
          <w:b/>
          <w:i/>
          <w:color w:val="4F81BD" w:themeColor="accent1"/>
        </w:rPr>
        <w:t>d</w:t>
      </w:r>
      <w:r w:rsidR="0021716C" w:rsidRPr="00AF3D21">
        <w:rPr>
          <w:b/>
          <w:i/>
          <w:color w:val="4F81BD" w:themeColor="accent1"/>
        </w:rPr>
        <w:t xml:space="preserve"> and the location of the documen</w:t>
      </w:r>
      <w:r w:rsidR="00882989" w:rsidRPr="00AF3D21">
        <w:rPr>
          <w:b/>
          <w:i/>
          <w:color w:val="4F81BD" w:themeColor="accent1"/>
        </w:rPr>
        <w:t xml:space="preserve">t included. </w:t>
      </w:r>
    </w:p>
    <w:p w14:paraId="397E011F" w14:textId="217626DE" w:rsidR="002A030B" w:rsidRDefault="002A030B" w:rsidP="002A030B">
      <w:pPr>
        <w:pStyle w:val="BodyText"/>
        <w:spacing w:after="0"/>
        <w:rPr>
          <w:b/>
          <w:i/>
          <w:color w:val="4F81BD" w:themeColor="accent1"/>
        </w:rPr>
      </w:pPr>
      <w:r>
        <w:rPr>
          <w:b/>
          <w:i/>
          <w:color w:val="4F81BD" w:themeColor="accent1"/>
        </w:rPr>
        <w:t>Instructions to complete Table 4</w:t>
      </w:r>
    </w:p>
    <w:p w14:paraId="224D648D" w14:textId="6D64FC59" w:rsidR="00DE6DE5" w:rsidRPr="006F294B" w:rsidRDefault="00DE6DE5" w:rsidP="002A030B">
      <w:pPr>
        <w:pStyle w:val="BodyText"/>
        <w:spacing w:after="0"/>
        <w:rPr>
          <w:b/>
          <w:i/>
          <w:color w:val="4F81BD" w:themeColor="accent1"/>
        </w:rPr>
      </w:pPr>
      <w:r w:rsidRPr="006F294B">
        <w:rPr>
          <w:b/>
          <w:i/>
          <w:color w:val="4F81BD" w:themeColor="accent1"/>
        </w:rPr>
        <w:t xml:space="preserve">In the first column of the table below, list the position title of the administrator, director, or manager.  </w:t>
      </w:r>
      <w:r w:rsidR="00A63D39" w:rsidRPr="006F294B">
        <w:rPr>
          <w:b/>
          <w:i/>
          <w:color w:val="4F81BD" w:themeColor="accent1"/>
        </w:rPr>
        <w:t xml:space="preserve">In column 2, list the method by which key personnel, staff, and interdependent agencies or organizations will be notified of change in succession.  </w:t>
      </w:r>
      <w:r w:rsidRPr="006F294B">
        <w:rPr>
          <w:b/>
          <w:i/>
          <w:color w:val="4F81BD" w:themeColor="accent1"/>
        </w:rPr>
        <w:t xml:space="preserve">In </w:t>
      </w:r>
      <w:r w:rsidR="001B12C1" w:rsidRPr="006F294B">
        <w:rPr>
          <w:b/>
          <w:i/>
          <w:color w:val="4F81BD" w:themeColor="accent1"/>
        </w:rPr>
        <w:t>columns,</w:t>
      </w:r>
      <w:r w:rsidRPr="006F294B">
        <w:rPr>
          <w:b/>
          <w:i/>
          <w:color w:val="4F81BD" w:themeColor="accent1"/>
        </w:rPr>
        <w:t xml:space="preserve"> </w:t>
      </w:r>
      <w:r w:rsidR="00A63D39" w:rsidRPr="006F294B">
        <w:rPr>
          <w:b/>
          <w:i/>
          <w:color w:val="4F81BD" w:themeColor="accent1"/>
        </w:rPr>
        <w:t>3-5</w:t>
      </w:r>
      <w:r w:rsidRPr="006F294B">
        <w:rPr>
          <w:b/>
          <w:i/>
          <w:color w:val="4F81BD" w:themeColor="accent1"/>
        </w:rPr>
        <w:t xml:space="preserve"> list the successors to this position</w:t>
      </w:r>
      <w:r w:rsidRPr="000D5DB9">
        <w:rPr>
          <w:b/>
          <w:i/>
          <w:color w:val="4F81BD" w:themeColor="accent1"/>
        </w:rPr>
        <w:t xml:space="preserve">.  The same successors might be named for different </w:t>
      </w:r>
      <w:r w:rsidR="00306D48" w:rsidRPr="000D5DB9">
        <w:rPr>
          <w:b/>
          <w:i/>
          <w:color w:val="4F81BD" w:themeColor="accent1"/>
        </w:rPr>
        <w:t xml:space="preserve">management and leadership </w:t>
      </w:r>
      <w:r w:rsidRPr="000D5DB9">
        <w:rPr>
          <w:b/>
          <w:i/>
          <w:color w:val="4F81BD" w:themeColor="accent1"/>
        </w:rPr>
        <w:t>positions, but avoid designating the same position as the first successor to several key positions.</w:t>
      </w:r>
      <w:r w:rsidRPr="006F294B">
        <w:rPr>
          <w:b/>
          <w:i/>
          <w:color w:val="4F81BD" w:themeColor="accent1"/>
        </w:rPr>
        <w:t xml:space="preserve">  </w:t>
      </w:r>
      <w:r w:rsidR="00A63D39" w:rsidRPr="006F294B">
        <w:rPr>
          <w:b/>
          <w:i/>
          <w:color w:val="4F81BD" w:themeColor="accent1"/>
        </w:rPr>
        <w:t>U</w:t>
      </w:r>
      <w:r w:rsidRPr="006F294B">
        <w:rPr>
          <w:b/>
          <w:i/>
          <w:color w:val="4F81BD" w:themeColor="accent1"/>
        </w:rPr>
        <w:t xml:space="preserve">se the title of the position </w:t>
      </w:r>
      <w:r w:rsidR="00A63D39" w:rsidRPr="006F294B">
        <w:rPr>
          <w:b/>
          <w:i/>
          <w:color w:val="4F81BD" w:themeColor="accent1"/>
        </w:rPr>
        <w:t xml:space="preserve">instead of </w:t>
      </w:r>
      <w:r w:rsidRPr="006F294B">
        <w:rPr>
          <w:b/>
          <w:i/>
          <w:color w:val="4F81BD" w:themeColor="accent1"/>
        </w:rPr>
        <w:t>employee names.  Sample text for this section includes:</w:t>
      </w:r>
    </w:p>
    <w:p w14:paraId="0529734C" w14:textId="77777777" w:rsidR="00882989" w:rsidRDefault="00882989" w:rsidP="00DE6DE5">
      <w:pPr>
        <w:pStyle w:val="BodyText"/>
      </w:pPr>
    </w:p>
    <w:p w14:paraId="0E1733A4" w14:textId="7D471605" w:rsidR="00DE6DE5" w:rsidRDefault="00DE6DE5" w:rsidP="00DE6DE5">
      <w:pPr>
        <w:pStyle w:val="BodyText"/>
      </w:pPr>
      <w:r w:rsidRPr="006F294B">
        <w:t xml:space="preserve">Pre-identifying orders of succession is critical to ensuring effective leadership during an emergency.  In the event an incumbent is incapable or unavailable to fulfill </w:t>
      </w:r>
      <w:r w:rsidR="00A63D39" w:rsidRPr="006F294B">
        <w:t xml:space="preserve">his/her </w:t>
      </w:r>
      <w:r w:rsidRPr="006F294B">
        <w:t xml:space="preserve">essential duties, successors have been identified to ensure there is no lapse in executive leadership. </w:t>
      </w:r>
      <w:r w:rsidR="00E20D8B" w:rsidRPr="006F294B">
        <w:t xml:space="preserve"> Authority shall return to the agency leader when the agency leader is capable of resuming essential duties or a permanent replacement has been chosen in accordance with agency policy. </w:t>
      </w:r>
      <w:r w:rsidRPr="006F294B">
        <w:t xml:space="preserve"> </w:t>
      </w:r>
      <w:r w:rsidRPr="006F294B">
        <w:rPr>
          <w:b/>
          <w:i/>
          <w:color w:val="4F81BD" w:themeColor="accent1"/>
        </w:rPr>
        <w:t>(</w:t>
      </w:r>
      <w:r w:rsidR="009A4280">
        <w:rPr>
          <w:b/>
          <w:i/>
          <w:color w:val="4F81BD" w:themeColor="accent1"/>
        </w:rPr>
        <w:t>A</w:t>
      </w:r>
      <w:r w:rsidRPr="006F294B">
        <w:rPr>
          <w:b/>
          <w:i/>
          <w:color w:val="4F81BD" w:themeColor="accent1"/>
        </w:rPr>
        <w:t>gency</w:t>
      </w:r>
      <w:r w:rsidR="009A4280">
        <w:rPr>
          <w:b/>
          <w:i/>
          <w:color w:val="4F81BD" w:themeColor="accent1"/>
        </w:rPr>
        <w:t>’s</w:t>
      </w:r>
      <w:r w:rsidRPr="006F294B">
        <w:rPr>
          <w:b/>
          <w:i/>
          <w:color w:val="4F81BD" w:themeColor="accent1"/>
        </w:rPr>
        <w:t>)</w:t>
      </w:r>
      <w:r w:rsidR="009A4280">
        <w:rPr>
          <w:b/>
          <w:i/>
          <w:color w:val="4F81BD" w:themeColor="accent1"/>
        </w:rPr>
        <w:t xml:space="preserve"> </w:t>
      </w:r>
      <w:r w:rsidRPr="006F294B">
        <w:t xml:space="preserve">orders of succession </w:t>
      </w:r>
      <w:r w:rsidR="00E20D8B" w:rsidRPr="006F294B">
        <w:t xml:space="preserve">and method of notification to personnel </w:t>
      </w:r>
      <w:r w:rsidRPr="006F294B">
        <w:t>are:</w:t>
      </w:r>
    </w:p>
    <w:p w14:paraId="295E4C0E" w14:textId="77777777" w:rsidR="00882989" w:rsidRPr="006F294B" w:rsidRDefault="00882989" w:rsidP="00DE6DE5">
      <w:pPr>
        <w:pStyle w:val="BodyText"/>
      </w:pPr>
    </w:p>
    <w:p w14:paraId="2B24D9D2" w14:textId="77777777" w:rsidR="00DE6DE5" w:rsidRPr="006F294B" w:rsidRDefault="00C12D63" w:rsidP="008B3C4A">
      <w:pPr>
        <w:pStyle w:val="TableTitle"/>
        <w:outlineLvl w:val="9"/>
        <w:rPr>
          <w:rFonts w:ascii="Times New Roman" w:hAnsi="Times New Roman"/>
          <w:szCs w:val="24"/>
        </w:rPr>
      </w:pPr>
      <w:r w:rsidRPr="006F294B">
        <w:rPr>
          <w:rFonts w:ascii="Times New Roman" w:hAnsi="Times New Roman"/>
          <w:szCs w:val="24"/>
        </w:rPr>
        <w:t xml:space="preserve">Table </w:t>
      </w:r>
      <w:r w:rsidR="00BF7F76" w:rsidRPr="006F294B">
        <w:rPr>
          <w:rFonts w:ascii="Times New Roman" w:hAnsi="Times New Roman"/>
          <w:szCs w:val="24"/>
        </w:rPr>
        <w:t>4</w:t>
      </w:r>
      <w:r w:rsidRPr="006F294B">
        <w:rPr>
          <w:rFonts w:ascii="Times New Roman" w:hAnsi="Times New Roman"/>
          <w:szCs w:val="24"/>
        </w:rPr>
        <w:br/>
        <w:t>Orders of Succession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6"/>
        <w:gridCol w:w="2054"/>
        <w:gridCol w:w="1890"/>
        <w:gridCol w:w="1788"/>
        <w:gridCol w:w="1747"/>
      </w:tblGrid>
      <w:tr w:rsidR="00C35BE7" w:rsidRPr="006F294B" w14:paraId="7AD65FDC" w14:textId="77777777" w:rsidTr="005C2CD1">
        <w:trPr>
          <w:trHeight w:val="432"/>
          <w:tblHeader/>
        </w:trPr>
        <w:tc>
          <w:tcPr>
            <w:tcW w:w="1996"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3FC50C74" w14:textId="77777777" w:rsidR="00C35BE7" w:rsidRPr="006F294B" w:rsidRDefault="00C35BE7" w:rsidP="00DE6DE5">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Position</w:t>
            </w:r>
          </w:p>
        </w:tc>
        <w:tc>
          <w:tcPr>
            <w:tcW w:w="2054" w:type="dxa"/>
            <w:tcBorders>
              <w:top w:val="single" w:sz="4" w:space="0" w:color="FFFFFF"/>
              <w:left w:val="single" w:sz="4" w:space="0" w:color="FFFFFF"/>
              <w:bottom w:val="single" w:sz="4" w:space="0" w:color="FFFFFF"/>
              <w:right w:val="single" w:sz="4" w:space="0" w:color="FFFFFF"/>
            </w:tcBorders>
            <w:shd w:val="clear" w:color="auto" w:fill="003366"/>
          </w:tcPr>
          <w:p w14:paraId="057B9CB4" w14:textId="77777777" w:rsidR="00C35BE7" w:rsidRPr="006F294B" w:rsidRDefault="00A63D39" w:rsidP="00A63D39">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 xml:space="preserve">Notification </w:t>
            </w:r>
            <w:r w:rsidR="00C35BE7" w:rsidRPr="006F294B">
              <w:rPr>
                <w:rFonts w:asciiTheme="majorHAnsi" w:eastAsiaTheme="majorEastAsia" w:hAnsiTheme="majorHAnsi" w:cstheme="majorBidi"/>
                <w:b/>
                <w:color w:val="FFFFFF"/>
              </w:rPr>
              <w:t xml:space="preserve">Method  </w:t>
            </w:r>
          </w:p>
        </w:tc>
        <w:tc>
          <w:tcPr>
            <w:tcW w:w="1890" w:type="dxa"/>
            <w:tcBorders>
              <w:top w:val="single" w:sz="4" w:space="0" w:color="FFFFFF"/>
              <w:left w:val="single" w:sz="4" w:space="0" w:color="FFFFFF"/>
              <w:bottom w:val="single" w:sz="4" w:space="0" w:color="FFFFFF"/>
              <w:right w:val="single" w:sz="4" w:space="0" w:color="FFFFFF"/>
            </w:tcBorders>
            <w:shd w:val="clear" w:color="auto" w:fill="003366"/>
          </w:tcPr>
          <w:p w14:paraId="723761B5" w14:textId="77777777" w:rsidR="00C35BE7" w:rsidRPr="006F294B" w:rsidRDefault="00C35BE7" w:rsidP="00DE6DE5">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Successor #1</w:t>
            </w:r>
          </w:p>
        </w:tc>
        <w:tc>
          <w:tcPr>
            <w:tcW w:w="1788" w:type="dxa"/>
            <w:tcBorders>
              <w:top w:val="single" w:sz="4" w:space="0" w:color="FFFFFF"/>
              <w:left w:val="single" w:sz="4" w:space="0" w:color="FFFFFF"/>
              <w:bottom w:val="single" w:sz="4" w:space="0" w:color="FFFFFF"/>
              <w:right w:val="single" w:sz="4" w:space="0" w:color="FFFFFF"/>
            </w:tcBorders>
            <w:shd w:val="clear" w:color="auto" w:fill="003366"/>
          </w:tcPr>
          <w:p w14:paraId="51AC3F0F" w14:textId="77777777" w:rsidR="00C35BE7" w:rsidRPr="006F294B" w:rsidRDefault="00C35BE7" w:rsidP="00DE6DE5">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Successor #2</w:t>
            </w:r>
          </w:p>
        </w:tc>
        <w:tc>
          <w:tcPr>
            <w:tcW w:w="1747" w:type="dxa"/>
            <w:tcBorders>
              <w:top w:val="single" w:sz="4" w:space="0" w:color="FFFFFF"/>
              <w:left w:val="single" w:sz="4" w:space="0" w:color="FFFFFF"/>
              <w:bottom w:val="single" w:sz="4" w:space="0" w:color="FFFFFF"/>
              <w:right w:val="single" w:sz="4" w:space="0" w:color="FFFFFF"/>
            </w:tcBorders>
            <w:shd w:val="clear" w:color="auto" w:fill="003366"/>
          </w:tcPr>
          <w:p w14:paraId="57FC0847" w14:textId="77777777" w:rsidR="00C35BE7" w:rsidRPr="006F294B" w:rsidRDefault="00C35BE7" w:rsidP="00DE6DE5">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Successor #3</w:t>
            </w:r>
          </w:p>
        </w:tc>
      </w:tr>
      <w:tr w:rsidR="00C35BE7" w:rsidRPr="006F294B" w14:paraId="43E3A08B" w14:textId="77777777" w:rsidTr="005C2CD1">
        <w:trPr>
          <w:trHeight w:val="953"/>
        </w:trPr>
        <w:tc>
          <w:tcPr>
            <w:tcW w:w="1996" w:type="dxa"/>
            <w:tcBorders>
              <w:top w:val="single" w:sz="4" w:space="0" w:color="FFFFFF"/>
            </w:tcBorders>
            <w:vAlign w:val="bottom"/>
          </w:tcPr>
          <w:p w14:paraId="0D28737C" w14:textId="77777777" w:rsidR="00C35BE7" w:rsidRPr="006F294B" w:rsidRDefault="005C2CD1" w:rsidP="0056784A">
            <w:pPr>
              <w:pStyle w:val="BodyText"/>
              <w:spacing w:before="0"/>
              <w:jc w:val="left"/>
              <w:rPr>
                <w:rFonts w:eastAsiaTheme="majorEastAsia" w:cstheme="majorBidi"/>
              </w:rPr>
            </w:pPr>
            <w:r w:rsidRPr="006F294B">
              <w:rPr>
                <w:rFonts w:eastAsiaTheme="majorEastAsia" w:cstheme="majorBidi"/>
              </w:rPr>
              <w:t xml:space="preserve"> Director of </w:t>
            </w:r>
            <w:r w:rsidR="0056784A" w:rsidRPr="006F294B">
              <w:rPr>
                <w:rFonts w:eastAsiaTheme="majorEastAsia" w:cstheme="majorBidi"/>
              </w:rPr>
              <w:t>Finance</w:t>
            </w:r>
          </w:p>
        </w:tc>
        <w:tc>
          <w:tcPr>
            <w:tcW w:w="2054" w:type="dxa"/>
            <w:tcBorders>
              <w:top w:val="single" w:sz="4" w:space="0" w:color="FFFFFF"/>
            </w:tcBorders>
            <w:vAlign w:val="bottom"/>
          </w:tcPr>
          <w:p w14:paraId="63E31990" w14:textId="77777777" w:rsidR="00C35BE7" w:rsidRPr="006F294B" w:rsidRDefault="005C2CD1" w:rsidP="005C2CD1">
            <w:pPr>
              <w:pStyle w:val="BodyText"/>
              <w:spacing w:before="0" w:after="120"/>
              <w:jc w:val="left"/>
              <w:rPr>
                <w:rFonts w:eastAsiaTheme="majorEastAsia" w:cstheme="majorBidi"/>
              </w:rPr>
            </w:pPr>
            <w:r w:rsidRPr="006F294B">
              <w:rPr>
                <w:rFonts w:eastAsiaTheme="majorEastAsia" w:cstheme="majorBidi"/>
              </w:rPr>
              <w:t>Email / Cell Phone</w:t>
            </w:r>
          </w:p>
        </w:tc>
        <w:tc>
          <w:tcPr>
            <w:tcW w:w="1890" w:type="dxa"/>
            <w:tcBorders>
              <w:top w:val="single" w:sz="4" w:space="0" w:color="FFFFFF"/>
            </w:tcBorders>
            <w:vAlign w:val="bottom"/>
          </w:tcPr>
          <w:p w14:paraId="1A588806" w14:textId="77777777" w:rsidR="00C35BE7" w:rsidRPr="006F294B" w:rsidRDefault="005C2CD1" w:rsidP="0056784A">
            <w:pPr>
              <w:pStyle w:val="BodyText"/>
              <w:spacing w:before="0" w:after="120"/>
              <w:jc w:val="left"/>
              <w:rPr>
                <w:rFonts w:eastAsiaTheme="majorEastAsia" w:cstheme="majorBidi"/>
              </w:rPr>
            </w:pPr>
            <w:r w:rsidRPr="006F294B">
              <w:rPr>
                <w:rFonts w:eastAsiaTheme="majorEastAsia" w:cstheme="majorBidi"/>
              </w:rPr>
              <w:t xml:space="preserve">Deputy Director of </w:t>
            </w:r>
            <w:r w:rsidR="0056784A" w:rsidRPr="006F294B">
              <w:rPr>
                <w:rFonts w:eastAsiaTheme="majorEastAsia" w:cstheme="majorBidi"/>
              </w:rPr>
              <w:t>Finance</w:t>
            </w:r>
          </w:p>
        </w:tc>
        <w:tc>
          <w:tcPr>
            <w:tcW w:w="1788" w:type="dxa"/>
            <w:tcBorders>
              <w:top w:val="single" w:sz="4" w:space="0" w:color="FFFFFF"/>
            </w:tcBorders>
            <w:vAlign w:val="bottom"/>
          </w:tcPr>
          <w:p w14:paraId="5167186F" w14:textId="77777777" w:rsidR="00C35BE7" w:rsidRPr="006F294B" w:rsidRDefault="00541EDC" w:rsidP="005C2CD1">
            <w:pPr>
              <w:pStyle w:val="BodyText"/>
              <w:spacing w:before="0" w:after="120"/>
              <w:jc w:val="left"/>
              <w:rPr>
                <w:rFonts w:eastAsiaTheme="majorEastAsia" w:cstheme="majorBidi"/>
              </w:rPr>
            </w:pPr>
            <w:r w:rsidRPr="006F294B">
              <w:rPr>
                <w:rFonts w:eastAsiaTheme="majorEastAsia" w:cstheme="majorBidi"/>
              </w:rPr>
              <w:t xml:space="preserve">Budget </w:t>
            </w:r>
            <w:r w:rsidR="0056784A" w:rsidRPr="006F294B">
              <w:rPr>
                <w:rFonts w:eastAsiaTheme="majorEastAsia" w:cstheme="majorBidi"/>
              </w:rPr>
              <w:t>Manager</w:t>
            </w:r>
          </w:p>
        </w:tc>
        <w:tc>
          <w:tcPr>
            <w:tcW w:w="1747" w:type="dxa"/>
            <w:tcBorders>
              <w:top w:val="single" w:sz="4" w:space="0" w:color="FFFFFF"/>
            </w:tcBorders>
            <w:vAlign w:val="bottom"/>
          </w:tcPr>
          <w:p w14:paraId="7B213462" w14:textId="77777777" w:rsidR="00C35BE7" w:rsidRPr="006F294B" w:rsidRDefault="0056784A" w:rsidP="005C2CD1">
            <w:pPr>
              <w:pStyle w:val="BodyText"/>
              <w:spacing w:before="0" w:after="120"/>
              <w:jc w:val="left"/>
              <w:rPr>
                <w:rFonts w:eastAsiaTheme="majorEastAsia" w:cstheme="majorBidi"/>
              </w:rPr>
            </w:pPr>
            <w:r w:rsidRPr="006F294B">
              <w:rPr>
                <w:rFonts w:eastAsiaTheme="majorEastAsia" w:cstheme="majorBidi"/>
              </w:rPr>
              <w:t>Payroll Specialist</w:t>
            </w:r>
          </w:p>
        </w:tc>
      </w:tr>
    </w:tbl>
    <w:p w14:paraId="0E92C19A" w14:textId="77777777" w:rsidR="00DE6DE5" w:rsidRPr="006F294B" w:rsidRDefault="00DE6DE5" w:rsidP="00DE6DE5">
      <w:pPr>
        <w:pStyle w:val="BodyText"/>
        <w:rPr>
          <w:sz w:val="28"/>
          <w:szCs w:val="28"/>
        </w:rPr>
      </w:pPr>
    </w:p>
    <w:p w14:paraId="46F0734B" w14:textId="77777777" w:rsidR="00C90460" w:rsidRDefault="00C90460" w:rsidP="000A7EFE">
      <w:pPr>
        <w:pStyle w:val="BodyText"/>
        <w:outlineLvl w:val="1"/>
        <w:rPr>
          <w:sz w:val="28"/>
          <w:szCs w:val="28"/>
        </w:rPr>
      </w:pPr>
      <w:bookmarkStart w:id="82" w:name="_Toc396997950"/>
      <w:bookmarkStart w:id="83" w:name="_Toc397436778"/>
    </w:p>
    <w:p w14:paraId="1BE42294" w14:textId="77777777" w:rsidR="00C90460" w:rsidRDefault="00C90460" w:rsidP="000A7EFE">
      <w:pPr>
        <w:pStyle w:val="BodyText"/>
        <w:outlineLvl w:val="1"/>
        <w:rPr>
          <w:sz w:val="28"/>
          <w:szCs w:val="28"/>
        </w:rPr>
      </w:pPr>
    </w:p>
    <w:p w14:paraId="2F19E0E7" w14:textId="74FCA8C9" w:rsidR="0090283B" w:rsidRPr="006F294B" w:rsidRDefault="0090283B" w:rsidP="000A7EFE">
      <w:pPr>
        <w:pStyle w:val="BodyText"/>
        <w:outlineLvl w:val="1"/>
        <w:rPr>
          <w:sz w:val="28"/>
          <w:szCs w:val="28"/>
        </w:rPr>
      </w:pPr>
      <w:r w:rsidRPr="006F294B">
        <w:rPr>
          <w:sz w:val="28"/>
          <w:szCs w:val="28"/>
        </w:rPr>
        <w:lastRenderedPageBreak/>
        <w:t>DELEGATIONS OF AUTHORITY</w:t>
      </w:r>
      <w:bookmarkEnd w:id="82"/>
      <w:bookmarkEnd w:id="83"/>
    </w:p>
    <w:p w14:paraId="0ED5BAFD" w14:textId="54CA417C" w:rsidR="006F0E4A" w:rsidRDefault="0090283B" w:rsidP="0090283B">
      <w:pPr>
        <w:pStyle w:val="BodyText"/>
        <w:rPr>
          <w:b/>
          <w:i/>
          <w:color w:val="4F81BD" w:themeColor="accent1"/>
        </w:rPr>
      </w:pPr>
      <w:r w:rsidRPr="006F294B">
        <w:rPr>
          <w:b/>
          <w:i/>
          <w:color w:val="4F81BD" w:themeColor="accent1"/>
        </w:rPr>
        <w:t>This section should identify, by position</w:t>
      </w:r>
      <w:r w:rsidR="002C1737" w:rsidRPr="006F294B">
        <w:rPr>
          <w:b/>
          <w:i/>
          <w:color w:val="4F81BD" w:themeColor="accent1"/>
        </w:rPr>
        <w:t xml:space="preserve"> (when possible)</w:t>
      </w:r>
      <w:r w:rsidRPr="006F294B">
        <w:rPr>
          <w:b/>
          <w:i/>
          <w:color w:val="4F81BD" w:themeColor="accent1"/>
        </w:rPr>
        <w:t xml:space="preserve">, the formal or legal </w:t>
      </w:r>
      <w:r w:rsidR="006E28A2" w:rsidRPr="006F294B">
        <w:rPr>
          <w:b/>
          <w:i/>
          <w:color w:val="4F81BD" w:themeColor="accent1"/>
        </w:rPr>
        <w:t>authority, which allows individuals to make key policy,</w:t>
      </w:r>
      <w:r w:rsidRPr="006F294B">
        <w:rPr>
          <w:b/>
          <w:i/>
          <w:color w:val="4F81BD" w:themeColor="accent1"/>
        </w:rPr>
        <w:t xml:space="preserve"> decisions </w:t>
      </w:r>
      <w:r w:rsidR="002C1737" w:rsidRPr="006F294B">
        <w:rPr>
          <w:b/>
          <w:i/>
          <w:color w:val="4F81BD" w:themeColor="accent1"/>
        </w:rPr>
        <w:t>and/or perform specific functions</w:t>
      </w:r>
      <w:r w:rsidR="006F0E4A">
        <w:rPr>
          <w:b/>
          <w:i/>
          <w:color w:val="4F81BD" w:themeColor="accent1"/>
        </w:rPr>
        <w:t xml:space="preserve">, </w:t>
      </w:r>
      <w:r w:rsidR="006E28A2">
        <w:rPr>
          <w:b/>
          <w:i/>
          <w:color w:val="4F81BD" w:themeColor="accent1"/>
        </w:rPr>
        <w:t xml:space="preserve">including </w:t>
      </w:r>
      <w:r w:rsidRPr="006F294B">
        <w:rPr>
          <w:b/>
          <w:i/>
          <w:color w:val="4F81BD" w:themeColor="accent1"/>
        </w:rPr>
        <w:t xml:space="preserve">statutory or signatory authorities.  </w:t>
      </w:r>
    </w:p>
    <w:p w14:paraId="71F7E0EA" w14:textId="77777777" w:rsidR="00882989" w:rsidRDefault="00882989" w:rsidP="00882989">
      <w:pPr>
        <w:pStyle w:val="BodyText"/>
        <w:spacing w:after="0" w:line="240" w:lineRule="auto"/>
        <w:rPr>
          <w:b/>
          <w:i/>
          <w:color w:val="4F81BD" w:themeColor="accent1"/>
        </w:rPr>
      </w:pPr>
      <w:r>
        <w:rPr>
          <w:b/>
          <w:i/>
          <w:color w:val="4F81BD" w:themeColor="accent1"/>
        </w:rPr>
        <w:t>Instructions for completing Table 5</w:t>
      </w:r>
    </w:p>
    <w:p w14:paraId="387330CF" w14:textId="36A1A306" w:rsidR="0090283B" w:rsidRPr="006F294B" w:rsidRDefault="0090283B" w:rsidP="00882989">
      <w:pPr>
        <w:pStyle w:val="BodyText"/>
        <w:spacing w:after="0" w:line="240" w:lineRule="auto"/>
        <w:rPr>
          <w:b/>
          <w:i/>
          <w:color w:val="4F81BD" w:themeColor="accent1"/>
        </w:rPr>
      </w:pPr>
      <w:r w:rsidRPr="006F294B">
        <w:rPr>
          <w:b/>
          <w:i/>
          <w:color w:val="4F81BD" w:themeColor="accent1"/>
        </w:rPr>
        <w:t xml:space="preserve">List the authority to be delegated, type of authority, and the position currently holding the authority. Then list the position the authority is being delegated to, the triggering condition(s), and any limitations on the authority.  Sample text for this section includes: </w:t>
      </w:r>
    </w:p>
    <w:p w14:paraId="3624582E" w14:textId="4CC8E10C" w:rsidR="0090283B" w:rsidRPr="006F294B" w:rsidRDefault="0090283B" w:rsidP="0090283B">
      <w:pPr>
        <w:pStyle w:val="BodyText"/>
      </w:pPr>
      <w:r w:rsidRPr="006F294B">
        <w:t xml:space="preserve">Generally, pre-determined delegations of authority will take effect when normal </w:t>
      </w:r>
      <w:r w:rsidR="002C1737" w:rsidRPr="006F294B">
        <w:t xml:space="preserve">operations </w:t>
      </w:r>
      <w:r w:rsidRPr="006F294B">
        <w:t xml:space="preserve">are disrupted and terminate when these have resumed.  </w:t>
      </w:r>
      <w:r w:rsidRPr="006F294B">
        <w:rPr>
          <w:b/>
          <w:i/>
          <w:color w:val="4F81BD" w:themeColor="accent1"/>
        </w:rPr>
        <w:t>(</w:t>
      </w:r>
      <w:r w:rsidR="006E28A2">
        <w:rPr>
          <w:b/>
          <w:i/>
          <w:color w:val="4F81BD" w:themeColor="accent1"/>
        </w:rPr>
        <w:t>A</w:t>
      </w:r>
      <w:r w:rsidRPr="006F294B">
        <w:rPr>
          <w:b/>
          <w:i/>
          <w:color w:val="4F81BD" w:themeColor="accent1"/>
        </w:rPr>
        <w:t>gency)</w:t>
      </w:r>
      <w:r w:rsidRPr="006F294B">
        <w:rPr>
          <w:b/>
          <w:i/>
          <w:color w:val="548DD4" w:themeColor="text2" w:themeTint="99"/>
        </w:rPr>
        <w:t xml:space="preserve"> </w:t>
      </w:r>
      <w:r w:rsidRPr="006F294B">
        <w:t>has identified the following delegations of authority:</w:t>
      </w:r>
    </w:p>
    <w:p w14:paraId="2B57B487" w14:textId="77777777" w:rsidR="0090283B" w:rsidRPr="006F294B" w:rsidRDefault="0090283B" w:rsidP="008B3C4A">
      <w:pPr>
        <w:pStyle w:val="TableTitle"/>
        <w:outlineLvl w:val="9"/>
        <w:rPr>
          <w:rFonts w:ascii="Times New Roman" w:hAnsi="Times New Roman"/>
        </w:rPr>
      </w:pPr>
      <w:r w:rsidRPr="006F294B">
        <w:rPr>
          <w:rFonts w:ascii="Times New Roman" w:hAnsi="Times New Roman"/>
        </w:rPr>
        <w:t xml:space="preserve">Table </w:t>
      </w:r>
      <w:r w:rsidR="00BF7F76" w:rsidRPr="006F294B">
        <w:rPr>
          <w:rFonts w:ascii="Times New Roman" w:hAnsi="Times New Roman"/>
        </w:rPr>
        <w:t>5</w:t>
      </w:r>
      <w:r w:rsidRPr="006F294B">
        <w:rPr>
          <w:rFonts w:ascii="Times New Roman" w:hAnsi="Times New Roman"/>
        </w:rPr>
        <w:br/>
        <w:t>Delegations of Authority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07"/>
        <w:gridCol w:w="1451"/>
        <w:gridCol w:w="1530"/>
        <w:gridCol w:w="1602"/>
        <w:gridCol w:w="1688"/>
        <w:gridCol w:w="2012"/>
      </w:tblGrid>
      <w:tr w:rsidR="0090283B" w:rsidRPr="006F294B" w14:paraId="5BE32724" w14:textId="77777777" w:rsidTr="002D275E">
        <w:trPr>
          <w:trHeight w:val="432"/>
          <w:tblHeader/>
        </w:trPr>
        <w:tc>
          <w:tcPr>
            <w:tcW w:w="1307"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5EB57462" w14:textId="77777777" w:rsidR="0090283B" w:rsidRPr="006F294B" w:rsidRDefault="0090283B" w:rsidP="00B87A48">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Authority (Function)</w:t>
            </w:r>
          </w:p>
        </w:tc>
        <w:tc>
          <w:tcPr>
            <w:tcW w:w="1451" w:type="dxa"/>
            <w:tcBorders>
              <w:top w:val="single" w:sz="4" w:space="0" w:color="FFFFFF"/>
              <w:left w:val="single" w:sz="4" w:space="0" w:color="FFFFFF"/>
              <w:bottom w:val="single" w:sz="4" w:space="0" w:color="FFFFFF"/>
              <w:right w:val="single" w:sz="4" w:space="0" w:color="FFFFFF"/>
            </w:tcBorders>
            <w:shd w:val="clear" w:color="auto" w:fill="003366"/>
          </w:tcPr>
          <w:p w14:paraId="723ECF88" w14:textId="77777777" w:rsidR="0090283B" w:rsidRPr="006F294B" w:rsidRDefault="0090283B" w:rsidP="0090283B">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Type of Authority</w:t>
            </w:r>
          </w:p>
        </w:tc>
        <w:tc>
          <w:tcPr>
            <w:tcW w:w="1530" w:type="dxa"/>
            <w:tcBorders>
              <w:top w:val="single" w:sz="4" w:space="0" w:color="FFFFFF"/>
              <w:left w:val="single" w:sz="4" w:space="0" w:color="FFFFFF"/>
              <w:bottom w:val="single" w:sz="4" w:space="0" w:color="FFFFFF"/>
              <w:right w:val="single" w:sz="4" w:space="0" w:color="FFFFFF"/>
            </w:tcBorders>
            <w:shd w:val="clear" w:color="auto" w:fill="003366"/>
          </w:tcPr>
          <w:p w14:paraId="6EAC7EE0" w14:textId="77777777" w:rsidR="0090283B" w:rsidRPr="006F294B" w:rsidRDefault="0090283B" w:rsidP="0090283B">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Position Holding Authority</w:t>
            </w:r>
          </w:p>
        </w:tc>
        <w:tc>
          <w:tcPr>
            <w:tcW w:w="1602" w:type="dxa"/>
            <w:tcBorders>
              <w:top w:val="single" w:sz="4" w:space="0" w:color="FFFFFF"/>
              <w:left w:val="single" w:sz="4" w:space="0" w:color="FFFFFF"/>
              <w:bottom w:val="single" w:sz="4" w:space="0" w:color="FFFFFF"/>
              <w:right w:val="single" w:sz="4" w:space="0" w:color="FFFFFF"/>
            </w:tcBorders>
            <w:shd w:val="clear" w:color="auto" w:fill="003366"/>
          </w:tcPr>
          <w:p w14:paraId="6A8C5BEC" w14:textId="77777777" w:rsidR="0090283B" w:rsidRPr="006F294B" w:rsidRDefault="0090283B" w:rsidP="0090283B">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Delegation to Position</w:t>
            </w:r>
          </w:p>
        </w:tc>
        <w:tc>
          <w:tcPr>
            <w:tcW w:w="1688" w:type="dxa"/>
            <w:tcBorders>
              <w:top w:val="single" w:sz="4" w:space="0" w:color="FFFFFF"/>
              <w:left w:val="single" w:sz="4" w:space="0" w:color="FFFFFF"/>
              <w:bottom w:val="single" w:sz="4" w:space="0" w:color="FFFFFF"/>
              <w:right w:val="single" w:sz="4" w:space="0" w:color="FFFFFF"/>
            </w:tcBorders>
            <w:shd w:val="clear" w:color="auto" w:fill="003366"/>
          </w:tcPr>
          <w:p w14:paraId="25AF5303" w14:textId="77777777" w:rsidR="0090283B" w:rsidRPr="006F294B" w:rsidRDefault="0090283B" w:rsidP="0090283B">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Triggering Conditions</w:t>
            </w:r>
          </w:p>
        </w:tc>
        <w:tc>
          <w:tcPr>
            <w:tcW w:w="2012" w:type="dxa"/>
            <w:tcBorders>
              <w:top w:val="single" w:sz="4" w:space="0" w:color="FFFFFF"/>
              <w:left w:val="single" w:sz="4" w:space="0" w:color="FFFFFF"/>
              <w:bottom w:val="single" w:sz="4" w:space="0" w:color="FFFFFF"/>
              <w:right w:val="single" w:sz="4" w:space="0" w:color="FFFFFF"/>
            </w:tcBorders>
            <w:shd w:val="clear" w:color="auto" w:fill="003366"/>
          </w:tcPr>
          <w:p w14:paraId="5210719B" w14:textId="77777777" w:rsidR="0090283B" w:rsidRPr="006F294B" w:rsidRDefault="0090283B" w:rsidP="0090283B">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Limitations</w:t>
            </w:r>
          </w:p>
        </w:tc>
      </w:tr>
      <w:tr w:rsidR="0090283B" w:rsidRPr="006F294B" w14:paraId="18B2A960" w14:textId="77777777" w:rsidTr="002D275E">
        <w:trPr>
          <w:trHeight w:val="432"/>
        </w:trPr>
        <w:tc>
          <w:tcPr>
            <w:tcW w:w="1307" w:type="dxa"/>
            <w:tcBorders>
              <w:top w:val="single" w:sz="4" w:space="0" w:color="FFFFFF"/>
            </w:tcBorders>
            <w:vAlign w:val="bottom"/>
          </w:tcPr>
          <w:p w14:paraId="34617622" w14:textId="77777777" w:rsidR="0090283B" w:rsidRPr="006F294B" w:rsidRDefault="0090283B" w:rsidP="0090283B">
            <w:pPr>
              <w:pStyle w:val="BodyText"/>
              <w:spacing w:before="0"/>
              <w:jc w:val="left"/>
              <w:rPr>
                <w:rFonts w:eastAsiaTheme="majorEastAsia" w:cstheme="majorBidi"/>
              </w:rPr>
            </w:pPr>
            <w:r w:rsidRPr="006F294B">
              <w:rPr>
                <w:rFonts w:eastAsiaTheme="majorEastAsia" w:cstheme="majorBidi"/>
              </w:rPr>
              <w:t>Issue Contracts</w:t>
            </w:r>
          </w:p>
        </w:tc>
        <w:tc>
          <w:tcPr>
            <w:tcW w:w="1451" w:type="dxa"/>
            <w:tcBorders>
              <w:top w:val="single" w:sz="4" w:space="0" w:color="FFFFFF"/>
            </w:tcBorders>
            <w:vAlign w:val="bottom"/>
          </w:tcPr>
          <w:p w14:paraId="19FDB8F7" w14:textId="77777777" w:rsidR="0090283B" w:rsidRPr="006F294B" w:rsidRDefault="0090283B" w:rsidP="0090283B">
            <w:pPr>
              <w:pStyle w:val="BodyText"/>
              <w:spacing w:before="0" w:after="120"/>
              <w:jc w:val="left"/>
              <w:rPr>
                <w:rFonts w:eastAsiaTheme="majorEastAsia" w:cstheme="majorBidi"/>
              </w:rPr>
            </w:pPr>
            <w:r w:rsidRPr="006F294B">
              <w:rPr>
                <w:rFonts w:eastAsiaTheme="majorEastAsia" w:cstheme="majorBidi"/>
              </w:rPr>
              <w:t>Signature Authority</w:t>
            </w:r>
          </w:p>
        </w:tc>
        <w:tc>
          <w:tcPr>
            <w:tcW w:w="1530" w:type="dxa"/>
            <w:tcBorders>
              <w:top w:val="single" w:sz="4" w:space="0" w:color="FFFFFF"/>
            </w:tcBorders>
            <w:vAlign w:val="bottom"/>
          </w:tcPr>
          <w:p w14:paraId="35ADA191" w14:textId="77777777" w:rsidR="0090283B" w:rsidRPr="006F294B" w:rsidRDefault="0090283B" w:rsidP="0090283B">
            <w:pPr>
              <w:pStyle w:val="BodyText"/>
              <w:spacing w:before="0" w:after="120"/>
              <w:jc w:val="left"/>
              <w:rPr>
                <w:rFonts w:eastAsiaTheme="majorEastAsia" w:cstheme="majorBidi"/>
              </w:rPr>
            </w:pPr>
            <w:r w:rsidRPr="006F294B">
              <w:rPr>
                <w:rFonts w:eastAsiaTheme="majorEastAsia" w:cstheme="majorBidi"/>
              </w:rPr>
              <w:t>Procurement Manager</w:t>
            </w:r>
          </w:p>
        </w:tc>
        <w:tc>
          <w:tcPr>
            <w:tcW w:w="1602" w:type="dxa"/>
            <w:tcBorders>
              <w:top w:val="single" w:sz="4" w:space="0" w:color="FFFFFF"/>
            </w:tcBorders>
            <w:vAlign w:val="bottom"/>
          </w:tcPr>
          <w:p w14:paraId="611BF63D" w14:textId="77777777" w:rsidR="0090283B" w:rsidRPr="006F294B" w:rsidRDefault="0090283B" w:rsidP="0090283B">
            <w:pPr>
              <w:pStyle w:val="BodyText"/>
              <w:spacing w:before="0" w:after="120"/>
              <w:jc w:val="left"/>
              <w:rPr>
                <w:rFonts w:eastAsiaTheme="majorEastAsia" w:cstheme="majorBidi"/>
              </w:rPr>
            </w:pPr>
            <w:r w:rsidRPr="006F294B">
              <w:rPr>
                <w:rFonts w:eastAsiaTheme="majorEastAsia" w:cstheme="majorBidi"/>
              </w:rPr>
              <w:t>Assistant Procurement Manager</w:t>
            </w:r>
          </w:p>
        </w:tc>
        <w:tc>
          <w:tcPr>
            <w:tcW w:w="1688" w:type="dxa"/>
            <w:tcBorders>
              <w:top w:val="single" w:sz="4" w:space="0" w:color="FFFFFF"/>
            </w:tcBorders>
            <w:vAlign w:val="bottom"/>
          </w:tcPr>
          <w:p w14:paraId="08C275B4" w14:textId="77777777" w:rsidR="0090283B" w:rsidRPr="006F294B" w:rsidRDefault="0090283B" w:rsidP="0090283B">
            <w:pPr>
              <w:pStyle w:val="BodyText"/>
              <w:spacing w:before="0" w:after="120"/>
              <w:jc w:val="left"/>
              <w:rPr>
                <w:rFonts w:eastAsiaTheme="majorEastAsia" w:cstheme="majorBidi"/>
              </w:rPr>
            </w:pPr>
            <w:r w:rsidRPr="006F294B">
              <w:rPr>
                <w:rFonts w:eastAsiaTheme="majorEastAsia" w:cstheme="majorBidi"/>
              </w:rPr>
              <w:t>Incapacitated or unavailable</w:t>
            </w:r>
          </w:p>
        </w:tc>
        <w:tc>
          <w:tcPr>
            <w:tcW w:w="2012" w:type="dxa"/>
            <w:tcBorders>
              <w:top w:val="single" w:sz="4" w:space="0" w:color="FFFFFF"/>
            </w:tcBorders>
            <w:vAlign w:val="bottom"/>
          </w:tcPr>
          <w:p w14:paraId="272A3151" w14:textId="77777777" w:rsidR="0090283B" w:rsidRPr="006F294B" w:rsidRDefault="0090283B" w:rsidP="0090283B">
            <w:pPr>
              <w:pStyle w:val="BodyText"/>
              <w:spacing w:before="0" w:after="120"/>
              <w:jc w:val="left"/>
              <w:rPr>
                <w:rFonts w:eastAsiaTheme="majorEastAsia" w:cstheme="majorBidi"/>
              </w:rPr>
            </w:pPr>
            <w:r w:rsidRPr="006F294B">
              <w:rPr>
                <w:rFonts w:eastAsiaTheme="majorEastAsia" w:cstheme="majorBidi"/>
              </w:rPr>
              <w:t>Upon return of incumbent</w:t>
            </w:r>
          </w:p>
        </w:tc>
      </w:tr>
    </w:tbl>
    <w:p w14:paraId="19187D27" w14:textId="77777777" w:rsidR="009D7B72" w:rsidRDefault="009D7B72" w:rsidP="00DE6DE5">
      <w:pPr>
        <w:pStyle w:val="BodyText"/>
        <w:outlineLvl w:val="1"/>
      </w:pPr>
    </w:p>
    <w:p w14:paraId="3DDEC5EA" w14:textId="77777777" w:rsidR="00A63D39" w:rsidRPr="006F294B" w:rsidRDefault="00A63D39">
      <w:pPr>
        <w:spacing w:after="0" w:line="240" w:lineRule="auto"/>
        <w:rPr>
          <w:sz w:val="28"/>
          <w:szCs w:val="28"/>
        </w:rPr>
      </w:pPr>
      <w:r w:rsidRPr="006F294B">
        <w:rPr>
          <w:sz w:val="28"/>
          <w:szCs w:val="28"/>
        </w:rPr>
        <w:br w:type="page"/>
      </w:r>
    </w:p>
    <w:p w14:paraId="265B793A" w14:textId="77777777" w:rsidR="00252870" w:rsidRPr="006F294B" w:rsidRDefault="00252870" w:rsidP="00DE6DE5">
      <w:pPr>
        <w:pStyle w:val="BodyText"/>
        <w:outlineLvl w:val="1"/>
        <w:rPr>
          <w:sz w:val="28"/>
          <w:szCs w:val="28"/>
        </w:rPr>
      </w:pPr>
      <w:bookmarkStart w:id="84" w:name="_Toc396997951"/>
      <w:bookmarkStart w:id="85" w:name="_Toc397436779"/>
      <w:r w:rsidRPr="006F294B">
        <w:rPr>
          <w:sz w:val="28"/>
          <w:szCs w:val="28"/>
        </w:rPr>
        <w:lastRenderedPageBreak/>
        <w:t>CONCEPT OF OPERATIONS</w:t>
      </w:r>
      <w:bookmarkEnd w:id="79"/>
      <w:bookmarkEnd w:id="84"/>
      <w:bookmarkEnd w:id="85"/>
    </w:p>
    <w:p w14:paraId="1E466A08" w14:textId="3B9ED516" w:rsidR="00252870" w:rsidRPr="006F294B" w:rsidRDefault="0009108B" w:rsidP="0009108B">
      <w:pPr>
        <w:autoSpaceDE w:val="0"/>
        <w:autoSpaceDN w:val="0"/>
        <w:adjustRightInd w:val="0"/>
        <w:rPr>
          <w:b/>
          <w:i/>
          <w:color w:val="4F81BD" w:themeColor="accent1"/>
        </w:rPr>
      </w:pPr>
      <w:r w:rsidRPr="007054C1">
        <w:rPr>
          <w:bCs/>
        </w:rPr>
        <w:t xml:space="preserve">Continuity Plan activation </w:t>
      </w:r>
      <w:r>
        <w:rPr>
          <w:bCs/>
        </w:rPr>
        <w:t>is</w:t>
      </w:r>
      <w:r w:rsidRPr="007054C1">
        <w:rPr>
          <w:bCs/>
        </w:rPr>
        <w:t xml:space="preserve"> </w:t>
      </w:r>
      <w:r>
        <w:rPr>
          <w:bCs/>
        </w:rPr>
        <w:t xml:space="preserve">a scenario-driven process </w:t>
      </w:r>
      <w:r w:rsidRPr="007054C1">
        <w:rPr>
          <w:bCs/>
        </w:rPr>
        <w:t>that allow</w:t>
      </w:r>
      <w:r>
        <w:rPr>
          <w:bCs/>
        </w:rPr>
        <w:t>s</w:t>
      </w:r>
      <w:r w:rsidRPr="007054C1">
        <w:rPr>
          <w:bCs/>
        </w:rPr>
        <w:t xml:space="preserve"> flexible</w:t>
      </w:r>
      <w:r>
        <w:rPr>
          <w:bCs/>
        </w:rPr>
        <w:t>,</w:t>
      </w:r>
      <w:r w:rsidRPr="007054C1">
        <w:rPr>
          <w:bCs/>
        </w:rPr>
        <w:t xml:space="preserve"> scalable response to all</w:t>
      </w:r>
      <w:r>
        <w:rPr>
          <w:bCs/>
        </w:rPr>
        <w:t xml:space="preserve"> </w:t>
      </w:r>
      <w:r w:rsidRPr="007054C1">
        <w:rPr>
          <w:bCs/>
        </w:rPr>
        <w:t xml:space="preserve">hazards/threats that </w:t>
      </w:r>
      <w:r>
        <w:rPr>
          <w:bCs/>
        </w:rPr>
        <w:t>might disrupt operations.</w:t>
      </w:r>
      <w:r w:rsidRPr="007054C1">
        <w:rPr>
          <w:bCs/>
        </w:rPr>
        <w:t xml:space="preserve"> Continuity Plan activation will not be required for all emergencies or disruptions.</w:t>
      </w:r>
      <w:r>
        <w:rPr>
          <w:bCs/>
        </w:rPr>
        <w:t xml:space="preserve"> </w:t>
      </w:r>
      <w:r w:rsidR="00252870" w:rsidRPr="006F294B">
        <w:rPr>
          <w:b/>
          <w:i/>
          <w:color w:val="4F81BD" w:themeColor="accent1"/>
        </w:rPr>
        <w:t>This section explain</w:t>
      </w:r>
      <w:r>
        <w:rPr>
          <w:b/>
          <w:i/>
          <w:color w:val="4F81BD" w:themeColor="accent1"/>
        </w:rPr>
        <w:t>s</w:t>
      </w:r>
      <w:r w:rsidR="00252870" w:rsidRPr="006F294B">
        <w:rPr>
          <w:b/>
          <w:i/>
          <w:color w:val="4F81BD" w:themeColor="accent1"/>
        </w:rPr>
        <w:t xml:space="preserve"> how the </w:t>
      </w:r>
      <w:r w:rsidR="008E76D2" w:rsidRPr="006F294B">
        <w:rPr>
          <w:b/>
          <w:i/>
          <w:color w:val="4F81BD" w:themeColor="accent1"/>
        </w:rPr>
        <w:t>agency</w:t>
      </w:r>
      <w:r w:rsidR="00252870" w:rsidRPr="006F294B">
        <w:rPr>
          <w:b/>
          <w:i/>
          <w:color w:val="4F81BD" w:themeColor="accent1"/>
        </w:rPr>
        <w:t xml:space="preserve"> implement</w:t>
      </w:r>
      <w:r w:rsidR="000D5DB9">
        <w:rPr>
          <w:b/>
          <w:i/>
          <w:color w:val="4F81BD" w:themeColor="accent1"/>
        </w:rPr>
        <w:t>s</w:t>
      </w:r>
      <w:r w:rsidR="00252870" w:rsidRPr="006F294B">
        <w:rPr>
          <w:b/>
          <w:i/>
          <w:color w:val="4F81BD" w:themeColor="accent1"/>
        </w:rPr>
        <w:t xml:space="preserve"> its </w:t>
      </w:r>
      <w:r w:rsidR="00FF3726" w:rsidRPr="006F294B">
        <w:rPr>
          <w:b/>
          <w:i/>
          <w:color w:val="4F81BD" w:themeColor="accent1"/>
        </w:rPr>
        <w:t>Continuity Plan</w:t>
      </w:r>
      <w:r w:rsidR="00C73C9C" w:rsidRPr="006F294B">
        <w:rPr>
          <w:b/>
          <w:i/>
          <w:color w:val="4F81BD" w:themeColor="accent1"/>
        </w:rPr>
        <w:t xml:space="preserve"> during </w:t>
      </w:r>
      <w:r w:rsidR="001511CA" w:rsidRPr="006F294B">
        <w:rPr>
          <w:b/>
          <w:i/>
          <w:color w:val="4F81BD" w:themeColor="accent1"/>
        </w:rPr>
        <w:t xml:space="preserve">an </w:t>
      </w:r>
      <w:r w:rsidR="00C73C9C" w:rsidRPr="006F294B">
        <w:rPr>
          <w:b/>
          <w:i/>
          <w:color w:val="4F81BD" w:themeColor="accent1"/>
        </w:rPr>
        <w:t xml:space="preserve">event </w:t>
      </w:r>
      <w:r w:rsidR="001511CA" w:rsidRPr="006F294B">
        <w:rPr>
          <w:b/>
          <w:i/>
          <w:color w:val="4F81BD" w:themeColor="accent1"/>
        </w:rPr>
        <w:t>that disrupts normal operations</w:t>
      </w:r>
      <w:r w:rsidR="00427FD6" w:rsidRPr="006F294B">
        <w:rPr>
          <w:b/>
          <w:i/>
          <w:color w:val="4F81BD" w:themeColor="accent1"/>
        </w:rPr>
        <w:t xml:space="preserve">.  This section </w:t>
      </w:r>
      <w:r w:rsidR="006E28A2">
        <w:rPr>
          <w:b/>
          <w:i/>
          <w:color w:val="4F81BD" w:themeColor="accent1"/>
        </w:rPr>
        <w:t xml:space="preserve">includes </w:t>
      </w:r>
      <w:r w:rsidR="00427FD6" w:rsidRPr="006F294B">
        <w:rPr>
          <w:b/>
          <w:i/>
          <w:color w:val="4F81BD" w:themeColor="accent1"/>
        </w:rPr>
        <w:t xml:space="preserve">four phases: preparedness, </w:t>
      </w:r>
      <w:r w:rsidR="00CA2984" w:rsidRPr="006F294B">
        <w:rPr>
          <w:b/>
          <w:i/>
          <w:color w:val="4F81BD" w:themeColor="accent1"/>
        </w:rPr>
        <w:t>activation and notification</w:t>
      </w:r>
      <w:r w:rsidR="00427FD6" w:rsidRPr="006F294B">
        <w:rPr>
          <w:b/>
          <w:i/>
          <w:color w:val="4F81BD" w:themeColor="accent1"/>
        </w:rPr>
        <w:t xml:space="preserve">, continuity operations, and reconstitution.  This section should </w:t>
      </w:r>
      <w:r w:rsidR="00252870" w:rsidRPr="006F294B">
        <w:rPr>
          <w:b/>
          <w:i/>
          <w:color w:val="4F81BD" w:themeColor="accent1"/>
        </w:rPr>
        <w:t>specifically</w:t>
      </w:r>
      <w:r w:rsidR="00427FD6" w:rsidRPr="006F294B">
        <w:rPr>
          <w:b/>
          <w:i/>
          <w:color w:val="4F81BD" w:themeColor="accent1"/>
        </w:rPr>
        <w:t xml:space="preserve"> state how the agency</w:t>
      </w:r>
      <w:r w:rsidR="00252870" w:rsidRPr="006F294B">
        <w:rPr>
          <w:b/>
          <w:i/>
          <w:color w:val="4F81BD" w:themeColor="accent1"/>
        </w:rPr>
        <w:t xml:space="preserve"> plans to address each </w:t>
      </w:r>
      <w:r w:rsidR="00AB2ADB" w:rsidRPr="006F294B">
        <w:rPr>
          <w:b/>
          <w:i/>
          <w:color w:val="4F81BD" w:themeColor="accent1"/>
        </w:rPr>
        <w:t xml:space="preserve">continuity </w:t>
      </w:r>
      <w:r w:rsidR="00704DC6" w:rsidRPr="006F294B">
        <w:rPr>
          <w:b/>
          <w:i/>
          <w:color w:val="4F81BD" w:themeColor="accent1"/>
        </w:rPr>
        <w:t>phase</w:t>
      </w:r>
      <w:r w:rsidR="00252870" w:rsidRPr="006F294B">
        <w:rPr>
          <w:b/>
          <w:i/>
          <w:color w:val="4F81BD" w:themeColor="accent1"/>
        </w:rPr>
        <w:t xml:space="preserve">.  </w:t>
      </w:r>
    </w:p>
    <w:p w14:paraId="0E5E8515" w14:textId="1B4D03EC" w:rsidR="006877A2" w:rsidRPr="006F294B" w:rsidRDefault="006877A2" w:rsidP="00C05FA8">
      <w:pPr>
        <w:pStyle w:val="BodyText"/>
      </w:pPr>
      <w:r w:rsidRPr="006F294B">
        <w:t xml:space="preserve">A </w:t>
      </w:r>
      <w:r w:rsidR="008E76D2" w:rsidRPr="006F294B">
        <w:t>c</w:t>
      </w:r>
      <w:r w:rsidR="00923DB5" w:rsidRPr="006F294B">
        <w:t xml:space="preserve">ontinuity </w:t>
      </w:r>
      <w:r w:rsidR="008E76D2" w:rsidRPr="006F294B">
        <w:t>p</w:t>
      </w:r>
      <w:r w:rsidR="00923DB5" w:rsidRPr="006F294B">
        <w:t>lan</w:t>
      </w:r>
      <w:r w:rsidRPr="006F294B">
        <w:t xml:space="preserve"> must be maintained at a high level of preparedness and be ready to be implemented without </w:t>
      </w:r>
      <w:r w:rsidR="00AF3D21" w:rsidRPr="006F294B">
        <w:t>warning</w:t>
      </w:r>
      <w:r w:rsidRPr="006F294B">
        <w:t xml:space="preserve">.  As such, the </w:t>
      </w:r>
      <w:r w:rsidRPr="006F294B">
        <w:rPr>
          <w:b/>
          <w:i/>
          <w:color w:val="4F81BD" w:themeColor="accent1"/>
        </w:rPr>
        <w:t>(agency)</w:t>
      </w:r>
      <w:r w:rsidRPr="006F294B">
        <w:t xml:space="preserve"> has developed a concept of </w:t>
      </w:r>
      <w:r w:rsidR="00AF3D21" w:rsidRPr="006F294B">
        <w:t>operations, which</w:t>
      </w:r>
      <w:r w:rsidRPr="006F294B">
        <w:t xml:space="preserve"> describes the implement</w:t>
      </w:r>
      <w:r w:rsidR="00C126FC" w:rsidRPr="006F294B">
        <w:t>ation of</w:t>
      </w:r>
      <w:r w:rsidRPr="006F294B">
        <w:t xml:space="preserve"> the </w:t>
      </w:r>
      <w:r w:rsidR="00923DB5" w:rsidRPr="006F294B">
        <w:t>Continuity Plan</w:t>
      </w:r>
      <w:r w:rsidRPr="006F294B">
        <w:t>.</w:t>
      </w:r>
    </w:p>
    <w:p w14:paraId="177B47F2" w14:textId="2A9E6C42" w:rsidR="00684EFB" w:rsidRPr="006F294B" w:rsidRDefault="006877A2" w:rsidP="00104B5F">
      <w:pPr>
        <w:pStyle w:val="BodyText"/>
        <w:rPr>
          <w:u w:val="single"/>
        </w:rPr>
      </w:pPr>
      <w:r w:rsidRPr="006F294B">
        <w:t>Th</w:t>
      </w:r>
      <w:r w:rsidR="005567E3" w:rsidRPr="006F294B">
        <w:t>is</w:t>
      </w:r>
      <w:r w:rsidRPr="006F294B">
        <w:t xml:space="preserve"> plan can be fully implemented within </w:t>
      </w:r>
      <w:r w:rsidR="00B446A7" w:rsidRPr="006F294B">
        <w:t>established recovery time objectives</w:t>
      </w:r>
      <w:r w:rsidRPr="006F294B">
        <w:t xml:space="preserve"> and capable of sustaining operations for up to 30 days or until normal o</w:t>
      </w:r>
      <w:r w:rsidR="00EE5E62" w:rsidRPr="006F294B">
        <w:t xml:space="preserve">perations can be resumed. </w:t>
      </w:r>
    </w:p>
    <w:p w14:paraId="6F83D32C" w14:textId="77777777" w:rsidR="001511CA" w:rsidRPr="006F294B" w:rsidRDefault="001511CA" w:rsidP="00EF552A">
      <w:pPr>
        <w:jc w:val="both"/>
        <w:outlineLvl w:val="2"/>
        <w:rPr>
          <w:u w:val="single"/>
        </w:rPr>
      </w:pPr>
      <w:bookmarkStart w:id="86" w:name="_Toc292712996"/>
      <w:bookmarkStart w:id="87" w:name="_Toc396997952"/>
      <w:bookmarkStart w:id="88" w:name="_Toc397436780"/>
      <w:bookmarkStart w:id="89" w:name="_Toc177901040"/>
      <w:bookmarkStart w:id="90" w:name="_Toc128374438"/>
      <w:bookmarkEnd w:id="45"/>
      <w:bookmarkEnd w:id="46"/>
      <w:bookmarkEnd w:id="47"/>
      <w:bookmarkEnd w:id="48"/>
      <w:bookmarkEnd w:id="70"/>
      <w:bookmarkEnd w:id="71"/>
      <w:bookmarkEnd w:id="72"/>
      <w:r w:rsidRPr="006F294B">
        <w:rPr>
          <w:u w:val="single"/>
        </w:rPr>
        <w:t>Phase 1-</w:t>
      </w:r>
      <w:r w:rsidR="004F5C0D" w:rsidRPr="006F294B">
        <w:rPr>
          <w:u w:val="single"/>
        </w:rPr>
        <w:t xml:space="preserve"> </w:t>
      </w:r>
      <w:r w:rsidRPr="006F294B">
        <w:rPr>
          <w:u w:val="single"/>
        </w:rPr>
        <w:t>Preparedness</w:t>
      </w:r>
      <w:bookmarkEnd w:id="86"/>
      <w:bookmarkEnd w:id="87"/>
      <w:bookmarkEnd w:id="88"/>
    </w:p>
    <w:p w14:paraId="2F492B08" w14:textId="0A888D06" w:rsidR="008B4C74" w:rsidRPr="006F294B" w:rsidRDefault="008B4C74" w:rsidP="00EF552A">
      <w:pPr>
        <w:jc w:val="both"/>
        <w:rPr>
          <w:b/>
          <w:i/>
          <w:color w:val="4F81BD" w:themeColor="accent1"/>
        </w:rPr>
      </w:pPr>
      <w:r w:rsidRPr="006F294B">
        <w:rPr>
          <w:b/>
          <w:i/>
          <w:color w:val="4F81BD" w:themeColor="accent1"/>
        </w:rPr>
        <w:t xml:space="preserve">This phase includes preparedness activities.  Agencies should only include those preparedness activities and systems that are applicable to their plan.  </w:t>
      </w:r>
      <w:r w:rsidR="00D94646" w:rsidRPr="006F294B">
        <w:rPr>
          <w:b/>
          <w:i/>
          <w:color w:val="4F81BD" w:themeColor="accent1"/>
        </w:rPr>
        <w:t>Optional q</w:t>
      </w:r>
      <w:r w:rsidRPr="006F294B">
        <w:rPr>
          <w:b/>
          <w:i/>
          <w:color w:val="4F81BD" w:themeColor="accent1"/>
        </w:rPr>
        <w:t>uestions to consider when completing this section</w:t>
      </w:r>
      <w:r w:rsidR="00D94646" w:rsidRPr="006F294B">
        <w:rPr>
          <w:b/>
          <w:i/>
          <w:color w:val="4F81BD" w:themeColor="accent1"/>
        </w:rPr>
        <w:t xml:space="preserve"> may</w:t>
      </w:r>
      <w:r w:rsidRPr="006F294B">
        <w:rPr>
          <w:b/>
          <w:i/>
          <w:color w:val="4F81BD" w:themeColor="accent1"/>
        </w:rPr>
        <w:t xml:space="preserve"> include</w:t>
      </w:r>
      <w:r w:rsidR="00602412" w:rsidRPr="006F294B">
        <w:rPr>
          <w:b/>
          <w:i/>
          <w:color w:val="4F81BD" w:themeColor="accent1"/>
        </w:rPr>
        <w:t xml:space="preserve"> the items listed below.  </w:t>
      </w:r>
      <w:r w:rsidR="00333F78">
        <w:rPr>
          <w:b/>
          <w:i/>
          <w:color w:val="4F81BD" w:themeColor="accent1"/>
        </w:rPr>
        <w:t>T</w:t>
      </w:r>
      <w:r w:rsidR="00602412" w:rsidRPr="006F294B">
        <w:rPr>
          <w:b/>
          <w:i/>
          <w:color w:val="4F81BD" w:themeColor="accent1"/>
        </w:rPr>
        <w:t>he</w:t>
      </w:r>
      <w:r w:rsidR="00333F78">
        <w:rPr>
          <w:b/>
          <w:i/>
          <w:color w:val="4F81BD" w:themeColor="accent1"/>
        </w:rPr>
        <w:t>se</w:t>
      </w:r>
      <w:r w:rsidR="00602412" w:rsidRPr="006F294B">
        <w:rPr>
          <w:b/>
          <w:i/>
          <w:color w:val="4F81BD" w:themeColor="accent1"/>
        </w:rPr>
        <w:t xml:space="preserve"> questions </w:t>
      </w:r>
      <w:r w:rsidR="00333F78">
        <w:rPr>
          <w:b/>
          <w:i/>
          <w:color w:val="4F81BD" w:themeColor="accent1"/>
        </w:rPr>
        <w:t xml:space="preserve">provided the basis for </w:t>
      </w:r>
      <w:r w:rsidR="00602412" w:rsidRPr="006F294B">
        <w:rPr>
          <w:b/>
          <w:i/>
          <w:color w:val="4F81BD" w:themeColor="accent1"/>
        </w:rPr>
        <w:t>agency preparedness.</w:t>
      </w:r>
    </w:p>
    <w:p w14:paraId="2504A90D" w14:textId="3BABF36D" w:rsidR="008B4C74" w:rsidRPr="006F294B" w:rsidRDefault="008B4C74" w:rsidP="00EF552A">
      <w:pPr>
        <w:pStyle w:val="Bullet1"/>
        <w:numPr>
          <w:ilvl w:val="0"/>
          <w:numId w:val="1"/>
        </w:numPr>
        <w:tabs>
          <w:tab w:val="num" w:pos="720"/>
        </w:tabs>
        <w:rPr>
          <w:b/>
          <w:i/>
          <w:color w:val="4F81BD" w:themeColor="accent1"/>
        </w:rPr>
      </w:pPr>
      <w:r w:rsidRPr="006F294B">
        <w:rPr>
          <w:b/>
          <w:i/>
          <w:color w:val="4F81BD" w:themeColor="accent1"/>
        </w:rPr>
        <w:t xml:space="preserve">Has the agency identified events or potential events that can adversely </w:t>
      </w:r>
      <w:r w:rsidR="00333F78" w:rsidRPr="006F294B">
        <w:rPr>
          <w:b/>
          <w:i/>
          <w:color w:val="4F81BD" w:themeColor="accent1"/>
        </w:rPr>
        <w:t>affect</w:t>
      </w:r>
      <w:r w:rsidRPr="006F294B">
        <w:rPr>
          <w:b/>
          <w:i/>
          <w:color w:val="4F81BD" w:themeColor="accent1"/>
        </w:rPr>
        <w:t xml:space="preserve"> the agency’s ability to continue </w:t>
      </w:r>
      <w:r w:rsidR="00D94646" w:rsidRPr="006F294B">
        <w:rPr>
          <w:b/>
          <w:i/>
          <w:color w:val="4F81BD" w:themeColor="accent1"/>
        </w:rPr>
        <w:t>to perform MEFs</w:t>
      </w:r>
      <w:r w:rsidR="00704DC6" w:rsidRPr="006F294B">
        <w:rPr>
          <w:b/>
          <w:i/>
          <w:color w:val="4F81BD" w:themeColor="accent1"/>
        </w:rPr>
        <w:t>?</w:t>
      </w:r>
      <w:r w:rsidRPr="006F294B">
        <w:rPr>
          <w:b/>
          <w:i/>
          <w:color w:val="4F81BD" w:themeColor="accent1"/>
        </w:rPr>
        <w:t xml:space="preserve"> </w:t>
      </w:r>
    </w:p>
    <w:p w14:paraId="3ED614B7" w14:textId="77777777" w:rsidR="008B4C74" w:rsidRPr="006F294B" w:rsidRDefault="008B4C74" w:rsidP="00EF552A">
      <w:pPr>
        <w:pStyle w:val="Bullet1"/>
        <w:numPr>
          <w:ilvl w:val="0"/>
          <w:numId w:val="1"/>
        </w:numPr>
        <w:tabs>
          <w:tab w:val="num" w:pos="720"/>
        </w:tabs>
        <w:rPr>
          <w:b/>
          <w:i/>
          <w:color w:val="4F81BD" w:themeColor="accent1"/>
        </w:rPr>
      </w:pPr>
      <w:r w:rsidRPr="006F294B">
        <w:rPr>
          <w:b/>
          <w:i/>
          <w:color w:val="4F81BD" w:themeColor="accent1"/>
        </w:rPr>
        <w:t>Ha</w:t>
      </w:r>
      <w:r w:rsidR="00D94646" w:rsidRPr="006F294B">
        <w:rPr>
          <w:b/>
          <w:i/>
          <w:color w:val="4F81BD" w:themeColor="accent1"/>
        </w:rPr>
        <w:t>s</w:t>
      </w:r>
      <w:r w:rsidRPr="006F294B">
        <w:rPr>
          <w:b/>
          <w:i/>
          <w:color w:val="4F81BD" w:themeColor="accent1"/>
        </w:rPr>
        <w:t xml:space="preserve"> </w:t>
      </w:r>
      <w:r w:rsidR="00D94646" w:rsidRPr="006F294B">
        <w:rPr>
          <w:b/>
          <w:i/>
          <w:color w:val="4F81BD" w:themeColor="accent1"/>
        </w:rPr>
        <w:t xml:space="preserve">agency staff (including </w:t>
      </w:r>
      <w:r w:rsidRPr="006F294B">
        <w:rPr>
          <w:b/>
          <w:i/>
          <w:color w:val="4F81BD" w:themeColor="accent1"/>
        </w:rPr>
        <w:t>faculty</w:t>
      </w:r>
      <w:r w:rsidR="00D94646" w:rsidRPr="006F294B">
        <w:rPr>
          <w:b/>
          <w:i/>
          <w:color w:val="4F81BD" w:themeColor="accent1"/>
        </w:rPr>
        <w:t>)</w:t>
      </w:r>
      <w:r w:rsidRPr="006F294B">
        <w:rPr>
          <w:b/>
          <w:i/>
          <w:color w:val="4F81BD" w:themeColor="accent1"/>
        </w:rPr>
        <w:t xml:space="preserve"> been properly cross-trained?</w:t>
      </w:r>
    </w:p>
    <w:p w14:paraId="35E584C7" w14:textId="77777777" w:rsidR="008B4C74" w:rsidRPr="006F294B" w:rsidRDefault="00D94646" w:rsidP="00EF552A">
      <w:pPr>
        <w:pStyle w:val="Bullet1"/>
        <w:numPr>
          <w:ilvl w:val="0"/>
          <w:numId w:val="1"/>
        </w:numPr>
        <w:tabs>
          <w:tab w:val="num" w:pos="720"/>
        </w:tabs>
        <w:rPr>
          <w:b/>
          <w:i/>
          <w:color w:val="4F81BD" w:themeColor="accent1"/>
        </w:rPr>
      </w:pPr>
      <w:r w:rsidRPr="006F294B">
        <w:rPr>
          <w:b/>
          <w:i/>
          <w:color w:val="4F81BD" w:themeColor="accent1"/>
        </w:rPr>
        <w:t>H</w:t>
      </w:r>
      <w:r w:rsidR="008B4C74" w:rsidRPr="006F294B">
        <w:rPr>
          <w:b/>
          <w:i/>
          <w:color w:val="4F81BD" w:themeColor="accent1"/>
        </w:rPr>
        <w:t xml:space="preserve">ave personnel received proper training regarding </w:t>
      </w:r>
      <w:r w:rsidRPr="006F294B">
        <w:rPr>
          <w:b/>
          <w:i/>
          <w:color w:val="4F81BD" w:themeColor="accent1"/>
        </w:rPr>
        <w:t xml:space="preserve">their role in </w:t>
      </w:r>
      <w:r w:rsidR="008B4C74" w:rsidRPr="006F294B">
        <w:rPr>
          <w:b/>
          <w:i/>
          <w:color w:val="4F81BD" w:themeColor="accent1"/>
        </w:rPr>
        <w:t>plan implementation?</w:t>
      </w:r>
    </w:p>
    <w:p w14:paraId="41238708" w14:textId="77777777" w:rsidR="008B4C74" w:rsidRPr="006F294B" w:rsidRDefault="008B4C74" w:rsidP="00EF552A">
      <w:pPr>
        <w:pStyle w:val="Bullet1"/>
        <w:numPr>
          <w:ilvl w:val="0"/>
          <w:numId w:val="1"/>
        </w:numPr>
        <w:tabs>
          <w:tab w:val="num" w:pos="720"/>
        </w:tabs>
        <w:rPr>
          <w:b/>
          <w:i/>
          <w:color w:val="4F81BD" w:themeColor="accent1"/>
        </w:rPr>
      </w:pPr>
      <w:r w:rsidRPr="006F294B">
        <w:rPr>
          <w:b/>
          <w:i/>
          <w:color w:val="4F81BD" w:themeColor="accent1"/>
        </w:rPr>
        <w:t>Has the agency established orders of succession at least three people deep?</w:t>
      </w:r>
    </w:p>
    <w:p w14:paraId="0B00155A" w14:textId="77777777" w:rsidR="008B4C74" w:rsidRPr="006F294B" w:rsidRDefault="008B4C74" w:rsidP="00EF552A">
      <w:pPr>
        <w:pStyle w:val="Bullet1"/>
        <w:numPr>
          <w:ilvl w:val="0"/>
          <w:numId w:val="1"/>
        </w:numPr>
        <w:tabs>
          <w:tab w:val="num" w:pos="720"/>
        </w:tabs>
        <w:rPr>
          <w:b/>
          <w:i/>
          <w:color w:val="4F81BD" w:themeColor="accent1"/>
        </w:rPr>
      </w:pPr>
      <w:r w:rsidRPr="006F294B">
        <w:rPr>
          <w:b/>
          <w:i/>
          <w:color w:val="4F81BD" w:themeColor="accent1"/>
        </w:rPr>
        <w:t>Has the agency adopt</w:t>
      </w:r>
      <w:r w:rsidR="00D94646" w:rsidRPr="006F294B">
        <w:rPr>
          <w:b/>
          <w:i/>
          <w:color w:val="4F81BD" w:themeColor="accent1"/>
        </w:rPr>
        <w:t>ed</w:t>
      </w:r>
      <w:r w:rsidRPr="006F294B">
        <w:rPr>
          <w:b/>
          <w:i/>
          <w:color w:val="4F81BD" w:themeColor="accent1"/>
        </w:rPr>
        <w:t xml:space="preserve"> </w:t>
      </w:r>
      <w:r w:rsidR="00D94646" w:rsidRPr="006F294B">
        <w:rPr>
          <w:b/>
          <w:i/>
          <w:color w:val="4F81BD" w:themeColor="accent1"/>
        </w:rPr>
        <w:t>teleworking</w:t>
      </w:r>
      <w:r w:rsidRPr="006F294B">
        <w:rPr>
          <w:b/>
          <w:i/>
          <w:color w:val="4F81BD" w:themeColor="accent1"/>
        </w:rPr>
        <w:t xml:space="preserve"> </w:t>
      </w:r>
      <w:r w:rsidR="00CA2984" w:rsidRPr="006F294B">
        <w:rPr>
          <w:b/>
          <w:i/>
          <w:color w:val="4F81BD" w:themeColor="accent1"/>
        </w:rPr>
        <w:t xml:space="preserve">or </w:t>
      </w:r>
      <w:r w:rsidRPr="006F294B">
        <w:rPr>
          <w:b/>
          <w:i/>
          <w:color w:val="4F81BD" w:themeColor="accent1"/>
        </w:rPr>
        <w:t>other alternate work arrangements?</w:t>
      </w:r>
    </w:p>
    <w:p w14:paraId="1D3FD033" w14:textId="72E2FFCC" w:rsidR="008B4C74" w:rsidRPr="006F294B" w:rsidRDefault="008B4C74" w:rsidP="00EF552A">
      <w:pPr>
        <w:pStyle w:val="Bullet1"/>
        <w:numPr>
          <w:ilvl w:val="0"/>
          <w:numId w:val="1"/>
        </w:numPr>
        <w:tabs>
          <w:tab w:val="num" w:pos="720"/>
        </w:tabs>
        <w:rPr>
          <w:b/>
          <w:i/>
          <w:color w:val="4F81BD" w:themeColor="accent1"/>
        </w:rPr>
      </w:pPr>
      <w:r w:rsidRPr="006F294B">
        <w:rPr>
          <w:b/>
          <w:i/>
          <w:color w:val="4F81BD" w:themeColor="accent1"/>
        </w:rPr>
        <w:t xml:space="preserve">What steps can be taken to make </w:t>
      </w:r>
      <w:r w:rsidR="00BD58BC" w:rsidRPr="006F294B">
        <w:rPr>
          <w:b/>
          <w:i/>
          <w:color w:val="4F81BD" w:themeColor="accent1"/>
        </w:rPr>
        <w:t xml:space="preserve">essential </w:t>
      </w:r>
      <w:r w:rsidR="00333F78" w:rsidRPr="006F294B">
        <w:rPr>
          <w:b/>
          <w:i/>
          <w:color w:val="4F81BD" w:themeColor="accent1"/>
        </w:rPr>
        <w:t>records</w:t>
      </w:r>
      <w:r w:rsidR="00F26223" w:rsidRPr="006F294B">
        <w:rPr>
          <w:b/>
          <w:i/>
          <w:color w:val="4F81BD" w:themeColor="accent1"/>
        </w:rPr>
        <w:t xml:space="preserve"> and</w:t>
      </w:r>
      <w:r w:rsidRPr="006F294B">
        <w:rPr>
          <w:b/>
          <w:i/>
          <w:color w:val="4F81BD" w:themeColor="accent1"/>
        </w:rPr>
        <w:t xml:space="preserve"> systems </w:t>
      </w:r>
      <w:r w:rsidR="0051416D" w:rsidRPr="006F294B">
        <w:rPr>
          <w:b/>
          <w:i/>
          <w:color w:val="4F81BD" w:themeColor="accent1"/>
        </w:rPr>
        <w:t xml:space="preserve">safeguarded and </w:t>
      </w:r>
      <w:r w:rsidRPr="006F294B">
        <w:rPr>
          <w:b/>
          <w:i/>
          <w:color w:val="4F81BD" w:themeColor="accent1"/>
        </w:rPr>
        <w:t xml:space="preserve">accessible </w:t>
      </w:r>
      <w:r w:rsidR="00D94646" w:rsidRPr="006F294B">
        <w:rPr>
          <w:b/>
          <w:i/>
          <w:color w:val="4F81BD" w:themeColor="accent1"/>
        </w:rPr>
        <w:t xml:space="preserve">to staff in a </w:t>
      </w:r>
      <w:r w:rsidRPr="006F294B">
        <w:rPr>
          <w:b/>
          <w:i/>
          <w:color w:val="4F81BD" w:themeColor="accent1"/>
        </w:rPr>
        <w:t>tele</w:t>
      </w:r>
      <w:r w:rsidR="0051416D" w:rsidRPr="006F294B">
        <w:rPr>
          <w:b/>
          <w:i/>
          <w:color w:val="4F81BD" w:themeColor="accent1"/>
        </w:rPr>
        <w:t>working</w:t>
      </w:r>
      <w:r w:rsidR="00D94646" w:rsidRPr="006F294B">
        <w:rPr>
          <w:b/>
          <w:i/>
          <w:color w:val="4F81BD" w:themeColor="accent1"/>
        </w:rPr>
        <w:t xml:space="preserve"> scenario</w:t>
      </w:r>
      <w:r w:rsidRPr="006F294B">
        <w:rPr>
          <w:b/>
          <w:i/>
          <w:color w:val="4F81BD" w:themeColor="accent1"/>
        </w:rPr>
        <w:t>?</w:t>
      </w:r>
    </w:p>
    <w:p w14:paraId="3422F857" w14:textId="1D500521" w:rsidR="008B4C74" w:rsidRPr="006F294B" w:rsidRDefault="008B4C74" w:rsidP="00EF552A">
      <w:pPr>
        <w:pStyle w:val="Bullet1"/>
        <w:numPr>
          <w:ilvl w:val="0"/>
          <w:numId w:val="1"/>
        </w:numPr>
        <w:tabs>
          <w:tab w:val="num" w:pos="720"/>
        </w:tabs>
        <w:rPr>
          <w:b/>
          <w:i/>
          <w:color w:val="4F81BD" w:themeColor="accent1"/>
        </w:rPr>
      </w:pPr>
      <w:r w:rsidRPr="006F294B">
        <w:rPr>
          <w:b/>
          <w:i/>
          <w:color w:val="4F81BD" w:themeColor="accent1"/>
        </w:rPr>
        <w:t xml:space="preserve">Has the agency identified </w:t>
      </w:r>
      <w:r w:rsidR="00333F78">
        <w:rPr>
          <w:b/>
          <w:i/>
          <w:color w:val="4F81BD" w:themeColor="accent1"/>
        </w:rPr>
        <w:t xml:space="preserve">other </w:t>
      </w:r>
      <w:r w:rsidRPr="006F294B">
        <w:rPr>
          <w:b/>
          <w:i/>
          <w:color w:val="4F81BD" w:themeColor="accent1"/>
        </w:rPr>
        <w:t xml:space="preserve">processes </w:t>
      </w:r>
      <w:r w:rsidR="0058786D" w:rsidRPr="006F294B">
        <w:rPr>
          <w:b/>
          <w:i/>
          <w:color w:val="4F81BD" w:themeColor="accent1"/>
        </w:rPr>
        <w:t>(i.e. manual workaround procedures)</w:t>
      </w:r>
      <w:r w:rsidR="00333F78">
        <w:rPr>
          <w:b/>
          <w:i/>
          <w:color w:val="4F81BD" w:themeColor="accent1"/>
        </w:rPr>
        <w:t xml:space="preserve"> which </w:t>
      </w:r>
      <w:r w:rsidR="00333F78" w:rsidRPr="006F294B">
        <w:rPr>
          <w:b/>
          <w:i/>
          <w:color w:val="4F81BD" w:themeColor="accent1"/>
        </w:rPr>
        <w:t>can</w:t>
      </w:r>
      <w:r w:rsidR="00704DC6" w:rsidRPr="006F294B">
        <w:rPr>
          <w:b/>
          <w:i/>
          <w:color w:val="4F81BD" w:themeColor="accent1"/>
        </w:rPr>
        <w:t xml:space="preserve"> be utilized</w:t>
      </w:r>
      <w:r w:rsidR="0058786D" w:rsidRPr="006F294B">
        <w:rPr>
          <w:b/>
          <w:i/>
          <w:color w:val="4F81BD" w:themeColor="accent1"/>
        </w:rPr>
        <w:t xml:space="preserve"> </w:t>
      </w:r>
      <w:r w:rsidRPr="006F294B">
        <w:rPr>
          <w:b/>
          <w:i/>
          <w:color w:val="4F81BD" w:themeColor="accent1"/>
        </w:rPr>
        <w:t xml:space="preserve">if equipment or systems are unavailable?  </w:t>
      </w:r>
    </w:p>
    <w:p w14:paraId="3C9DE3D8" w14:textId="31EC109C" w:rsidR="008B4C74" w:rsidRPr="006F294B" w:rsidRDefault="00333F78" w:rsidP="00EF552A">
      <w:pPr>
        <w:pStyle w:val="Bullet1"/>
        <w:numPr>
          <w:ilvl w:val="0"/>
          <w:numId w:val="1"/>
        </w:numPr>
        <w:tabs>
          <w:tab w:val="num" w:pos="720"/>
        </w:tabs>
        <w:rPr>
          <w:b/>
          <w:i/>
          <w:color w:val="4F81BD" w:themeColor="accent1"/>
        </w:rPr>
      </w:pPr>
      <w:r>
        <w:rPr>
          <w:b/>
          <w:i/>
          <w:color w:val="4F81BD" w:themeColor="accent1"/>
        </w:rPr>
        <w:t>Does the agency h</w:t>
      </w:r>
      <w:r w:rsidR="008B4C74" w:rsidRPr="006F294B">
        <w:rPr>
          <w:b/>
          <w:i/>
          <w:color w:val="4F81BD" w:themeColor="accent1"/>
        </w:rPr>
        <w:t xml:space="preserve">ave </w:t>
      </w:r>
      <w:r w:rsidR="0058786D" w:rsidRPr="006F294B">
        <w:rPr>
          <w:b/>
          <w:i/>
          <w:color w:val="4F81BD" w:themeColor="accent1"/>
        </w:rPr>
        <w:t>M</w:t>
      </w:r>
      <w:r w:rsidR="008B4C74" w:rsidRPr="006F294B">
        <w:rPr>
          <w:b/>
          <w:i/>
          <w:color w:val="4F81BD" w:themeColor="accent1"/>
        </w:rPr>
        <w:t xml:space="preserve">emoranda of </w:t>
      </w:r>
      <w:r w:rsidR="0058786D" w:rsidRPr="006F294B">
        <w:rPr>
          <w:b/>
          <w:i/>
          <w:color w:val="4F81BD" w:themeColor="accent1"/>
        </w:rPr>
        <w:t>U</w:t>
      </w:r>
      <w:r w:rsidR="008B4C74" w:rsidRPr="006F294B">
        <w:rPr>
          <w:b/>
          <w:i/>
          <w:color w:val="4F81BD" w:themeColor="accent1"/>
        </w:rPr>
        <w:t xml:space="preserve">nderstanding (MOUs) or </w:t>
      </w:r>
      <w:r w:rsidR="0058786D" w:rsidRPr="006F294B">
        <w:rPr>
          <w:b/>
          <w:i/>
          <w:color w:val="4F81BD" w:themeColor="accent1"/>
        </w:rPr>
        <w:t>M</w:t>
      </w:r>
      <w:r w:rsidR="008B4C74" w:rsidRPr="006F294B">
        <w:rPr>
          <w:b/>
          <w:i/>
          <w:color w:val="4F81BD" w:themeColor="accent1"/>
        </w:rPr>
        <w:t xml:space="preserve">utual </w:t>
      </w:r>
      <w:r w:rsidR="0058786D" w:rsidRPr="006F294B">
        <w:rPr>
          <w:b/>
          <w:i/>
          <w:color w:val="4F81BD" w:themeColor="accent1"/>
        </w:rPr>
        <w:t>A</w:t>
      </w:r>
      <w:r w:rsidR="008B4C74" w:rsidRPr="006F294B">
        <w:rPr>
          <w:b/>
          <w:i/>
          <w:color w:val="4F81BD" w:themeColor="accent1"/>
        </w:rPr>
        <w:t xml:space="preserve">id </w:t>
      </w:r>
      <w:r w:rsidR="0058786D" w:rsidRPr="006F294B">
        <w:rPr>
          <w:b/>
          <w:i/>
          <w:color w:val="4F81BD" w:themeColor="accent1"/>
        </w:rPr>
        <w:t>A</w:t>
      </w:r>
      <w:r w:rsidR="008B4C74" w:rsidRPr="006F294B">
        <w:rPr>
          <w:b/>
          <w:i/>
          <w:color w:val="4F81BD" w:themeColor="accent1"/>
        </w:rPr>
        <w:t>greements for utilization of alternate systems</w:t>
      </w:r>
      <w:r w:rsidR="00D94646" w:rsidRPr="006F294B">
        <w:rPr>
          <w:b/>
          <w:i/>
          <w:color w:val="4F81BD" w:themeColor="accent1"/>
        </w:rPr>
        <w:t xml:space="preserve">, </w:t>
      </w:r>
      <w:r w:rsidR="008B4C74" w:rsidRPr="006F294B">
        <w:rPr>
          <w:b/>
          <w:i/>
          <w:color w:val="4F81BD" w:themeColor="accent1"/>
        </w:rPr>
        <w:t>equipment</w:t>
      </w:r>
      <w:r w:rsidR="00D94646" w:rsidRPr="006F294B">
        <w:rPr>
          <w:b/>
          <w:i/>
          <w:color w:val="4F81BD" w:themeColor="accent1"/>
        </w:rPr>
        <w:t>, or facilities</w:t>
      </w:r>
      <w:r w:rsidR="008B4C74" w:rsidRPr="006F294B">
        <w:rPr>
          <w:b/>
          <w:i/>
          <w:color w:val="4F81BD" w:themeColor="accent1"/>
        </w:rPr>
        <w:t>?</w:t>
      </w:r>
    </w:p>
    <w:p w14:paraId="103A9ED4" w14:textId="77777777" w:rsidR="00B041BC" w:rsidRPr="006F294B" w:rsidRDefault="00704DC6" w:rsidP="000343DE">
      <w:pPr>
        <w:pStyle w:val="ListParagraph"/>
        <w:ind w:left="0"/>
        <w:jc w:val="both"/>
      </w:pPr>
      <w:r w:rsidRPr="006F294B" w:rsidDel="00704DC6">
        <w:rPr>
          <w:b/>
          <w:i/>
          <w:color w:val="4F81BD" w:themeColor="accent1"/>
        </w:rPr>
        <w:t xml:space="preserve"> </w:t>
      </w:r>
      <w:r w:rsidR="00B041BC" w:rsidRPr="006F294B">
        <w:rPr>
          <w:b/>
          <w:i/>
          <w:color w:val="4F81BD" w:themeColor="accent1"/>
        </w:rPr>
        <w:t>(Insert name of agency)</w:t>
      </w:r>
      <w:r w:rsidR="00B041BC" w:rsidRPr="006F294B">
        <w:rPr>
          <w:b/>
          <w:i/>
          <w:color w:val="4F81BD"/>
        </w:rPr>
        <w:t xml:space="preserve"> </w:t>
      </w:r>
      <w:r w:rsidR="00B041BC" w:rsidRPr="006F294B">
        <w:t xml:space="preserve">participates in the full spectrum of readiness and preparedness activities to ensure </w:t>
      </w:r>
      <w:r w:rsidR="0092755B" w:rsidRPr="006F294B">
        <w:t>the agency</w:t>
      </w:r>
      <w:r w:rsidR="00B041BC" w:rsidRPr="006F294B">
        <w:t xml:space="preserve"> can continue to perform MEFs in an all-hazard risk environment.  This is accomplished through </w:t>
      </w:r>
      <w:r w:rsidR="00537F29" w:rsidRPr="006F294B">
        <w:t xml:space="preserve">various means, including </w:t>
      </w:r>
      <w:r w:rsidR="00230209" w:rsidRPr="006F294B">
        <w:t>the use of professional go-kits by key personnel, regular training and exercises of the Continuity Plan</w:t>
      </w:r>
      <w:r w:rsidR="008F022F" w:rsidRPr="006F294B">
        <w:t xml:space="preserve"> (outlined in the Training and Exercise Section </w:t>
      </w:r>
      <w:r w:rsidR="008F022F" w:rsidRPr="006F294B">
        <w:lastRenderedPageBreak/>
        <w:t>of this document)</w:t>
      </w:r>
      <w:r w:rsidR="00230209" w:rsidRPr="006F294B">
        <w:t xml:space="preserve">, </w:t>
      </w:r>
      <w:r w:rsidR="0092755B" w:rsidRPr="006F294B">
        <w:t xml:space="preserve">the development of </w:t>
      </w:r>
      <w:r w:rsidR="0058786D" w:rsidRPr="006F294B">
        <w:t>h</w:t>
      </w:r>
      <w:r w:rsidR="0092755B" w:rsidRPr="006F294B">
        <w:t xml:space="preserve">uman </w:t>
      </w:r>
      <w:r w:rsidR="0058786D" w:rsidRPr="006F294B">
        <w:t>c</w:t>
      </w:r>
      <w:r w:rsidR="0092755B" w:rsidRPr="006F294B">
        <w:t xml:space="preserve">apital </w:t>
      </w:r>
      <w:r w:rsidR="0058786D" w:rsidRPr="006F294B">
        <w:t>m</w:t>
      </w:r>
      <w:r w:rsidR="0092755B" w:rsidRPr="006F294B">
        <w:t xml:space="preserve">anagement policies that support agency staff, and </w:t>
      </w:r>
      <w:r w:rsidR="00537F29" w:rsidRPr="006F294B">
        <w:t>monitoring of government intelligence reports or notices by executive leadership</w:t>
      </w:r>
      <w:r w:rsidR="0092755B" w:rsidRPr="006F294B">
        <w:t>.</w:t>
      </w:r>
    </w:p>
    <w:p w14:paraId="33EBD7D3" w14:textId="77777777" w:rsidR="002120B5" w:rsidRPr="006F294B" w:rsidRDefault="002120B5" w:rsidP="000343DE">
      <w:pPr>
        <w:pStyle w:val="BodyText"/>
        <w:spacing w:before="0"/>
        <w:contextualSpacing/>
        <w:rPr>
          <w:color w:val="000000" w:themeColor="text1"/>
        </w:rPr>
      </w:pPr>
    </w:p>
    <w:p w14:paraId="79C384F4" w14:textId="77777777" w:rsidR="00602412" w:rsidRPr="006F294B" w:rsidRDefault="00602412" w:rsidP="000343DE">
      <w:pPr>
        <w:pStyle w:val="BodyText"/>
        <w:spacing w:before="0"/>
        <w:contextualSpacing/>
        <w:outlineLvl w:val="3"/>
        <w:rPr>
          <w:color w:val="000000" w:themeColor="text1"/>
        </w:rPr>
      </w:pPr>
      <w:r w:rsidRPr="006F294B">
        <w:rPr>
          <w:color w:val="000000" w:themeColor="text1"/>
        </w:rPr>
        <w:t>Professional Go-kits</w:t>
      </w:r>
    </w:p>
    <w:p w14:paraId="5CD07388" w14:textId="518D1B36" w:rsidR="00602412" w:rsidRPr="006F294B" w:rsidRDefault="00602412" w:rsidP="000343DE">
      <w:pPr>
        <w:pStyle w:val="BodyText"/>
        <w:spacing w:before="0"/>
        <w:contextualSpacing/>
      </w:pPr>
      <w:r w:rsidRPr="006F294B">
        <w:rPr>
          <w:b/>
          <w:i/>
          <w:color w:val="4F81BD" w:themeColor="accent1"/>
        </w:rPr>
        <w:t>(</w:t>
      </w:r>
      <w:r w:rsidR="00333F78">
        <w:rPr>
          <w:b/>
          <w:i/>
          <w:color w:val="4F81BD" w:themeColor="accent1"/>
        </w:rPr>
        <w:t>A</w:t>
      </w:r>
      <w:r w:rsidRPr="006F294B">
        <w:rPr>
          <w:b/>
          <w:i/>
          <w:color w:val="4F81BD" w:themeColor="accent1"/>
        </w:rPr>
        <w:t>gency</w:t>
      </w:r>
      <w:r w:rsidR="00333F78">
        <w:rPr>
          <w:b/>
          <w:i/>
          <w:color w:val="4F81BD" w:themeColor="accent1"/>
        </w:rPr>
        <w:t xml:space="preserve">’s) </w:t>
      </w:r>
      <w:r w:rsidRPr="006F294B">
        <w:t>key personnel and executive leadership have the responsibility to create and maintain go-kits.  Go-kits should include standard operating procedures, emergency plans, operating orders or regulations, and other relevant guidance.  Other documents and materials that might be included in a go-kit include:</w:t>
      </w:r>
    </w:p>
    <w:p w14:paraId="43ED2204" w14:textId="77777777" w:rsidR="00602412" w:rsidRPr="006F294B" w:rsidRDefault="00FF3726" w:rsidP="00EF552A">
      <w:pPr>
        <w:pStyle w:val="Bullet1"/>
        <w:numPr>
          <w:ilvl w:val="0"/>
          <w:numId w:val="1"/>
        </w:numPr>
        <w:tabs>
          <w:tab w:val="num" w:pos="648"/>
        </w:tabs>
        <w:spacing w:before="0"/>
        <w:ind w:left="360" w:hanging="72"/>
        <w:contextualSpacing/>
      </w:pPr>
      <w:r w:rsidRPr="006F294B">
        <w:t>Continuity Plan</w:t>
      </w:r>
    </w:p>
    <w:p w14:paraId="7B3EC5B9" w14:textId="77777777" w:rsidR="00602412" w:rsidRPr="006F294B" w:rsidRDefault="00602412" w:rsidP="00EF552A">
      <w:pPr>
        <w:pStyle w:val="Bullet1"/>
        <w:numPr>
          <w:ilvl w:val="0"/>
          <w:numId w:val="1"/>
        </w:numPr>
        <w:tabs>
          <w:tab w:val="num" w:pos="648"/>
        </w:tabs>
        <w:spacing w:before="0"/>
        <w:ind w:left="360" w:hanging="72"/>
        <w:contextualSpacing/>
      </w:pPr>
      <w:r w:rsidRPr="006F294B">
        <w:t xml:space="preserve">Current contact list </w:t>
      </w:r>
      <w:r w:rsidR="00C126FC" w:rsidRPr="006F294B">
        <w:t>of</w:t>
      </w:r>
      <w:r w:rsidRPr="006F294B">
        <w:t xml:space="preserve"> </w:t>
      </w:r>
      <w:r w:rsidR="0051416D" w:rsidRPr="006F294B">
        <w:t xml:space="preserve">key personnel, </w:t>
      </w:r>
      <w:r w:rsidRPr="006F294B">
        <w:t xml:space="preserve">external partners </w:t>
      </w:r>
      <w:r w:rsidR="00C126FC" w:rsidRPr="006F294B">
        <w:t>and</w:t>
      </w:r>
      <w:r w:rsidRPr="006F294B">
        <w:t xml:space="preserve"> vendors</w:t>
      </w:r>
    </w:p>
    <w:p w14:paraId="323434FB" w14:textId="77777777" w:rsidR="00602412" w:rsidRPr="006F294B" w:rsidRDefault="00602412" w:rsidP="00EF552A">
      <w:pPr>
        <w:pStyle w:val="Bullet1"/>
        <w:numPr>
          <w:ilvl w:val="0"/>
          <w:numId w:val="1"/>
        </w:numPr>
        <w:tabs>
          <w:tab w:val="num" w:pos="648"/>
        </w:tabs>
        <w:spacing w:before="0"/>
        <w:ind w:left="360" w:hanging="72"/>
        <w:contextualSpacing/>
      </w:pPr>
      <w:r w:rsidRPr="006F294B">
        <w:t>General office supplies</w:t>
      </w:r>
    </w:p>
    <w:p w14:paraId="17E154E2" w14:textId="77777777" w:rsidR="00602412" w:rsidRPr="006F294B" w:rsidRDefault="00704DC6" w:rsidP="00EF552A">
      <w:pPr>
        <w:pStyle w:val="Bullet1"/>
        <w:numPr>
          <w:ilvl w:val="0"/>
          <w:numId w:val="1"/>
        </w:numPr>
        <w:tabs>
          <w:tab w:val="num" w:pos="648"/>
        </w:tabs>
        <w:spacing w:before="0"/>
        <w:ind w:left="648"/>
        <w:contextualSpacing/>
      </w:pPr>
      <w:r w:rsidRPr="006F294B">
        <w:t>Backup</w:t>
      </w:r>
      <w:r w:rsidR="00602412" w:rsidRPr="006F294B">
        <w:t xml:space="preserve"> communication devices </w:t>
      </w:r>
      <w:r w:rsidRPr="006F294B">
        <w:t>if available.</w:t>
      </w:r>
    </w:p>
    <w:p w14:paraId="3A821175" w14:textId="77777777" w:rsidR="00602412" w:rsidRPr="006F294B" w:rsidRDefault="00602412" w:rsidP="00EF552A">
      <w:pPr>
        <w:pStyle w:val="Bullet1"/>
        <w:numPr>
          <w:ilvl w:val="0"/>
          <w:numId w:val="1"/>
        </w:numPr>
        <w:tabs>
          <w:tab w:val="num" w:pos="648"/>
        </w:tabs>
        <w:spacing w:before="0"/>
        <w:ind w:left="360" w:hanging="72"/>
        <w:contextualSpacing/>
      </w:pPr>
      <w:r w:rsidRPr="006F294B">
        <w:t xml:space="preserve">Manual work-around procedures for performing </w:t>
      </w:r>
      <w:r w:rsidR="00CA2984" w:rsidRPr="006F294B">
        <w:t>MEFs</w:t>
      </w:r>
    </w:p>
    <w:p w14:paraId="2AE4878D" w14:textId="77777777" w:rsidR="00602412" w:rsidRPr="006F294B" w:rsidRDefault="00602412" w:rsidP="00EF552A">
      <w:pPr>
        <w:pStyle w:val="Bullet1"/>
        <w:numPr>
          <w:ilvl w:val="0"/>
          <w:numId w:val="1"/>
        </w:numPr>
        <w:tabs>
          <w:tab w:val="num" w:pos="648"/>
        </w:tabs>
        <w:spacing w:before="0"/>
        <w:ind w:left="360" w:hanging="72"/>
        <w:contextualSpacing/>
      </w:pPr>
      <w:r w:rsidRPr="006F294B">
        <w:t>Compact discs or thumb drives</w:t>
      </w:r>
    </w:p>
    <w:p w14:paraId="1C310218" w14:textId="77777777" w:rsidR="00602412" w:rsidRPr="006F294B" w:rsidRDefault="000128A9" w:rsidP="00EF552A">
      <w:pPr>
        <w:pStyle w:val="Bullet1"/>
        <w:numPr>
          <w:ilvl w:val="0"/>
          <w:numId w:val="1"/>
        </w:numPr>
        <w:tabs>
          <w:tab w:val="num" w:pos="648"/>
        </w:tabs>
        <w:spacing w:before="0"/>
        <w:ind w:left="360" w:hanging="72"/>
        <w:contextualSpacing/>
      </w:pPr>
      <w:r w:rsidRPr="006F294B">
        <w:t xml:space="preserve">Critical </w:t>
      </w:r>
      <w:r w:rsidR="00602412" w:rsidRPr="006F294B">
        <w:t xml:space="preserve">equipment </w:t>
      </w:r>
      <w:r w:rsidRPr="006F294B">
        <w:t>inventory</w:t>
      </w:r>
    </w:p>
    <w:p w14:paraId="1F2A0C57" w14:textId="77777777" w:rsidR="0058786D" w:rsidRPr="006F294B" w:rsidRDefault="0058786D" w:rsidP="00EF552A">
      <w:pPr>
        <w:pStyle w:val="Bullet1"/>
        <w:numPr>
          <w:ilvl w:val="0"/>
          <w:numId w:val="1"/>
        </w:numPr>
        <w:tabs>
          <w:tab w:val="num" w:pos="648"/>
        </w:tabs>
        <w:spacing w:before="0"/>
        <w:ind w:left="360" w:hanging="72"/>
        <w:contextualSpacing/>
      </w:pPr>
      <w:r w:rsidRPr="006F294B">
        <w:t>Directions to the alternate facility and a current floor plan</w:t>
      </w:r>
    </w:p>
    <w:p w14:paraId="2B28333C" w14:textId="77777777" w:rsidR="00602412" w:rsidRDefault="00602412" w:rsidP="000343DE">
      <w:pPr>
        <w:pStyle w:val="Bullet1"/>
        <w:numPr>
          <w:ilvl w:val="0"/>
          <w:numId w:val="1"/>
        </w:numPr>
        <w:tabs>
          <w:tab w:val="num" w:pos="648"/>
        </w:tabs>
        <w:spacing w:before="0"/>
        <w:ind w:left="360" w:hanging="72"/>
        <w:contextualSpacing/>
      </w:pPr>
      <w:r w:rsidRPr="006F294B">
        <w:t>Alternate facility contact</w:t>
      </w:r>
      <w:r w:rsidR="000128A9" w:rsidRPr="006F294B">
        <w:t xml:space="preserve"> information</w:t>
      </w:r>
      <w:r w:rsidRPr="006F294B">
        <w:t xml:space="preserve"> and/or keys</w:t>
      </w:r>
      <w:r w:rsidR="000128A9" w:rsidRPr="006F294B">
        <w:t xml:space="preserve"> or access cards</w:t>
      </w:r>
    </w:p>
    <w:p w14:paraId="487E1B34" w14:textId="77777777" w:rsidR="009D7B72" w:rsidRPr="006F294B" w:rsidRDefault="009D7B72" w:rsidP="000343DE">
      <w:pPr>
        <w:pStyle w:val="ListParagraph"/>
        <w:ind w:left="0"/>
        <w:jc w:val="both"/>
        <w:outlineLvl w:val="3"/>
      </w:pPr>
    </w:p>
    <w:p w14:paraId="28E677C7" w14:textId="77777777" w:rsidR="0092755B" w:rsidRPr="006F294B" w:rsidRDefault="0092755B" w:rsidP="000343DE">
      <w:pPr>
        <w:pStyle w:val="ListParagraph"/>
        <w:ind w:left="0"/>
        <w:jc w:val="both"/>
        <w:outlineLvl w:val="3"/>
      </w:pPr>
      <w:r w:rsidRPr="006F294B">
        <w:t xml:space="preserve">Human Capital Management </w:t>
      </w:r>
    </w:p>
    <w:p w14:paraId="2C8DD7A0" w14:textId="77777777" w:rsidR="0092755B" w:rsidRPr="006F294B" w:rsidRDefault="0092755B" w:rsidP="000343DE">
      <w:pPr>
        <w:pStyle w:val="ListParagraph"/>
        <w:ind w:left="0"/>
        <w:jc w:val="both"/>
        <w:outlineLvl w:val="3"/>
        <w:rPr>
          <w:color w:val="4F81BD"/>
        </w:rPr>
      </w:pPr>
    </w:p>
    <w:p w14:paraId="5895CFCB" w14:textId="3BD42DC8" w:rsidR="0092755B" w:rsidRPr="006F294B" w:rsidRDefault="0092755B" w:rsidP="00C12D63">
      <w:pPr>
        <w:pStyle w:val="ListParagraph"/>
        <w:ind w:left="0"/>
        <w:jc w:val="both"/>
        <w:outlineLvl w:val="3"/>
      </w:pPr>
      <w:r w:rsidRPr="006F294B">
        <w:rPr>
          <w:b/>
          <w:i/>
          <w:color w:val="4F81BD" w:themeColor="accent1"/>
        </w:rPr>
        <w:t>(</w:t>
      </w:r>
      <w:r w:rsidR="00333F78">
        <w:rPr>
          <w:b/>
          <w:i/>
          <w:color w:val="4F81BD" w:themeColor="accent1"/>
        </w:rPr>
        <w:t>A</w:t>
      </w:r>
      <w:r w:rsidRPr="006F294B">
        <w:rPr>
          <w:b/>
          <w:i/>
          <w:color w:val="4F81BD" w:themeColor="accent1"/>
        </w:rPr>
        <w:t>gency</w:t>
      </w:r>
      <w:r w:rsidR="00333F78">
        <w:rPr>
          <w:b/>
          <w:i/>
          <w:color w:val="4F81BD" w:themeColor="accent1"/>
        </w:rPr>
        <w:t xml:space="preserve">’s) </w:t>
      </w:r>
      <w:r w:rsidRPr="006F294B">
        <w:t xml:space="preserve">key personnel </w:t>
      </w:r>
      <w:r w:rsidR="009D7B72" w:rsidRPr="006F294B">
        <w:t>should</w:t>
      </w:r>
      <w:r w:rsidRPr="006F294B">
        <w:t xml:space="preserve"> cross-train back-up personnel </w:t>
      </w:r>
      <w:r w:rsidR="00CE5E10" w:rsidRPr="006F294B">
        <w:t>capable of performing</w:t>
      </w:r>
      <w:r w:rsidRPr="006F294B">
        <w:t xml:space="preserve"> MEFs</w:t>
      </w:r>
      <w:r w:rsidR="00D70BDE" w:rsidRPr="006F294B">
        <w:t>.</w:t>
      </w:r>
      <w:r w:rsidR="00CE5E10" w:rsidRPr="006F294B">
        <w:t xml:space="preserve">  </w:t>
      </w:r>
      <w:r w:rsidR="00D42D9B" w:rsidRPr="006F294B">
        <w:t xml:space="preserve">Frequency of </w:t>
      </w:r>
      <w:r w:rsidR="00333F78" w:rsidRPr="006F294B">
        <w:t>cross training</w:t>
      </w:r>
      <w:r w:rsidR="009D7B72" w:rsidRPr="006F294B">
        <w:t xml:space="preserve"> shall be </w:t>
      </w:r>
      <w:r w:rsidR="00D42D9B" w:rsidRPr="006F294B">
        <w:t xml:space="preserve">at the discretion of the Division or Section Manager, but should occur </w:t>
      </w:r>
      <w:r w:rsidR="009D7B72" w:rsidRPr="006F294B">
        <w:t>as often as necessary to ensure proficiency of MEF performance</w:t>
      </w:r>
      <w:r w:rsidR="00D42D9B" w:rsidRPr="006F294B">
        <w:t>.</w:t>
      </w:r>
      <w:r w:rsidR="009D7B72" w:rsidRPr="006F294B">
        <w:t xml:space="preserve"> </w:t>
      </w:r>
      <w:r w:rsidR="00D42D9B" w:rsidRPr="006F294B">
        <w:t xml:space="preserve">  </w:t>
      </w:r>
      <w:r w:rsidR="00AF5458">
        <w:t xml:space="preserve">Document </w:t>
      </w:r>
      <w:r w:rsidR="00333F78" w:rsidRPr="006F294B">
        <w:t>cross training</w:t>
      </w:r>
      <w:r w:rsidR="00AF5458">
        <w:t xml:space="preserve">. </w:t>
      </w:r>
      <w:r w:rsidR="00CE5E10" w:rsidRPr="006F294B">
        <w:t xml:space="preserve"> </w:t>
      </w:r>
    </w:p>
    <w:p w14:paraId="06518135" w14:textId="77777777" w:rsidR="00CE5E10" w:rsidRPr="006F294B" w:rsidRDefault="00CE5E10" w:rsidP="00C12D63">
      <w:pPr>
        <w:pStyle w:val="ListParagraph"/>
        <w:ind w:left="0"/>
        <w:jc w:val="both"/>
        <w:outlineLvl w:val="3"/>
        <w:rPr>
          <w:color w:val="4F81BD"/>
        </w:rPr>
      </w:pPr>
    </w:p>
    <w:p w14:paraId="7FD6754A" w14:textId="77777777" w:rsidR="0092755B" w:rsidRPr="006F294B" w:rsidRDefault="00180AC6" w:rsidP="00C12D63">
      <w:pPr>
        <w:pStyle w:val="ListParagraph"/>
        <w:ind w:left="0"/>
        <w:jc w:val="both"/>
      </w:pPr>
      <w:r w:rsidRPr="006F294B">
        <w:t xml:space="preserve">Teleworking is recognized as an alternative method to perform some </w:t>
      </w:r>
      <w:r w:rsidR="00D70BDE" w:rsidRPr="006F294B">
        <w:t xml:space="preserve">agency </w:t>
      </w:r>
      <w:r w:rsidRPr="006F294B">
        <w:t>MEFs during a continuity event.  Therefore, k</w:t>
      </w:r>
      <w:r w:rsidR="0092755B" w:rsidRPr="006F294B">
        <w:t xml:space="preserve">ey personnel may be authorized to telework during activation of the Continuity Plan at the discretion of the department or division manager.  </w:t>
      </w:r>
      <w:r w:rsidR="00D70BDE" w:rsidRPr="006F294B">
        <w:t>Regulations outlined in t</w:t>
      </w:r>
      <w:r w:rsidR="00CE5E10" w:rsidRPr="006F294B">
        <w:t>he agency t</w:t>
      </w:r>
      <w:r w:rsidR="0092755B" w:rsidRPr="006F294B">
        <w:t>elework polic</w:t>
      </w:r>
      <w:r w:rsidR="00CE5E10" w:rsidRPr="006F294B">
        <w:t>y</w:t>
      </w:r>
      <w:r w:rsidR="0092755B" w:rsidRPr="006F294B">
        <w:t xml:space="preserve"> sh</w:t>
      </w:r>
      <w:r w:rsidR="00CE5E10" w:rsidRPr="006F294B">
        <w:t>all</w:t>
      </w:r>
      <w:r w:rsidR="0092755B" w:rsidRPr="006F294B">
        <w:t xml:space="preserve"> be adhered to at all times.  </w:t>
      </w:r>
    </w:p>
    <w:p w14:paraId="615E8A12" w14:textId="77777777" w:rsidR="00CE5E10" w:rsidRPr="006F294B" w:rsidRDefault="00CE5E10" w:rsidP="00C12D63">
      <w:pPr>
        <w:pStyle w:val="ListParagraph"/>
        <w:ind w:left="0"/>
        <w:jc w:val="both"/>
      </w:pPr>
    </w:p>
    <w:p w14:paraId="02E3CDDA" w14:textId="77777777" w:rsidR="0092755B" w:rsidRPr="006F294B" w:rsidRDefault="00CE5E10" w:rsidP="00C12D63">
      <w:pPr>
        <w:pStyle w:val="ListParagraph"/>
        <w:ind w:left="0"/>
        <w:jc w:val="both"/>
      </w:pPr>
      <w:r w:rsidRPr="006F294B">
        <w:t xml:space="preserve">During activation of the Continuity Plan, the </w:t>
      </w:r>
      <w:r w:rsidRPr="006F294B">
        <w:rPr>
          <w:b/>
          <w:i/>
          <w:color w:val="4F81BD" w:themeColor="accent1"/>
        </w:rPr>
        <w:t>(Insert name of agency)</w:t>
      </w:r>
      <w:r w:rsidRPr="006F294B">
        <w:rPr>
          <w:color w:val="4F81BD"/>
        </w:rPr>
        <w:t xml:space="preserve"> </w:t>
      </w:r>
      <w:r w:rsidR="000128A9" w:rsidRPr="006F294B">
        <w:t xml:space="preserve">will </w:t>
      </w:r>
      <w:r w:rsidRPr="006F294B">
        <w:t xml:space="preserve">attempt to contact and account for all agency staff.  Additionally, </w:t>
      </w:r>
      <w:r w:rsidR="00180AC6" w:rsidRPr="006F294B">
        <w:t xml:space="preserve">the </w:t>
      </w:r>
      <w:r w:rsidR="00AB2ADB" w:rsidRPr="006F294B">
        <w:t>agency</w:t>
      </w:r>
      <w:r w:rsidR="000128A9" w:rsidRPr="006F294B">
        <w:t xml:space="preserve"> </w:t>
      </w:r>
      <w:r w:rsidRPr="006F294B">
        <w:t xml:space="preserve">will provide </w:t>
      </w:r>
      <w:r w:rsidR="00F46E4A" w:rsidRPr="006F294B">
        <w:t xml:space="preserve">human capital </w:t>
      </w:r>
      <w:r w:rsidR="000128A9" w:rsidRPr="006F294B">
        <w:t xml:space="preserve">management </w:t>
      </w:r>
      <w:r w:rsidRPr="006F294B">
        <w:t xml:space="preserve">guidance to </w:t>
      </w:r>
      <w:r w:rsidR="000128A9" w:rsidRPr="006F294B">
        <w:t>employees</w:t>
      </w:r>
      <w:r w:rsidRPr="006F294B">
        <w:t xml:space="preserve"> </w:t>
      </w:r>
      <w:r w:rsidR="00F46E4A" w:rsidRPr="006F294B">
        <w:t xml:space="preserve">(pay, leave, staffing, </w:t>
      </w:r>
      <w:r w:rsidRPr="006F294B">
        <w:t>work expectations and</w:t>
      </w:r>
      <w:r w:rsidR="00F46E4A" w:rsidRPr="006F294B">
        <w:t xml:space="preserve"> other human resources </w:t>
      </w:r>
      <w:r w:rsidR="00D70BDE" w:rsidRPr="006F294B">
        <w:t>policies</w:t>
      </w:r>
      <w:r w:rsidR="00F46E4A" w:rsidRPr="006F294B">
        <w:t>)</w:t>
      </w:r>
      <w:r w:rsidR="00180AC6" w:rsidRPr="006F294B">
        <w:t xml:space="preserve"> and assist the Continuity Coordinator with other staffing related matters</w:t>
      </w:r>
      <w:r w:rsidRPr="006F294B">
        <w:t>.</w:t>
      </w:r>
    </w:p>
    <w:p w14:paraId="785CDA97" w14:textId="77777777" w:rsidR="00CE5E10" w:rsidRPr="006F294B" w:rsidRDefault="00CE5E10" w:rsidP="00C12D63">
      <w:pPr>
        <w:pStyle w:val="ListParagraph"/>
        <w:ind w:left="0"/>
        <w:jc w:val="both"/>
        <w:rPr>
          <w:color w:val="4F81BD"/>
        </w:rPr>
      </w:pPr>
    </w:p>
    <w:p w14:paraId="1D3ACE1E" w14:textId="77777777" w:rsidR="007C6D1E" w:rsidRPr="006F294B" w:rsidRDefault="00B041BC" w:rsidP="00C12D63">
      <w:pPr>
        <w:pStyle w:val="ListParagraph"/>
        <w:ind w:left="0"/>
        <w:jc w:val="both"/>
      </w:pPr>
      <w:r w:rsidRPr="006F294B">
        <w:t xml:space="preserve">Agency personnel should develop a </w:t>
      </w:r>
      <w:r w:rsidR="00D70BDE" w:rsidRPr="006F294B">
        <w:t>f</w:t>
      </w:r>
      <w:r w:rsidRPr="006F294B">
        <w:t xml:space="preserve">amily </w:t>
      </w:r>
      <w:r w:rsidR="00D70BDE" w:rsidRPr="006F294B">
        <w:t>s</w:t>
      </w:r>
      <w:r w:rsidRPr="006F294B">
        <w:t xml:space="preserve">upport </w:t>
      </w:r>
      <w:r w:rsidR="00D70BDE" w:rsidRPr="006F294B">
        <w:t>p</w:t>
      </w:r>
      <w:r w:rsidRPr="006F294B">
        <w:t xml:space="preserve">lan to increase personal and family preparedness.  To develop </w:t>
      </w:r>
      <w:r w:rsidR="00D42D9B" w:rsidRPr="006F294B">
        <w:t>a</w:t>
      </w:r>
      <w:r w:rsidRPr="006F294B">
        <w:t xml:space="preserve"> </w:t>
      </w:r>
      <w:r w:rsidR="00D70BDE" w:rsidRPr="006F294B">
        <w:t>f</w:t>
      </w:r>
      <w:r w:rsidRPr="006F294B">
        <w:t xml:space="preserve">amily </w:t>
      </w:r>
      <w:r w:rsidR="00D70BDE" w:rsidRPr="006F294B">
        <w:t>s</w:t>
      </w:r>
      <w:r w:rsidRPr="006F294B">
        <w:t xml:space="preserve">upport </w:t>
      </w:r>
      <w:r w:rsidR="00D70BDE" w:rsidRPr="006F294B">
        <w:t>p</w:t>
      </w:r>
      <w:r w:rsidRPr="006F294B">
        <w:t xml:space="preserve">lan, use the templates available at </w:t>
      </w:r>
      <w:hyperlink r:id="rId13" w:history="1">
        <w:r w:rsidR="00802915" w:rsidRPr="006F294B">
          <w:rPr>
            <w:rStyle w:val="Hyperlink"/>
          </w:rPr>
          <w:t>http://www.vaemergency.gov/ReadyVirginia</w:t>
        </w:r>
      </w:hyperlink>
      <w:r w:rsidR="00D42D9B" w:rsidRPr="006F294B">
        <w:t>.</w:t>
      </w:r>
      <w:r w:rsidRPr="006F294B">
        <w:t xml:space="preserve"> </w:t>
      </w:r>
    </w:p>
    <w:p w14:paraId="740217A8" w14:textId="77777777" w:rsidR="00DB2819" w:rsidRPr="006F294B" w:rsidRDefault="00DB2819" w:rsidP="00C12D63">
      <w:pPr>
        <w:pStyle w:val="ListParagraph"/>
        <w:ind w:left="0"/>
        <w:jc w:val="both"/>
      </w:pPr>
    </w:p>
    <w:p w14:paraId="5F9E2AFA" w14:textId="77777777" w:rsidR="00AF5458" w:rsidRDefault="00AF5458" w:rsidP="00C12D63">
      <w:pPr>
        <w:jc w:val="both"/>
        <w:outlineLvl w:val="2"/>
        <w:rPr>
          <w:u w:val="single"/>
        </w:rPr>
      </w:pPr>
      <w:bookmarkStart w:id="91" w:name="_Toc292712997"/>
      <w:bookmarkStart w:id="92" w:name="_Toc396997953"/>
      <w:bookmarkStart w:id="93" w:name="_Toc397436781"/>
    </w:p>
    <w:p w14:paraId="0F52822B" w14:textId="5C52629E" w:rsidR="00467CF9" w:rsidRPr="006F294B" w:rsidRDefault="00467CF9" w:rsidP="00C12D63">
      <w:pPr>
        <w:jc w:val="both"/>
        <w:outlineLvl w:val="2"/>
        <w:rPr>
          <w:u w:val="single"/>
        </w:rPr>
      </w:pPr>
      <w:r w:rsidRPr="006F294B">
        <w:rPr>
          <w:u w:val="single"/>
        </w:rPr>
        <w:lastRenderedPageBreak/>
        <w:t>Phase 2- Activation and Notification</w:t>
      </w:r>
      <w:bookmarkEnd w:id="91"/>
      <w:bookmarkEnd w:id="92"/>
      <w:bookmarkEnd w:id="93"/>
    </w:p>
    <w:p w14:paraId="6B586217" w14:textId="77777777" w:rsidR="001511CA" w:rsidRPr="006F294B" w:rsidRDefault="001511CA" w:rsidP="00C12D63">
      <w:pPr>
        <w:pStyle w:val="BodyText"/>
        <w:rPr>
          <w:b/>
          <w:i/>
          <w:color w:val="4F81BD" w:themeColor="accent1"/>
        </w:rPr>
      </w:pPr>
      <w:r w:rsidRPr="006F294B">
        <w:rPr>
          <w:b/>
          <w:i/>
          <w:color w:val="4F81BD" w:themeColor="accent1"/>
        </w:rPr>
        <w:t xml:space="preserve">This section should explain </w:t>
      </w:r>
      <w:r w:rsidR="00C126FC" w:rsidRPr="006F294B">
        <w:rPr>
          <w:b/>
          <w:i/>
          <w:color w:val="4F81BD" w:themeColor="accent1"/>
        </w:rPr>
        <w:t>c</w:t>
      </w:r>
      <w:r w:rsidR="00D0666C" w:rsidRPr="006F294B">
        <w:rPr>
          <w:b/>
          <w:i/>
          <w:color w:val="4F81BD" w:themeColor="accent1"/>
        </w:rPr>
        <w:t xml:space="preserve">ontinuity </w:t>
      </w:r>
      <w:r w:rsidR="00C126FC" w:rsidRPr="006F294B">
        <w:rPr>
          <w:b/>
          <w:i/>
          <w:color w:val="4F81BD" w:themeColor="accent1"/>
        </w:rPr>
        <w:t>p</w:t>
      </w:r>
      <w:r w:rsidR="00D0666C" w:rsidRPr="006F294B">
        <w:rPr>
          <w:b/>
          <w:i/>
          <w:color w:val="4F81BD" w:themeColor="accent1"/>
        </w:rPr>
        <w:t>lan</w:t>
      </w:r>
      <w:r w:rsidRPr="006F294B">
        <w:rPr>
          <w:b/>
          <w:i/>
          <w:color w:val="4F81BD" w:themeColor="accent1"/>
        </w:rPr>
        <w:t xml:space="preserve"> </w:t>
      </w:r>
      <w:r w:rsidR="00177E1B" w:rsidRPr="006F294B">
        <w:rPr>
          <w:b/>
          <w:i/>
          <w:color w:val="4F81BD" w:themeColor="accent1"/>
        </w:rPr>
        <w:t xml:space="preserve">activation and </w:t>
      </w:r>
      <w:r w:rsidRPr="006F294B">
        <w:rPr>
          <w:b/>
          <w:i/>
          <w:color w:val="4F81BD" w:themeColor="accent1"/>
        </w:rPr>
        <w:t xml:space="preserve">notification procedures.  </w:t>
      </w:r>
      <w:r w:rsidR="00D70BDE" w:rsidRPr="006F294B">
        <w:rPr>
          <w:b/>
          <w:i/>
          <w:color w:val="4F81BD" w:themeColor="accent1"/>
        </w:rPr>
        <w:t>T</w:t>
      </w:r>
      <w:r w:rsidRPr="006F294B">
        <w:rPr>
          <w:b/>
          <w:i/>
          <w:color w:val="4F81BD" w:themeColor="accent1"/>
        </w:rPr>
        <w:t xml:space="preserve">he </w:t>
      </w:r>
      <w:r w:rsidR="000128A9" w:rsidRPr="006F294B">
        <w:rPr>
          <w:b/>
          <w:i/>
          <w:color w:val="4F81BD" w:themeColor="accent1"/>
        </w:rPr>
        <w:t xml:space="preserve">plan </w:t>
      </w:r>
      <w:r w:rsidRPr="006F294B">
        <w:rPr>
          <w:b/>
          <w:i/>
          <w:color w:val="4F81BD" w:themeColor="accent1"/>
        </w:rPr>
        <w:t xml:space="preserve">can </w:t>
      </w:r>
      <w:r w:rsidR="000128A9" w:rsidRPr="006F294B">
        <w:rPr>
          <w:b/>
          <w:i/>
          <w:color w:val="4F81BD" w:themeColor="accent1"/>
        </w:rPr>
        <w:t xml:space="preserve">include </w:t>
      </w:r>
      <w:r w:rsidRPr="006F294B">
        <w:rPr>
          <w:b/>
          <w:i/>
          <w:color w:val="4F81BD" w:themeColor="accent1"/>
        </w:rPr>
        <w:t>a checklist of procedures for notificati</w:t>
      </w:r>
      <w:bookmarkStart w:id="94" w:name="OLE_LINK29"/>
      <w:r w:rsidRPr="006F294B">
        <w:rPr>
          <w:b/>
          <w:i/>
          <w:color w:val="4F81BD" w:themeColor="accent1"/>
        </w:rPr>
        <w:t>on of key personne</w:t>
      </w:r>
      <w:bookmarkEnd w:id="94"/>
      <w:r w:rsidRPr="006F294B">
        <w:rPr>
          <w:b/>
          <w:i/>
          <w:color w:val="4F81BD" w:themeColor="accent1"/>
        </w:rPr>
        <w:t xml:space="preserve">l and others of the decision to implement the </w:t>
      </w:r>
      <w:r w:rsidR="00923DB5" w:rsidRPr="006F294B">
        <w:rPr>
          <w:b/>
          <w:i/>
          <w:color w:val="4F81BD" w:themeColor="accent1"/>
        </w:rPr>
        <w:t>Continuity Plan</w:t>
      </w:r>
      <w:r w:rsidR="00D70BDE" w:rsidRPr="006F294B">
        <w:rPr>
          <w:b/>
          <w:i/>
          <w:color w:val="4F81BD" w:themeColor="accent1"/>
        </w:rPr>
        <w:t>, and provide</w:t>
      </w:r>
      <w:r w:rsidRPr="006F294B">
        <w:rPr>
          <w:b/>
          <w:i/>
          <w:color w:val="4F81BD" w:themeColor="accent1"/>
        </w:rPr>
        <w:t xml:space="preserve"> guidance for </w:t>
      </w:r>
      <w:r w:rsidR="00B041BC" w:rsidRPr="006F294B">
        <w:rPr>
          <w:b/>
          <w:i/>
          <w:color w:val="4F81BD" w:themeColor="accent1"/>
        </w:rPr>
        <w:t>key personnel</w:t>
      </w:r>
      <w:r w:rsidRPr="006F294B">
        <w:rPr>
          <w:b/>
          <w:i/>
          <w:color w:val="4F81BD" w:themeColor="accent1"/>
        </w:rPr>
        <w:t xml:space="preserve"> and other staff.  If notification procedures and processes are currently in place, insert them here.  Some questions to consider when completing this section are:</w:t>
      </w:r>
    </w:p>
    <w:p w14:paraId="38B80E95" w14:textId="77777777" w:rsidR="001511CA" w:rsidRPr="006F294B" w:rsidRDefault="001511CA" w:rsidP="00EF552A">
      <w:pPr>
        <w:pStyle w:val="Bullet1"/>
        <w:numPr>
          <w:ilvl w:val="0"/>
          <w:numId w:val="1"/>
        </w:numPr>
        <w:tabs>
          <w:tab w:val="num" w:pos="540"/>
        </w:tabs>
        <w:ind w:hanging="270"/>
        <w:rPr>
          <w:b/>
          <w:i/>
          <w:color w:val="4F81BD" w:themeColor="accent1"/>
        </w:rPr>
      </w:pPr>
      <w:r w:rsidRPr="006F294B">
        <w:rPr>
          <w:b/>
          <w:i/>
          <w:color w:val="4F81BD" w:themeColor="accent1"/>
        </w:rPr>
        <w:t>Who is responsible for assessing the situation?</w:t>
      </w:r>
    </w:p>
    <w:p w14:paraId="08143848" w14:textId="77777777" w:rsidR="00AB178E" w:rsidRPr="006F294B" w:rsidRDefault="00AB178E" w:rsidP="00EF552A">
      <w:pPr>
        <w:pStyle w:val="Bullet1"/>
        <w:numPr>
          <w:ilvl w:val="0"/>
          <w:numId w:val="1"/>
        </w:numPr>
        <w:tabs>
          <w:tab w:val="num" w:pos="540"/>
        </w:tabs>
        <w:ind w:hanging="270"/>
        <w:rPr>
          <w:b/>
          <w:i/>
          <w:color w:val="4F81BD" w:themeColor="accent1"/>
        </w:rPr>
      </w:pPr>
      <w:r w:rsidRPr="006F294B">
        <w:rPr>
          <w:b/>
          <w:i/>
          <w:color w:val="4F81BD" w:themeColor="accent1"/>
        </w:rPr>
        <w:t>Who is responsible for activating the plan?</w:t>
      </w:r>
    </w:p>
    <w:p w14:paraId="0ABFE6F2" w14:textId="77777777" w:rsidR="001511CA" w:rsidRPr="006F294B" w:rsidRDefault="001511CA" w:rsidP="00EF552A">
      <w:pPr>
        <w:pStyle w:val="Bullet1"/>
        <w:numPr>
          <w:ilvl w:val="0"/>
          <w:numId w:val="1"/>
        </w:numPr>
        <w:tabs>
          <w:tab w:val="num" w:pos="540"/>
        </w:tabs>
        <w:ind w:hanging="270"/>
        <w:rPr>
          <w:b/>
          <w:i/>
          <w:color w:val="4F81BD" w:themeColor="accent1"/>
        </w:rPr>
      </w:pPr>
      <w:r w:rsidRPr="006F294B">
        <w:rPr>
          <w:b/>
          <w:i/>
          <w:color w:val="4F81BD" w:themeColor="accent1"/>
        </w:rPr>
        <w:t xml:space="preserve">Who is responsible for </w:t>
      </w:r>
      <w:r w:rsidR="00177E1B" w:rsidRPr="006F294B">
        <w:rPr>
          <w:b/>
          <w:i/>
          <w:color w:val="4F81BD" w:themeColor="accent1"/>
        </w:rPr>
        <w:t xml:space="preserve">notifying </w:t>
      </w:r>
      <w:r w:rsidRPr="006F294B">
        <w:rPr>
          <w:b/>
          <w:i/>
          <w:color w:val="4F81BD" w:themeColor="accent1"/>
        </w:rPr>
        <w:t>key personnel?</w:t>
      </w:r>
    </w:p>
    <w:p w14:paraId="7F0B7BA5" w14:textId="77777777" w:rsidR="001511CA" w:rsidRPr="006F294B" w:rsidRDefault="001511CA" w:rsidP="00EF552A">
      <w:pPr>
        <w:pStyle w:val="Bullet1"/>
        <w:numPr>
          <w:ilvl w:val="0"/>
          <w:numId w:val="1"/>
        </w:numPr>
        <w:tabs>
          <w:tab w:val="num" w:pos="540"/>
        </w:tabs>
        <w:ind w:hanging="270"/>
        <w:rPr>
          <w:b/>
          <w:i/>
          <w:color w:val="4F81BD" w:themeColor="accent1"/>
        </w:rPr>
      </w:pPr>
      <w:r w:rsidRPr="006F294B">
        <w:rPr>
          <w:b/>
          <w:i/>
          <w:color w:val="4F81BD" w:themeColor="accent1"/>
        </w:rPr>
        <w:t xml:space="preserve">What methods, protocols or procedures are </w:t>
      </w:r>
      <w:r w:rsidR="00D70BDE" w:rsidRPr="006F294B">
        <w:rPr>
          <w:b/>
          <w:i/>
          <w:color w:val="4F81BD" w:themeColor="accent1"/>
        </w:rPr>
        <w:t xml:space="preserve">available </w:t>
      </w:r>
      <w:r w:rsidRPr="006F294B">
        <w:rPr>
          <w:b/>
          <w:i/>
          <w:color w:val="4F81BD" w:themeColor="accent1"/>
        </w:rPr>
        <w:t xml:space="preserve">to contact key personnel </w:t>
      </w:r>
      <w:r w:rsidR="000128A9" w:rsidRPr="006F294B">
        <w:rPr>
          <w:b/>
          <w:i/>
          <w:color w:val="4F81BD" w:themeColor="accent1"/>
        </w:rPr>
        <w:t xml:space="preserve">both </w:t>
      </w:r>
      <w:r w:rsidRPr="006F294B">
        <w:rPr>
          <w:b/>
          <w:i/>
          <w:color w:val="4F81BD" w:themeColor="accent1"/>
        </w:rPr>
        <w:t xml:space="preserve">during </w:t>
      </w:r>
      <w:r w:rsidR="000128A9" w:rsidRPr="006F294B">
        <w:rPr>
          <w:b/>
          <w:i/>
          <w:color w:val="4F81BD" w:themeColor="accent1"/>
        </w:rPr>
        <w:t xml:space="preserve">and after normal work hours? </w:t>
      </w:r>
    </w:p>
    <w:p w14:paraId="76936FCF" w14:textId="77777777" w:rsidR="001511CA" w:rsidRPr="006F294B" w:rsidRDefault="001511CA" w:rsidP="00D42D9B">
      <w:pPr>
        <w:pStyle w:val="Bullet1"/>
        <w:numPr>
          <w:ilvl w:val="0"/>
          <w:numId w:val="1"/>
        </w:numPr>
        <w:tabs>
          <w:tab w:val="num" w:pos="540"/>
        </w:tabs>
        <w:ind w:hanging="270"/>
        <w:rPr>
          <w:b/>
          <w:i/>
          <w:color w:val="4F81BD" w:themeColor="accent1"/>
        </w:rPr>
      </w:pPr>
      <w:r w:rsidRPr="006F294B">
        <w:rPr>
          <w:b/>
          <w:i/>
          <w:color w:val="4F81BD" w:themeColor="accent1"/>
        </w:rPr>
        <w:t>Does the agency currently use notification software or systems to notify staff?  (e.g.,  reverse 911, automated call tree, text message or others)</w:t>
      </w:r>
    </w:p>
    <w:p w14:paraId="1135569B" w14:textId="77777777" w:rsidR="00D42D9B" w:rsidRPr="006F294B" w:rsidRDefault="00D42D9B" w:rsidP="00D42D9B">
      <w:pPr>
        <w:pStyle w:val="Bullet1"/>
        <w:numPr>
          <w:ilvl w:val="0"/>
          <w:numId w:val="1"/>
        </w:numPr>
        <w:tabs>
          <w:tab w:val="num" w:pos="540"/>
        </w:tabs>
        <w:ind w:hanging="270"/>
        <w:rPr>
          <w:b/>
          <w:i/>
          <w:color w:val="4F81BD" w:themeColor="accent1"/>
        </w:rPr>
      </w:pPr>
      <w:r w:rsidRPr="006F294B">
        <w:rPr>
          <w:b/>
          <w:i/>
          <w:color w:val="4F81BD" w:themeColor="accent1"/>
        </w:rPr>
        <w:t>Have these systems been evaluated for sustainability and interdependencies?</w:t>
      </w:r>
    </w:p>
    <w:p w14:paraId="46483C45" w14:textId="77777777" w:rsidR="001511CA" w:rsidRPr="006F294B" w:rsidRDefault="001511CA" w:rsidP="00D42D9B">
      <w:pPr>
        <w:pStyle w:val="Bullet1"/>
        <w:numPr>
          <w:ilvl w:val="0"/>
          <w:numId w:val="1"/>
        </w:numPr>
        <w:tabs>
          <w:tab w:val="num" w:pos="540"/>
        </w:tabs>
        <w:ind w:hanging="270"/>
        <w:rPr>
          <w:b/>
          <w:i/>
          <w:color w:val="4F81BD" w:themeColor="accent1"/>
        </w:rPr>
      </w:pPr>
      <w:r w:rsidRPr="006F294B">
        <w:rPr>
          <w:b/>
          <w:i/>
          <w:color w:val="4F81BD" w:themeColor="accent1"/>
        </w:rPr>
        <w:t xml:space="preserve">What means will be used to </w:t>
      </w:r>
      <w:r w:rsidR="00C126FC" w:rsidRPr="006F294B">
        <w:rPr>
          <w:b/>
          <w:i/>
          <w:color w:val="4F81BD" w:themeColor="accent1"/>
        </w:rPr>
        <w:t>confirm</w:t>
      </w:r>
      <w:r w:rsidR="00177E1B" w:rsidRPr="006F294B">
        <w:rPr>
          <w:b/>
          <w:i/>
          <w:color w:val="4F81BD" w:themeColor="accent1"/>
        </w:rPr>
        <w:t xml:space="preserve"> </w:t>
      </w:r>
      <w:r w:rsidRPr="006F294B">
        <w:rPr>
          <w:b/>
          <w:i/>
          <w:color w:val="4F81BD" w:themeColor="accent1"/>
        </w:rPr>
        <w:t xml:space="preserve">that executive leadership and </w:t>
      </w:r>
      <w:r w:rsidR="00177E1B" w:rsidRPr="006F294B">
        <w:rPr>
          <w:b/>
          <w:i/>
          <w:color w:val="4F81BD" w:themeColor="accent1"/>
        </w:rPr>
        <w:t>key personnel</w:t>
      </w:r>
      <w:r w:rsidRPr="006F294B">
        <w:rPr>
          <w:b/>
          <w:i/>
          <w:color w:val="4F81BD" w:themeColor="accent1"/>
        </w:rPr>
        <w:t xml:space="preserve"> have received the notification of </w:t>
      </w:r>
      <w:r w:rsidR="009935C0" w:rsidRPr="006F294B">
        <w:rPr>
          <w:b/>
          <w:i/>
          <w:color w:val="4F81BD" w:themeColor="accent1"/>
        </w:rPr>
        <w:t>Continuity Plan</w:t>
      </w:r>
      <w:r w:rsidRPr="006F294B">
        <w:rPr>
          <w:b/>
          <w:i/>
          <w:color w:val="4F81BD" w:themeColor="accent1"/>
        </w:rPr>
        <w:t xml:space="preserve"> activation?</w:t>
      </w:r>
    </w:p>
    <w:p w14:paraId="5C3CF33D" w14:textId="77777777" w:rsidR="001511CA" w:rsidRPr="006F294B" w:rsidRDefault="00177E1B" w:rsidP="00D42D9B">
      <w:pPr>
        <w:pStyle w:val="Bullet1"/>
        <w:numPr>
          <w:ilvl w:val="0"/>
          <w:numId w:val="1"/>
        </w:numPr>
        <w:tabs>
          <w:tab w:val="num" w:pos="540"/>
        </w:tabs>
        <w:ind w:hanging="270"/>
        <w:rPr>
          <w:b/>
          <w:i/>
          <w:color w:val="4F81BD" w:themeColor="accent1"/>
        </w:rPr>
      </w:pPr>
      <w:r w:rsidRPr="006F294B">
        <w:rPr>
          <w:b/>
          <w:i/>
          <w:color w:val="4F81BD" w:themeColor="accent1"/>
        </w:rPr>
        <w:t>W</w:t>
      </w:r>
      <w:r w:rsidR="001511CA" w:rsidRPr="006F294B">
        <w:rPr>
          <w:b/>
          <w:i/>
          <w:color w:val="4F81BD" w:themeColor="accent1"/>
        </w:rPr>
        <w:t xml:space="preserve">ho is responsible for notifying </w:t>
      </w:r>
      <w:r w:rsidRPr="006F294B">
        <w:rPr>
          <w:b/>
          <w:i/>
          <w:color w:val="4F81BD" w:themeColor="accent1"/>
        </w:rPr>
        <w:t xml:space="preserve">and providing guidance to contractors, </w:t>
      </w:r>
      <w:r w:rsidR="001511CA" w:rsidRPr="006F294B">
        <w:rPr>
          <w:b/>
          <w:i/>
          <w:color w:val="4F81BD" w:themeColor="accent1"/>
        </w:rPr>
        <w:t>vendor</w:t>
      </w:r>
      <w:r w:rsidRPr="006F294B">
        <w:rPr>
          <w:b/>
          <w:i/>
          <w:color w:val="4F81BD" w:themeColor="accent1"/>
        </w:rPr>
        <w:t xml:space="preserve">s, or </w:t>
      </w:r>
      <w:r w:rsidR="00522749" w:rsidRPr="006F294B">
        <w:rPr>
          <w:b/>
          <w:i/>
          <w:color w:val="4F81BD" w:themeColor="accent1"/>
        </w:rPr>
        <w:t>inter</w:t>
      </w:r>
      <w:r w:rsidRPr="006F294B">
        <w:rPr>
          <w:b/>
          <w:i/>
          <w:color w:val="4F81BD" w:themeColor="accent1"/>
        </w:rPr>
        <w:t xml:space="preserve">dependent agencies of the </w:t>
      </w:r>
      <w:r w:rsidR="00923DB5" w:rsidRPr="006F294B">
        <w:rPr>
          <w:b/>
          <w:i/>
          <w:color w:val="4F81BD" w:themeColor="accent1"/>
        </w:rPr>
        <w:t>Continuity Plan</w:t>
      </w:r>
      <w:r w:rsidRPr="006F294B">
        <w:rPr>
          <w:b/>
          <w:i/>
          <w:color w:val="4F81BD" w:themeColor="accent1"/>
        </w:rPr>
        <w:t xml:space="preserve"> activation?</w:t>
      </w:r>
      <w:r w:rsidR="001511CA" w:rsidRPr="006F294B">
        <w:rPr>
          <w:b/>
          <w:i/>
          <w:color w:val="4F81BD" w:themeColor="accent1"/>
        </w:rPr>
        <w:t xml:space="preserve"> </w:t>
      </w:r>
    </w:p>
    <w:p w14:paraId="294C52A3" w14:textId="00C9CE07" w:rsidR="00636205" w:rsidRPr="006F294B" w:rsidRDefault="005B431D" w:rsidP="00C12D63">
      <w:pPr>
        <w:pStyle w:val="BodyText"/>
      </w:pPr>
      <w:r w:rsidRPr="006F294B">
        <w:t>Th</w:t>
      </w:r>
      <w:r w:rsidR="002120B5" w:rsidRPr="006F294B">
        <w:t xml:space="preserve">e following </w:t>
      </w:r>
      <w:r w:rsidR="00BA4031" w:rsidRPr="006F294B">
        <w:t xml:space="preserve">matrices </w:t>
      </w:r>
      <w:r w:rsidRPr="006F294B">
        <w:t>serve as a</w:t>
      </w:r>
      <w:r w:rsidR="000128A9" w:rsidRPr="006F294B">
        <w:t>n implementation</w:t>
      </w:r>
      <w:r w:rsidRPr="006F294B">
        <w:t xml:space="preserve"> </w:t>
      </w:r>
      <w:r w:rsidR="00C356A7" w:rsidRPr="006F294B">
        <w:t>guide</w:t>
      </w:r>
      <w:r w:rsidR="006E28A2">
        <w:t>s</w:t>
      </w:r>
      <w:r w:rsidR="00C356A7" w:rsidRPr="006F294B">
        <w:t xml:space="preserve">.   </w:t>
      </w:r>
      <w:r w:rsidR="00522749" w:rsidRPr="006F294B">
        <w:t xml:space="preserve">It is important to note that while an effort has been made to outline implementation levels </w:t>
      </w:r>
      <w:r w:rsidR="00BA4031" w:rsidRPr="006F294B">
        <w:t xml:space="preserve">and notification guidelines </w:t>
      </w:r>
      <w:r w:rsidR="00522749" w:rsidRPr="006F294B">
        <w:t>in th</w:t>
      </w:r>
      <w:r w:rsidR="00BA4031" w:rsidRPr="006F294B">
        <w:t>ese</w:t>
      </w:r>
      <w:r w:rsidR="00522749" w:rsidRPr="006F294B">
        <w:t xml:space="preserve"> matri</w:t>
      </w:r>
      <w:r w:rsidR="00BA4031" w:rsidRPr="006F294B">
        <w:t>ces</w:t>
      </w:r>
      <w:r w:rsidR="00522749" w:rsidRPr="006F294B">
        <w:t xml:space="preserve">, </w:t>
      </w:r>
      <w:r w:rsidR="00522749" w:rsidRPr="006F294B">
        <w:rPr>
          <w:b/>
        </w:rPr>
        <w:t>th</w:t>
      </w:r>
      <w:r w:rsidR="00BA4031" w:rsidRPr="006F294B">
        <w:rPr>
          <w:b/>
        </w:rPr>
        <w:t>ey</w:t>
      </w:r>
      <w:r w:rsidR="00522749" w:rsidRPr="006F294B">
        <w:rPr>
          <w:b/>
        </w:rPr>
        <w:t xml:space="preserve"> </w:t>
      </w:r>
      <w:r w:rsidR="00BA4031" w:rsidRPr="006F294B">
        <w:rPr>
          <w:b/>
        </w:rPr>
        <w:t>are</w:t>
      </w:r>
      <w:r w:rsidR="00522749" w:rsidRPr="006F294B">
        <w:rPr>
          <w:b/>
        </w:rPr>
        <w:t xml:space="preserve"> a guide only</w:t>
      </w:r>
      <w:r w:rsidR="00522749" w:rsidRPr="006F294B">
        <w:t xml:space="preserve"> and do not limit the ability of executive leadership to make decisions and take necessary actions in the event of an emergency.  </w:t>
      </w:r>
    </w:p>
    <w:p w14:paraId="700B0B22" w14:textId="65F5E6BD" w:rsidR="00CA2984" w:rsidRPr="006F294B" w:rsidRDefault="00CA2984" w:rsidP="00C12D63">
      <w:pPr>
        <w:pStyle w:val="Bullet1"/>
        <w:tabs>
          <w:tab w:val="left" w:pos="1800"/>
        </w:tabs>
      </w:pPr>
      <w:r w:rsidRPr="006F294B">
        <w:t xml:space="preserve">Executive leadership will stay informed of the threat environment using all available means, including government intelligence reports or notices, national/local reporting channels, and media outlets.  </w:t>
      </w:r>
      <w:r w:rsidR="00333F78">
        <w:t>Executive leadership will make a</w:t>
      </w:r>
      <w:r w:rsidRPr="006F294B">
        <w:t xml:space="preserve">ctivation decisions after evaluating information </w:t>
      </w:r>
      <w:r w:rsidR="004A029F">
        <w:t xml:space="preserve">from the following sources: </w:t>
      </w:r>
    </w:p>
    <w:p w14:paraId="72B701F9" w14:textId="77777777" w:rsidR="00CA2984" w:rsidRPr="006F294B" w:rsidRDefault="00CA2984" w:rsidP="00EF552A">
      <w:pPr>
        <w:pStyle w:val="Bullet1"/>
        <w:numPr>
          <w:ilvl w:val="0"/>
          <w:numId w:val="1"/>
        </w:numPr>
        <w:tabs>
          <w:tab w:val="left" w:pos="720"/>
        </w:tabs>
        <w:ind w:right="720" w:hanging="270"/>
      </w:pPr>
      <w:r w:rsidRPr="006F294B">
        <w:t>Direction and guidance from higher authorities</w:t>
      </w:r>
    </w:p>
    <w:p w14:paraId="71D39993" w14:textId="77777777" w:rsidR="00CA2984" w:rsidRPr="006F294B" w:rsidRDefault="00CA2984" w:rsidP="00EF552A">
      <w:pPr>
        <w:pStyle w:val="Bullet1"/>
        <w:numPr>
          <w:ilvl w:val="0"/>
          <w:numId w:val="1"/>
        </w:numPr>
        <w:tabs>
          <w:tab w:val="left" w:pos="720"/>
        </w:tabs>
        <w:ind w:right="720" w:hanging="270"/>
      </w:pPr>
      <w:r w:rsidRPr="006F294B">
        <w:t>National Terrorism Advisory System (NTAS) alerts, instructions, and guidance</w:t>
      </w:r>
      <w:r w:rsidR="00AB178E" w:rsidRPr="006F294B">
        <w:t xml:space="preserve"> or similar communication from state or local authorities</w:t>
      </w:r>
      <w:r w:rsidR="00D42D9B" w:rsidRPr="006F294B">
        <w:t>, including local emergency management agencies</w:t>
      </w:r>
      <w:r w:rsidR="00AB178E" w:rsidRPr="006F294B">
        <w:t>.</w:t>
      </w:r>
    </w:p>
    <w:p w14:paraId="5DB7A0CD" w14:textId="77777777" w:rsidR="00C126FC" w:rsidRPr="006F294B" w:rsidRDefault="00C126FC" w:rsidP="00EF552A">
      <w:pPr>
        <w:pStyle w:val="Bullet1"/>
        <w:numPr>
          <w:ilvl w:val="0"/>
          <w:numId w:val="1"/>
        </w:numPr>
        <w:tabs>
          <w:tab w:val="left" w:pos="720"/>
        </w:tabs>
        <w:ind w:right="720" w:hanging="270"/>
      </w:pPr>
      <w:r w:rsidRPr="006F294B">
        <w:t>National Weather Service Alerts</w:t>
      </w:r>
    </w:p>
    <w:p w14:paraId="68A0B0D0" w14:textId="77777777" w:rsidR="00CA2984" w:rsidRPr="006F294B" w:rsidRDefault="00CA2984" w:rsidP="00EF552A">
      <w:pPr>
        <w:pStyle w:val="Bullet1"/>
        <w:numPr>
          <w:ilvl w:val="0"/>
          <w:numId w:val="1"/>
        </w:numPr>
        <w:tabs>
          <w:tab w:val="left" w:pos="720"/>
        </w:tabs>
        <w:ind w:right="720" w:hanging="270"/>
      </w:pPr>
      <w:r w:rsidRPr="006F294B">
        <w:t>The health and safety of personnel</w:t>
      </w:r>
    </w:p>
    <w:p w14:paraId="77ABFB51" w14:textId="77777777" w:rsidR="001C7E87" w:rsidRPr="006F294B" w:rsidRDefault="00CA2984" w:rsidP="00EF552A">
      <w:pPr>
        <w:pStyle w:val="Bullet1"/>
        <w:numPr>
          <w:ilvl w:val="0"/>
          <w:numId w:val="1"/>
        </w:numPr>
        <w:tabs>
          <w:tab w:val="left" w:pos="720"/>
        </w:tabs>
        <w:ind w:right="720" w:hanging="270"/>
      </w:pPr>
      <w:r w:rsidRPr="006F294B">
        <w:lastRenderedPageBreak/>
        <w:t xml:space="preserve">The ability to execute </w:t>
      </w:r>
      <w:r w:rsidR="001B77AA" w:rsidRPr="006F294B">
        <w:t>MEF</w:t>
      </w:r>
      <w:r w:rsidRPr="006F294B">
        <w:t>s</w:t>
      </w:r>
    </w:p>
    <w:p w14:paraId="1BD557E0" w14:textId="77777777" w:rsidR="00CA2984" w:rsidRPr="006F294B" w:rsidRDefault="00CA2984" w:rsidP="00EF552A">
      <w:pPr>
        <w:pStyle w:val="Bullet1"/>
        <w:numPr>
          <w:ilvl w:val="0"/>
          <w:numId w:val="1"/>
        </w:numPr>
        <w:tabs>
          <w:tab w:val="left" w:pos="720"/>
        </w:tabs>
        <w:ind w:right="720" w:hanging="270"/>
      </w:pPr>
      <w:r w:rsidRPr="006F294B">
        <w:t>Intelligence reports</w:t>
      </w:r>
    </w:p>
    <w:p w14:paraId="6298F32E" w14:textId="77777777" w:rsidR="00CA2984" w:rsidRPr="006F294B" w:rsidRDefault="00CA2984" w:rsidP="00EF552A">
      <w:pPr>
        <w:pStyle w:val="Bullet1"/>
        <w:numPr>
          <w:ilvl w:val="0"/>
          <w:numId w:val="1"/>
        </w:numPr>
        <w:tabs>
          <w:tab w:val="left" w:pos="720"/>
        </w:tabs>
        <w:ind w:right="720" w:hanging="270"/>
      </w:pPr>
      <w:r w:rsidRPr="006F294B">
        <w:t xml:space="preserve">The potential or actual effects on communication systems, information systems, office facilities, and other </w:t>
      </w:r>
      <w:r w:rsidR="00BD58BC" w:rsidRPr="006F294B">
        <w:t>essential</w:t>
      </w:r>
      <w:r w:rsidRPr="006F294B">
        <w:t xml:space="preserve"> equipment</w:t>
      </w:r>
    </w:p>
    <w:p w14:paraId="20B61E81" w14:textId="77777777" w:rsidR="00CA2984" w:rsidRPr="006F294B" w:rsidRDefault="00CA2984" w:rsidP="00EF552A">
      <w:pPr>
        <w:pStyle w:val="Bullet1"/>
        <w:numPr>
          <w:ilvl w:val="0"/>
          <w:numId w:val="1"/>
        </w:numPr>
        <w:tabs>
          <w:tab w:val="left" w:pos="720"/>
        </w:tabs>
        <w:ind w:right="720" w:hanging="270"/>
      </w:pPr>
      <w:r w:rsidRPr="006F294B">
        <w:t>The expected duration of the emergency situation</w:t>
      </w:r>
    </w:p>
    <w:p w14:paraId="05BCF8D5" w14:textId="77777777" w:rsidR="00522749" w:rsidRPr="006F294B" w:rsidRDefault="00522749" w:rsidP="00C05FA8">
      <w:pPr>
        <w:pStyle w:val="BodyText"/>
        <w:ind w:left="720"/>
        <w:rPr>
          <w:b/>
          <w:i/>
          <w:color w:val="4F81BD"/>
        </w:rPr>
      </w:pPr>
    </w:p>
    <w:p w14:paraId="3DA2BF2C" w14:textId="77777777" w:rsidR="006530A5" w:rsidRPr="006F294B" w:rsidRDefault="006530A5" w:rsidP="00B041BC">
      <w:pPr>
        <w:pStyle w:val="BodyText"/>
        <w:ind w:left="720"/>
        <w:rPr>
          <w:b/>
          <w:i/>
          <w:color w:val="4F81BD"/>
        </w:rPr>
        <w:sectPr w:rsidR="006530A5" w:rsidRPr="006F294B" w:rsidSect="00C12D63">
          <w:pgSz w:w="12240" w:h="15840" w:code="1"/>
          <w:pgMar w:top="1440" w:right="1440" w:bottom="720" w:left="1440" w:header="576" w:footer="576" w:gutter="0"/>
          <w:pgNumType w:start="1"/>
          <w:cols w:space="720"/>
          <w:docGrid w:linePitch="360"/>
        </w:sectPr>
      </w:pPr>
    </w:p>
    <w:p w14:paraId="278CD2E1" w14:textId="1F2285D6" w:rsidR="00B041BC" w:rsidRPr="006F294B" w:rsidRDefault="00374040" w:rsidP="008B14D3">
      <w:pPr>
        <w:pStyle w:val="BodyText"/>
        <w:rPr>
          <w:b/>
          <w:i/>
          <w:color w:val="4F81BD" w:themeColor="accent1"/>
        </w:rPr>
      </w:pPr>
      <w:r w:rsidRPr="006F294B">
        <w:rPr>
          <w:b/>
          <w:i/>
          <w:color w:val="4F81BD"/>
        </w:rPr>
        <w:br w:type="page"/>
      </w:r>
      <w:r w:rsidR="004A029F">
        <w:rPr>
          <w:b/>
          <w:i/>
          <w:color w:val="4F81BD"/>
        </w:rPr>
        <w:lastRenderedPageBreak/>
        <w:t>Modify t</w:t>
      </w:r>
      <w:r w:rsidR="00B041BC" w:rsidRPr="006F294B">
        <w:rPr>
          <w:b/>
          <w:i/>
          <w:color w:val="4F81BD" w:themeColor="accent1"/>
        </w:rPr>
        <w:t>he table</w:t>
      </w:r>
      <w:r w:rsidR="00A04670" w:rsidRPr="006F294B">
        <w:rPr>
          <w:b/>
          <w:i/>
          <w:color w:val="4F81BD" w:themeColor="accent1"/>
        </w:rPr>
        <w:t>s</w:t>
      </w:r>
      <w:r w:rsidR="00B041BC" w:rsidRPr="006F294B">
        <w:rPr>
          <w:b/>
          <w:i/>
          <w:color w:val="4F81BD" w:themeColor="accent1"/>
        </w:rPr>
        <w:t xml:space="preserve"> below to fit the agency.</w:t>
      </w:r>
      <w:r w:rsidR="00F02154" w:rsidRPr="006F294B">
        <w:rPr>
          <w:b/>
          <w:i/>
          <w:color w:val="4F81BD" w:themeColor="accent1"/>
        </w:rPr>
        <w:t xml:space="preserve"> </w:t>
      </w:r>
    </w:p>
    <w:p w14:paraId="6082B7AF" w14:textId="77777777" w:rsidR="00B041BC" w:rsidRPr="006F294B" w:rsidRDefault="00B041BC" w:rsidP="008B3C4A">
      <w:pPr>
        <w:pStyle w:val="TableTitle"/>
        <w:outlineLvl w:val="9"/>
        <w:rPr>
          <w:rFonts w:asciiTheme="majorHAnsi" w:hAnsiTheme="majorHAnsi"/>
          <w:szCs w:val="24"/>
        </w:rPr>
      </w:pPr>
      <w:r w:rsidRPr="006F294B">
        <w:rPr>
          <w:rFonts w:asciiTheme="majorHAnsi" w:hAnsiTheme="majorHAnsi"/>
          <w:szCs w:val="24"/>
        </w:rPr>
        <w:t xml:space="preserve">Table </w:t>
      </w:r>
      <w:r w:rsidR="00BF7F76" w:rsidRPr="006F294B">
        <w:rPr>
          <w:rFonts w:asciiTheme="majorHAnsi" w:hAnsiTheme="majorHAnsi"/>
          <w:szCs w:val="24"/>
        </w:rPr>
        <w:t>6</w:t>
      </w:r>
      <w:r w:rsidRPr="006F294B">
        <w:rPr>
          <w:rFonts w:asciiTheme="majorHAnsi" w:hAnsiTheme="majorHAnsi"/>
          <w:szCs w:val="24"/>
        </w:rPr>
        <w:br/>
      </w:r>
      <w:r w:rsidR="00BA4031" w:rsidRPr="006F294B">
        <w:rPr>
          <w:rFonts w:asciiTheme="majorHAnsi" w:hAnsiTheme="majorHAnsi"/>
          <w:szCs w:val="24"/>
        </w:rPr>
        <w:t xml:space="preserve">Activation </w:t>
      </w:r>
      <w:r w:rsidRPr="006F294B">
        <w:rPr>
          <w:rFonts w:asciiTheme="majorHAnsi" w:hAnsiTheme="majorHAnsi"/>
          <w:szCs w:val="24"/>
        </w:rPr>
        <w:t>Decision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386"/>
        <w:gridCol w:w="2149"/>
        <w:gridCol w:w="2157"/>
        <w:gridCol w:w="2245"/>
      </w:tblGrid>
      <w:tr w:rsidR="006530A5" w:rsidRPr="006F294B" w14:paraId="23132FB7" w14:textId="77777777" w:rsidTr="00B446A7">
        <w:trPr>
          <w:trHeight w:val="432"/>
          <w:tblHeader/>
        </w:trPr>
        <w:tc>
          <w:tcPr>
            <w:tcW w:w="1642"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11CDAC63" w14:textId="77777777" w:rsidR="006530A5" w:rsidRPr="006F294B" w:rsidRDefault="006530A5" w:rsidP="00B46E5C">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Level of Emergency</w:t>
            </w:r>
          </w:p>
        </w:tc>
        <w:tc>
          <w:tcPr>
            <w:tcW w:w="1356"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1A5B1674" w14:textId="77777777" w:rsidR="006530A5" w:rsidRPr="006F294B" w:rsidRDefault="006530A5" w:rsidP="00C406D1">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Category</w:t>
            </w:r>
          </w:p>
        </w:tc>
        <w:tc>
          <w:tcPr>
            <w:tcW w:w="2150"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3379145E" w14:textId="77777777" w:rsidR="006530A5" w:rsidRPr="006F294B" w:rsidRDefault="006530A5" w:rsidP="00B46E5C">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Potential Event</w:t>
            </w:r>
          </w:p>
        </w:tc>
        <w:tc>
          <w:tcPr>
            <w:tcW w:w="2160"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470F24C7" w14:textId="77777777" w:rsidR="006530A5" w:rsidRPr="006F294B" w:rsidRDefault="006530A5" w:rsidP="00B46E5C">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Impact on  the Ability to Perform MEFs</w:t>
            </w:r>
          </w:p>
        </w:tc>
        <w:tc>
          <w:tcPr>
            <w:tcW w:w="2250"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2B02BCD6" w14:textId="77777777" w:rsidR="006530A5" w:rsidRPr="006F294B" w:rsidRDefault="006530A5" w:rsidP="00A04670">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Decisions</w:t>
            </w:r>
          </w:p>
        </w:tc>
      </w:tr>
      <w:tr w:rsidR="006530A5" w:rsidRPr="006F294B" w14:paraId="634C7E5A" w14:textId="77777777" w:rsidTr="00B446A7">
        <w:trPr>
          <w:trHeight w:val="432"/>
        </w:trPr>
        <w:tc>
          <w:tcPr>
            <w:tcW w:w="1642" w:type="dxa"/>
            <w:tcBorders>
              <w:top w:val="single" w:sz="4" w:space="0" w:color="FFFFFF"/>
            </w:tcBorders>
            <w:vAlign w:val="center"/>
          </w:tcPr>
          <w:p w14:paraId="321A4E62" w14:textId="77777777" w:rsidR="006530A5" w:rsidRPr="006F294B" w:rsidRDefault="006530A5" w:rsidP="003E642D">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w:t>
            </w:r>
          </w:p>
        </w:tc>
        <w:tc>
          <w:tcPr>
            <w:tcW w:w="1356" w:type="dxa"/>
            <w:tcBorders>
              <w:top w:val="single" w:sz="4" w:space="0" w:color="FFFFFF"/>
            </w:tcBorders>
            <w:vAlign w:val="center"/>
          </w:tcPr>
          <w:p w14:paraId="363DC358" w14:textId="77777777" w:rsidR="006530A5" w:rsidRPr="006F294B" w:rsidRDefault="006530A5" w:rsidP="00C406D1">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Alert</w:t>
            </w:r>
          </w:p>
        </w:tc>
        <w:tc>
          <w:tcPr>
            <w:tcW w:w="2150" w:type="dxa"/>
            <w:tcBorders>
              <w:top w:val="single" w:sz="4" w:space="0" w:color="FFFFFF"/>
            </w:tcBorders>
          </w:tcPr>
          <w:p w14:paraId="7A7BD437" w14:textId="77777777" w:rsidR="006530A5" w:rsidRPr="006F294B" w:rsidRDefault="00F14A03" w:rsidP="00F14A03">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An event with notice, such as a severe weather forecast to impact area; scheduled software upgrades to </w:t>
            </w:r>
            <w:r w:rsidR="00BD58BC" w:rsidRPr="006F294B">
              <w:rPr>
                <w:rFonts w:ascii="Cambria" w:eastAsiaTheme="majorEastAsia" w:hAnsi="Cambria" w:cstheme="majorBidi"/>
                <w:sz w:val="17"/>
                <w:szCs w:val="17"/>
              </w:rPr>
              <w:t>essential</w:t>
            </w:r>
            <w:r w:rsidRPr="006F294B">
              <w:rPr>
                <w:rFonts w:ascii="Cambria" w:eastAsiaTheme="majorEastAsia" w:hAnsi="Cambria" w:cstheme="majorBidi"/>
                <w:sz w:val="17"/>
                <w:szCs w:val="17"/>
              </w:rPr>
              <w:t xml:space="preserve"> systems or </w:t>
            </w:r>
            <w:r w:rsidR="00BD58BC" w:rsidRPr="006F294B">
              <w:rPr>
                <w:rFonts w:ascii="Cambria" w:eastAsiaTheme="majorEastAsia" w:hAnsi="Cambria" w:cstheme="majorBidi"/>
                <w:sz w:val="17"/>
                <w:szCs w:val="17"/>
              </w:rPr>
              <w:t>essential</w:t>
            </w:r>
            <w:r w:rsidRPr="006F294B">
              <w:rPr>
                <w:rFonts w:ascii="Cambria" w:eastAsiaTheme="majorEastAsia" w:hAnsi="Cambria" w:cstheme="majorBidi"/>
                <w:sz w:val="17"/>
                <w:szCs w:val="17"/>
              </w:rPr>
              <w:t xml:space="preserve"> equipment maintenance/upgrades.</w:t>
            </w:r>
          </w:p>
        </w:tc>
        <w:tc>
          <w:tcPr>
            <w:tcW w:w="2160" w:type="dxa"/>
            <w:tcBorders>
              <w:top w:val="single" w:sz="4" w:space="0" w:color="FFFFFF"/>
            </w:tcBorders>
          </w:tcPr>
          <w:p w14:paraId="7B894C98" w14:textId="77777777" w:rsidR="006530A5" w:rsidRPr="006F294B" w:rsidRDefault="006530A5" w:rsidP="00B446A7">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An actual or anticipated event </w:t>
            </w:r>
            <w:r w:rsidR="00F14A03" w:rsidRPr="006F294B">
              <w:rPr>
                <w:rFonts w:ascii="Cambria" w:eastAsiaTheme="majorEastAsia" w:hAnsi="Cambria" w:cstheme="majorBidi"/>
                <w:sz w:val="17"/>
                <w:szCs w:val="17"/>
              </w:rPr>
              <w:t xml:space="preserve">that </w:t>
            </w:r>
            <w:r w:rsidRPr="006F294B">
              <w:rPr>
                <w:rFonts w:ascii="Cambria" w:eastAsiaTheme="majorEastAsia" w:hAnsi="Cambria" w:cstheme="majorBidi"/>
                <w:sz w:val="17"/>
                <w:szCs w:val="17"/>
              </w:rPr>
              <w:t xml:space="preserve">might have an adverse impact on any portion of the agency, staff, or equipment/systems </w:t>
            </w:r>
            <w:r w:rsidR="00B446A7" w:rsidRPr="006F294B">
              <w:rPr>
                <w:rFonts w:ascii="Cambria" w:eastAsiaTheme="majorEastAsia" w:hAnsi="Cambria" w:cstheme="majorBidi"/>
                <w:sz w:val="17"/>
                <w:szCs w:val="17"/>
              </w:rPr>
              <w:t xml:space="preserve">for a period of time that exceeds recovery time objectives, </w:t>
            </w:r>
            <w:r w:rsidRPr="006F294B">
              <w:rPr>
                <w:rFonts w:ascii="Cambria" w:eastAsiaTheme="majorEastAsia" w:hAnsi="Cambria" w:cstheme="majorBidi"/>
                <w:sz w:val="17"/>
                <w:szCs w:val="17"/>
              </w:rPr>
              <w:t xml:space="preserve">but does not require any specific response beyond what is normally available.  </w:t>
            </w:r>
          </w:p>
        </w:tc>
        <w:tc>
          <w:tcPr>
            <w:tcW w:w="2250" w:type="dxa"/>
            <w:tcBorders>
              <w:top w:val="single" w:sz="4" w:space="0" w:color="FFFFFF"/>
            </w:tcBorders>
          </w:tcPr>
          <w:p w14:paraId="5D4C64EB" w14:textId="77777777" w:rsidR="006530A5" w:rsidRPr="006F294B" w:rsidRDefault="00B52445" w:rsidP="003744C9">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No </w:t>
            </w:r>
            <w:r w:rsidR="00923DB5" w:rsidRPr="006F294B">
              <w:rPr>
                <w:rFonts w:ascii="Cambria" w:eastAsiaTheme="majorEastAsia" w:hAnsi="Cambria" w:cstheme="majorBidi"/>
                <w:sz w:val="17"/>
                <w:szCs w:val="17"/>
              </w:rPr>
              <w:t>Continuity Plan</w:t>
            </w:r>
            <w:r w:rsidRPr="006F294B">
              <w:rPr>
                <w:rFonts w:ascii="Cambria" w:eastAsiaTheme="majorEastAsia" w:hAnsi="Cambria" w:cstheme="majorBidi"/>
                <w:sz w:val="17"/>
                <w:szCs w:val="17"/>
              </w:rPr>
              <w:t xml:space="preserve"> implementation required.  </w:t>
            </w:r>
          </w:p>
          <w:p w14:paraId="56C87565" w14:textId="77777777" w:rsidR="003744C9" w:rsidRPr="006F294B" w:rsidRDefault="003744C9" w:rsidP="003744C9">
            <w:pPr>
              <w:pStyle w:val="TableText"/>
              <w:ind w:left="252"/>
              <w:rPr>
                <w:rFonts w:ascii="Cambria" w:eastAsiaTheme="majorEastAsia" w:hAnsi="Cambria" w:cstheme="majorBidi"/>
                <w:sz w:val="17"/>
                <w:szCs w:val="17"/>
              </w:rPr>
            </w:pPr>
          </w:p>
        </w:tc>
      </w:tr>
      <w:tr w:rsidR="006530A5" w:rsidRPr="006F294B" w14:paraId="019FA07F" w14:textId="77777777" w:rsidTr="00B446A7">
        <w:trPr>
          <w:trHeight w:val="432"/>
        </w:trPr>
        <w:tc>
          <w:tcPr>
            <w:tcW w:w="1642" w:type="dxa"/>
            <w:vAlign w:val="center"/>
          </w:tcPr>
          <w:p w14:paraId="08983AA9" w14:textId="77777777" w:rsidR="006530A5" w:rsidRPr="006F294B" w:rsidRDefault="006530A5" w:rsidP="003E642D">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II</w:t>
            </w:r>
          </w:p>
        </w:tc>
        <w:tc>
          <w:tcPr>
            <w:tcW w:w="1356" w:type="dxa"/>
            <w:vAlign w:val="center"/>
          </w:tcPr>
          <w:p w14:paraId="530F1174" w14:textId="77777777" w:rsidR="006530A5" w:rsidRPr="006F294B" w:rsidRDefault="006530A5" w:rsidP="00C406D1">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Stand-by</w:t>
            </w:r>
          </w:p>
          <w:p w14:paraId="041D617E" w14:textId="77777777" w:rsidR="006530A5" w:rsidRPr="006F294B" w:rsidRDefault="006530A5" w:rsidP="00C406D1">
            <w:pPr>
              <w:pStyle w:val="TableText"/>
              <w:jc w:val="center"/>
              <w:rPr>
                <w:rFonts w:ascii="Cambria" w:eastAsiaTheme="majorEastAsia" w:hAnsi="Cambria" w:cstheme="majorBidi"/>
                <w:sz w:val="17"/>
                <w:szCs w:val="17"/>
              </w:rPr>
            </w:pPr>
          </w:p>
        </w:tc>
        <w:tc>
          <w:tcPr>
            <w:tcW w:w="2150" w:type="dxa"/>
          </w:tcPr>
          <w:p w14:paraId="7631C3C9" w14:textId="77777777" w:rsidR="006530A5" w:rsidRPr="006F294B" w:rsidRDefault="006530A5" w:rsidP="009025ED">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Coastal storm approaching the coastline where agency facilities are located; </w:t>
            </w:r>
            <w:r w:rsidR="00F14A03" w:rsidRPr="006F294B">
              <w:rPr>
                <w:rFonts w:ascii="Cambria" w:eastAsiaTheme="majorEastAsia" w:hAnsi="Cambria" w:cstheme="majorBidi"/>
                <w:sz w:val="17"/>
                <w:szCs w:val="17"/>
              </w:rPr>
              <w:t xml:space="preserve">system or equipment failure expected to last </w:t>
            </w:r>
            <w:r w:rsidR="00B52445" w:rsidRPr="006F294B">
              <w:rPr>
                <w:rFonts w:ascii="Cambria" w:eastAsiaTheme="majorEastAsia" w:hAnsi="Cambria" w:cstheme="majorBidi"/>
                <w:sz w:val="17"/>
                <w:szCs w:val="17"/>
              </w:rPr>
              <w:t>less than 24 hours</w:t>
            </w:r>
            <w:r w:rsidR="00F14A03" w:rsidRPr="006F294B">
              <w:rPr>
                <w:rFonts w:ascii="Cambria" w:eastAsiaTheme="majorEastAsia" w:hAnsi="Cambria" w:cstheme="majorBidi"/>
                <w:sz w:val="17"/>
                <w:szCs w:val="17"/>
              </w:rPr>
              <w:t>; possible public health emergency reported with minimal impact to staff.</w:t>
            </w:r>
          </w:p>
        </w:tc>
        <w:tc>
          <w:tcPr>
            <w:tcW w:w="2160" w:type="dxa"/>
          </w:tcPr>
          <w:p w14:paraId="6E30EBE1" w14:textId="77777777" w:rsidR="006530A5" w:rsidRPr="006F294B" w:rsidRDefault="006530A5" w:rsidP="00B52445">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An actual or anticipated event estimated to have minimal impact on operations that might require </w:t>
            </w:r>
            <w:r w:rsidR="00B52445" w:rsidRPr="006F294B">
              <w:rPr>
                <w:rFonts w:ascii="Cambria" w:eastAsiaTheme="majorEastAsia" w:hAnsi="Cambria" w:cstheme="majorBidi"/>
                <w:sz w:val="17"/>
                <w:szCs w:val="17"/>
              </w:rPr>
              <w:t xml:space="preserve">minimal </w:t>
            </w:r>
            <w:r w:rsidRPr="006F294B">
              <w:rPr>
                <w:rFonts w:ascii="Cambria" w:eastAsiaTheme="majorEastAsia" w:hAnsi="Cambria" w:cstheme="majorBidi"/>
                <w:sz w:val="17"/>
                <w:szCs w:val="17"/>
              </w:rPr>
              <w:t xml:space="preserve">assistance beyond what is normally available.  </w:t>
            </w:r>
          </w:p>
        </w:tc>
        <w:tc>
          <w:tcPr>
            <w:tcW w:w="2250" w:type="dxa"/>
          </w:tcPr>
          <w:p w14:paraId="65D60C4C" w14:textId="77777777" w:rsidR="006530A5" w:rsidRPr="006F294B" w:rsidRDefault="00B46E5C" w:rsidP="00A04670">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Limited </w:t>
            </w:r>
            <w:r w:rsidR="00923DB5" w:rsidRPr="006F294B">
              <w:rPr>
                <w:rFonts w:ascii="Cambria" w:eastAsiaTheme="majorEastAsia" w:hAnsi="Cambria" w:cstheme="majorBidi"/>
                <w:sz w:val="17"/>
                <w:szCs w:val="17"/>
              </w:rPr>
              <w:t>Continuity Plan</w:t>
            </w:r>
            <w:r w:rsidRPr="006F294B">
              <w:rPr>
                <w:rFonts w:ascii="Cambria" w:eastAsiaTheme="majorEastAsia" w:hAnsi="Cambria" w:cstheme="majorBidi"/>
                <w:sz w:val="17"/>
                <w:szCs w:val="17"/>
              </w:rPr>
              <w:t xml:space="preserve"> implementation depending on individual department requirements.  </w:t>
            </w:r>
          </w:p>
          <w:p w14:paraId="5FA2BFA9" w14:textId="77777777" w:rsidR="003744C9" w:rsidRPr="006F294B" w:rsidRDefault="003744C9" w:rsidP="003744C9">
            <w:pPr>
              <w:pStyle w:val="TableText"/>
              <w:rPr>
                <w:rFonts w:ascii="Cambria" w:eastAsiaTheme="majorEastAsia" w:hAnsi="Cambria" w:cstheme="majorBidi"/>
                <w:sz w:val="17"/>
                <w:szCs w:val="17"/>
              </w:rPr>
            </w:pPr>
          </w:p>
        </w:tc>
      </w:tr>
      <w:tr w:rsidR="006530A5" w:rsidRPr="006F294B" w14:paraId="05F7AEA6" w14:textId="77777777" w:rsidTr="00B446A7">
        <w:trPr>
          <w:trHeight w:val="432"/>
        </w:trPr>
        <w:tc>
          <w:tcPr>
            <w:tcW w:w="1642" w:type="dxa"/>
            <w:vAlign w:val="center"/>
          </w:tcPr>
          <w:p w14:paraId="63DCE367" w14:textId="77777777" w:rsidR="006530A5" w:rsidRPr="006F294B" w:rsidRDefault="006530A5" w:rsidP="003E642D">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III</w:t>
            </w:r>
          </w:p>
        </w:tc>
        <w:tc>
          <w:tcPr>
            <w:tcW w:w="1356" w:type="dxa"/>
            <w:vAlign w:val="center"/>
          </w:tcPr>
          <w:p w14:paraId="2C0CDA43" w14:textId="77777777" w:rsidR="006530A5" w:rsidRPr="006F294B" w:rsidRDefault="006530A5" w:rsidP="00C406D1">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Partial Implementation</w:t>
            </w:r>
          </w:p>
        </w:tc>
        <w:tc>
          <w:tcPr>
            <w:tcW w:w="2150" w:type="dxa"/>
          </w:tcPr>
          <w:p w14:paraId="041DF43E" w14:textId="77777777" w:rsidR="006530A5" w:rsidRPr="006F294B" w:rsidRDefault="006530A5" w:rsidP="0027214E">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Small fire localized to one wing or floor of the building;</w:t>
            </w:r>
            <w:r w:rsidR="004B236B" w:rsidRPr="006F294B">
              <w:rPr>
                <w:rFonts w:ascii="Cambria" w:eastAsiaTheme="majorEastAsia" w:hAnsi="Cambria" w:cstheme="majorBidi"/>
                <w:sz w:val="17"/>
                <w:szCs w:val="17"/>
              </w:rPr>
              <w:t xml:space="preserve"> </w:t>
            </w:r>
            <w:r w:rsidR="00F14A03" w:rsidRPr="006F294B">
              <w:rPr>
                <w:rFonts w:ascii="Cambria" w:eastAsiaTheme="majorEastAsia" w:hAnsi="Cambria" w:cstheme="majorBidi"/>
                <w:sz w:val="17"/>
                <w:szCs w:val="17"/>
              </w:rPr>
              <w:t xml:space="preserve">system or equipment failure expected to last more than one day; </w:t>
            </w:r>
            <w:r w:rsidR="0027214E" w:rsidRPr="006F294B">
              <w:rPr>
                <w:rFonts w:ascii="Cambria" w:eastAsiaTheme="majorEastAsia" w:hAnsi="Cambria" w:cstheme="majorBidi"/>
                <w:sz w:val="17"/>
                <w:szCs w:val="17"/>
              </w:rPr>
              <w:t>p</w:t>
            </w:r>
            <w:r w:rsidR="00F14A03" w:rsidRPr="006F294B">
              <w:rPr>
                <w:rFonts w:ascii="Cambria" w:eastAsiaTheme="majorEastAsia" w:hAnsi="Cambria" w:cstheme="majorBidi"/>
                <w:sz w:val="17"/>
                <w:szCs w:val="17"/>
              </w:rPr>
              <w:t>ublic health emergency declared with moderate impact to staff.</w:t>
            </w:r>
          </w:p>
        </w:tc>
        <w:tc>
          <w:tcPr>
            <w:tcW w:w="2160" w:type="dxa"/>
          </w:tcPr>
          <w:p w14:paraId="0C2F8EF9" w14:textId="77777777" w:rsidR="006530A5" w:rsidRPr="006F294B" w:rsidRDefault="006530A5" w:rsidP="00B52445">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An actual event estimated to disrupt the operations of MEFs for </w:t>
            </w:r>
            <w:r w:rsidR="00B52445" w:rsidRPr="006F294B">
              <w:rPr>
                <w:rFonts w:ascii="Cambria" w:eastAsiaTheme="majorEastAsia" w:hAnsi="Cambria" w:cstheme="majorBidi"/>
                <w:sz w:val="17"/>
                <w:szCs w:val="17"/>
              </w:rPr>
              <w:t xml:space="preserve">more than the </w:t>
            </w:r>
            <w:r w:rsidR="00B446A7" w:rsidRPr="006F294B">
              <w:rPr>
                <w:rFonts w:ascii="Cambria" w:eastAsiaTheme="majorEastAsia" w:hAnsi="Cambria" w:cstheme="majorBidi"/>
                <w:sz w:val="17"/>
                <w:szCs w:val="17"/>
              </w:rPr>
              <w:t xml:space="preserve">established </w:t>
            </w:r>
            <w:r w:rsidR="00B52445" w:rsidRPr="006F294B">
              <w:rPr>
                <w:rFonts w:ascii="Cambria" w:eastAsiaTheme="majorEastAsia" w:hAnsi="Cambria" w:cstheme="majorBidi"/>
                <w:sz w:val="17"/>
                <w:szCs w:val="17"/>
              </w:rPr>
              <w:t>recovery time objective</w:t>
            </w:r>
            <w:r w:rsidR="00B446A7" w:rsidRPr="006F294B">
              <w:rPr>
                <w:rFonts w:ascii="Cambria" w:eastAsiaTheme="majorEastAsia" w:hAnsi="Cambria" w:cstheme="majorBidi"/>
                <w:sz w:val="17"/>
                <w:szCs w:val="17"/>
              </w:rPr>
              <w:t>s</w:t>
            </w:r>
            <w:r w:rsidR="00B52445" w:rsidRPr="006F294B">
              <w:rPr>
                <w:rFonts w:ascii="Cambria" w:eastAsiaTheme="majorEastAsia" w:hAnsi="Cambria" w:cstheme="majorBidi"/>
                <w:sz w:val="17"/>
                <w:szCs w:val="17"/>
              </w:rPr>
              <w:t xml:space="preserve"> or 24 hours</w:t>
            </w:r>
            <w:r w:rsidRPr="006F294B">
              <w:rPr>
                <w:rFonts w:ascii="Cambria" w:eastAsiaTheme="majorEastAsia" w:hAnsi="Cambria" w:cstheme="majorBidi"/>
                <w:sz w:val="17"/>
                <w:szCs w:val="17"/>
              </w:rPr>
              <w:t xml:space="preserve">.  </w:t>
            </w:r>
          </w:p>
        </w:tc>
        <w:tc>
          <w:tcPr>
            <w:tcW w:w="2250" w:type="dxa"/>
          </w:tcPr>
          <w:p w14:paraId="178C8C86" w14:textId="77777777" w:rsidR="006530A5" w:rsidRPr="006F294B" w:rsidRDefault="00B46E5C" w:rsidP="00A04670">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Partial Implementation of the </w:t>
            </w:r>
            <w:r w:rsidR="00923DB5" w:rsidRPr="006F294B">
              <w:rPr>
                <w:rFonts w:ascii="Cambria" w:eastAsiaTheme="majorEastAsia" w:hAnsi="Cambria" w:cstheme="majorBidi"/>
                <w:sz w:val="17"/>
                <w:szCs w:val="17"/>
              </w:rPr>
              <w:t>Continuity Plan</w:t>
            </w:r>
            <w:r w:rsidRPr="006F294B">
              <w:rPr>
                <w:rFonts w:ascii="Cambria" w:eastAsiaTheme="majorEastAsia" w:hAnsi="Cambria" w:cstheme="majorBidi"/>
                <w:sz w:val="17"/>
                <w:szCs w:val="17"/>
              </w:rPr>
              <w:t xml:space="preserve">.  </w:t>
            </w:r>
          </w:p>
        </w:tc>
      </w:tr>
      <w:tr w:rsidR="00294104" w:rsidRPr="006F294B" w14:paraId="6E83A5C6" w14:textId="77777777" w:rsidTr="00B446A7">
        <w:trPr>
          <w:trHeight w:val="1817"/>
        </w:trPr>
        <w:tc>
          <w:tcPr>
            <w:tcW w:w="1642" w:type="dxa"/>
            <w:vAlign w:val="center"/>
          </w:tcPr>
          <w:p w14:paraId="09F3D21A" w14:textId="77777777" w:rsidR="00294104" w:rsidRPr="006F294B" w:rsidRDefault="00294104" w:rsidP="003E642D">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IV</w:t>
            </w:r>
          </w:p>
        </w:tc>
        <w:tc>
          <w:tcPr>
            <w:tcW w:w="1356" w:type="dxa"/>
            <w:vAlign w:val="center"/>
          </w:tcPr>
          <w:p w14:paraId="69CFE0F8" w14:textId="77777777" w:rsidR="00294104" w:rsidRPr="006F294B" w:rsidRDefault="00294104" w:rsidP="00C406D1">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Full Implementation</w:t>
            </w:r>
          </w:p>
        </w:tc>
        <w:tc>
          <w:tcPr>
            <w:tcW w:w="2150" w:type="dxa"/>
          </w:tcPr>
          <w:p w14:paraId="66F68CC4" w14:textId="029C1101" w:rsidR="00294104" w:rsidRPr="006F294B" w:rsidRDefault="00294104" w:rsidP="00B52445">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Gas line explosion has caused extensive structural damage to the facility; system or equipment failure expected to last for an extended </w:t>
            </w:r>
            <w:r w:rsidR="0013484A" w:rsidRPr="006F294B">
              <w:rPr>
                <w:rFonts w:ascii="Cambria" w:eastAsiaTheme="majorEastAsia" w:hAnsi="Cambria" w:cstheme="majorBidi"/>
                <w:sz w:val="17"/>
                <w:szCs w:val="17"/>
              </w:rPr>
              <w:t>period</w:t>
            </w:r>
            <w:r w:rsidRPr="006F294B">
              <w:rPr>
                <w:rFonts w:ascii="Cambria" w:eastAsiaTheme="majorEastAsia" w:hAnsi="Cambria" w:cstheme="majorBidi"/>
                <w:sz w:val="17"/>
                <w:szCs w:val="17"/>
              </w:rPr>
              <w:t>; public health emergency declared with significant staff impact.</w:t>
            </w:r>
          </w:p>
        </w:tc>
        <w:tc>
          <w:tcPr>
            <w:tcW w:w="2160" w:type="dxa"/>
          </w:tcPr>
          <w:p w14:paraId="1B833304" w14:textId="1C3B1DC1" w:rsidR="00294104" w:rsidRPr="006F294B" w:rsidRDefault="00294104" w:rsidP="0013484A">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An actual event that significantly disrupts the operations of multiple MEFs for a </w:t>
            </w:r>
            <w:r w:rsidR="0013484A" w:rsidRPr="006F294B">
              <w:rPr>
                <w:rFonts w:ascii="Cambria" w:eastAsiaTheme="majorEastAsia" w:hAnsi="Cambria" w:cstheme="majorBidi"/>
                <w:sz w:val="17"/>
                <w:szCs w:val="17"/>
              </w:rPr>
              <w:t>period exceeding</w:t>
            </w:r>
            <w:r w:rsidRPr="006F294B">
              <w:rPr>
                <w:rFonts w:ascii="Cambria" w:eastAsiaTheme="majorEastAsia" w:hAnsi="Cambria" w:cstheme="majorBidi"/>
                <w:sz w:val="17"/>
                <w:szCs w:val="17"/>
              </w:rPr>
              <w:t xml:space="preserve"> the MEF recovery time objective</w:t>
            </w:r>
            <w:r w:rsidR="00B446A7" w:rsidRPr="006F294B">
              <w:rPr>
                <w:rFonts w:ascii="Cambria" w:eastAsiaTheme="majorEastAsia" w:hAnsi="Cambria" w:cstheme="majorBidi"/>
                <w:sz w:val="17"/>
                <w:szCs w:val="17"/>
              </w:rPr>
              <w:t>s</w:t>
            </w:r>
            <w:r w:rsidRPr="006F294B">
              <w:rPr>
                <w:rFonts w:ascii="Cambria" w:eastAsiaTheme="majorEastAsia" w:hAnsi="Cambria" w:cstheme="majorBidi"/>
                <w:sz w:val="17"/>
                <w:szCs w:val="17"/>
              </w:rPr>
              <w:t xml:space="preserve">.  </w:t>
            </w:r>
          </w:p>
        </w:tc>
        <w:tc>
          <w:tcPr>
            <w:tcW w:w="2250" w:type="dxa"/>
          </w:tcPr>
          <w:p w14:paraId="1348E4F1" w14:textId="77777777" w:rsidR="00294104" w:rsidRPr="006F294B" w:rsidRDefault="00294104" w:rsidP="00A04670">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Full implementation of the </w:t>
            </w:r>
            <w:r w:rsidR="00923DB5" w:rsidRPr="006F294B">
              <w:rPr>
                <w:rFonts w:ascii="Cambria" w:eastAsiaTheme="majorEastAsia" w:hAnsi="Cambria" w:cstheme="majorBidi"/>
                <w:sz w:val="17"/>
                <w:szCs w:val="17"/>
              </w:rPr>
              <w:t>Continuity Plan</w:t>
            </w:r>
            <w:r w:rsidRPr="006F294B">
              <w:rPr>
                <w:rFonts w:ascii="Cambria" w:eastAsiaTheme="majorEastAsia" w:hAnsi="Cambria" w:cstheme="majorBidi"/>
                <w:sz w:val="17"/>
                <w:szCs w:val="17"/>
              </w:rPr>
              <w:t xml:space="preserve"> approved by the executive leadership.  </w:t>
            </w:r>
          </w:p>
        </w:tc>
      </w:tr>
    </w:tbl>
    <w:p w14:paraId="4B7B8DEC" w14:textId="77777777" w:rsidR="005B431D" w:rsidRPr="006F294B" w:rsidRDefault="005B431D" w:rsidP="000343DE">
      <w:pPr>
        <w:pStyle w:val="ExHeading1"/>
        <w:sectPr w:rsidR="005B431D" w:rsidRPr="006F294B" w:rsidSect="00B07977">
          <w:type w:val="continuous"/>
          <w:pgSz w:w="12240" w:h="15840" w:code="1"/>
          <w:pgMar w:top="1440" w:right="1440" w:bottom="1440" w:left="1440" w:header="576" w:footer="576" w:gutter="0"/>
          <w:cols w:space="720"/>
          <w:docGrid w:linePitch="360"/>
        </w:sectPr>
      </w:pPr>
    </w:p>
    <w:p w14:paraId="5E006D46" w14:textId="77777777" w:rsidR="00A04670" w:rsidRPr="006F294B" w:rsidRDefault="00A04670" w:rsidP="008B3C4A">
      <w:pPr>
        <w:pStyle w:val="TableTitle"/>
        <w:outlineLvl w:val="9"/>
        <w:rPr>
          <w:rFonts w:asciiTheme="majorHAnsi" w:hAnsiTheme="majorHAnsi"/>
        </w:rPr>
      </w:pPr>
      <w:r w:rsidRPr="006F294B">
        <w:rPr>
          <w:rFonts w:asciiTheme="majorHAnsi" w:hAnsiTheme="majorHAnsi"/>
        </w:rPr>
        <w:lastRenderedPageBreak/>
        <w:t xml:space="preserve">Table </w:t>
      </w:r>
      <w:r w:rsidR="00BF7F76" w:rsidRPr="006F294B">
        <w:rPr>
          <w:rFonts w:asciiTheme="majorHAnsi" w:hAnsiTheme="majorHAnsi"/>
        </w:rPr>
        <w:t>7</w:t>
      </w:r>
      <w:r w:rsidRPr="006F294B">
        <w:rPr>
          <w:rFonts w:asciiTheme="majorHAnsi" w:hAnsiTheme="majorHAnsi"/>
        </w:rPr>
        <w:br/>
      </w:r>
      <w:r w:rsidR="00F65363" w:rsidRPr="006F294B">
        <w:rPr>
          <w:rFonts w:asciiTheme="majorHAnsi" w:hAnsiTheme="majorHAnsi"/>
        </w:rPr>
        <w:t xml:space="preserve">Activation </w:t>
      </w:r>
      <w:r w:rsidRPr="006F294B">
        <w:rPr>
          <w:rFonts w:asciiTheme="majorHAnsi" w:hAnsiTheme="majorHAnsi"/>
        </w:rPr>
        <w:t>Notification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386"/>
        <w:gridCol w:w="2972"/>
        <w:gridCol w:w="3592"/>
      </w:tblGrid>
      <w:tr w:rsidR="00374040" w:rsidRPr="006F294B" w14:paraId="2E236FCE" w14:textId="77777777" w:rsidTr="00B07977">
        <w:trPr>
          <w:trHeight w:val="432"/>
          <w:tblHeader/>
        </w:trPr>
        <w:tc>
          <w:tcPr>
            <w:tcW w:w="1441"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516D0EC4" w14:textId="77777777" w:rsidR="00374040" w:rsidRPr="006F294B" w:rsidRDefault="00374040" w:rsidP="00A04670">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Level of Emergency</w:t>
            </w:r>
          </w:p>
        </w:tc>
        <w:tc>
          <w:tcPr>
            <w:tcW w:w="1356"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5FDC441A" w14:textId="77777777" w:rsidR="00374040" w:rsidRPr="006F294B" w:rsidRDefault="00374040" w:rsidP="00A04670">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Category</w:t>
            </w:r>
          </w:p>
        </w:tc>
        <w:tc>
          <w:tcPr>
            <w:tcW w:w="2972"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202D7D8D" w14:textId="77777777" w:rsidR="00374040" w:rsidRPr="006F294B" w:rsidRDefault="00374040" w:rsidP="00A04670">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Executive Leadership Notifications</w:t>
            </w:r>
          </w:p>
        </w:tc>
        <w:tc>
          <w:tcPr>
            <w:tcW w:w="3592" w:type="dxa"/>
            <w:tcBorders>
              <w:top w:val="single" w:sz="4" w:space="0" w:color="FFFFFF"/>
              <w:left w:val="single" w:sz="4" w:space="0" w:color="FFFFFF"/>
              <w:bottom w:val="single" w:sz="4" w:space="0" w:color="FFFFFF"/>
              <w:right w:val="single" w:sz="4" w:space="0" w:color="FFFFFF"/>
            </w:tcBorders>
            <w:shd w:val="clear" w:color="auto" w:fill="003366"/>
          </w:tcPr>
          <w:p w14:paraId="0C36577A" w14:textId="77777777" w:rsidR="00374040" w:rsidRPr="006F294B" w:rsidRDefault="00374040" w:rsidP="00A04670">
            <w:pPr>
              <w:pStyle w:val="TableText"/>
              <w:jc w:val="center"/>
              <w:rPr>
                <w:rFonts w:asciiTheme="majorHAnsi" w:eastAsiaTheme="majorEastAsia" w:hAnsiTheme="majorHAnsi" w:cstheme="majorBidi"/>
                <w:b/>
                <w:color w:val="FFFFFF"/>
                <w:sz w:val="18"/>
                <w:szCs w:val="18"/>
              </w:rPr>
            </w:pPr>
          </w:p>
          <w:p w14:paraId="1BC6A137" w14:textId="77777777" w:rsidR="00374040" w:rsidRPr="006F294B" w:rsidRDefault="00374040" w:rsidP="00A04670">
            <w:pPr>
              <w:pStyle w:val="TableText"/>
              <w:jc w:val="center"/>
              <w:rPr>
                <w:rFonts w:asciiTheme="majorHAnsi" w:eastAsiaTheme="majorEastAsia" w:hAnsiTheme="majorHAnsi" w:cstheme="majorBidi"/>
                <w:b/>
                <w:color w:val="FFFFFF"/>
                <w:sz w:val="18"/>
                <w:szCs w:val="18"/>
              </w:rPr>
            </w:pPr>
            <w:r w:rsidRPr="006F294B">
              <w:rPr>
                <w:rFonts w:asciiTheme="majorHAnsi" w:eastAsiaTheme="majorEastAsia" w:hAnsiTheme="majorHAnsi" w:cstheme="majorBidi"/>
                <w:b/>
                <w:color w:val="FFFFFF"/>
                <w:sz w:val="18"/>
                <w:szCs w:val="18"/>
              </w:rPr>
              <w:t>Continuity Coordinator Notifications</w:t>
            </w:r>
          </w:p>
        </w:tc>
      </w:tr>
      <w:tr w:rsidR="00374040" w:rsidRPr="006F294B" w14:paraId="68653A23" w14:textId="77777777" w:rsidTr="00B07977">
        <w:trPr>
          <w:trHeight w:val="432"/>
        </w:trPr>
        <w:tc>
          <w:tcPr>
            <w:tcW w:w="1441" w:type="dxa"/>
            <w:tcBorders>
              <w:top w:val="single" w:sz="4" w:space="0" w:color="FFFFFF"/>
            </w:tcBorders>
            <w:vAlign w:val="center"/>
          </w:tcPr>
          <w:p w14:paraId="20850DDA" w14:textId="77777777" w:rsidR="00374040" w:rsidRPr="006F294B" w:rsidRDefault="00374040" w:rsidP="00A0467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w:t>
            </w:r>
          </w:p>
        </w:tc>
        <w:tc>
          <w:tcPr>
            <w:tcW w:w="1356" w:type="dxa"/>
            <w:tcBorders>
              <w:top w:val="single" w:sz="4" w:space="0" w:color="FFFFFF"/>
            </w:tcBorders>
            <w:vAlign w:val="center"/>
          </w:tcPr>
          <w:p w14:paraId="2B7119C5" w14:textId="77777777" w:rsidR="00374040" w:rsidRPr="006F294B" w:rsidRDefault="00374040" w:rsidP="00A0467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Alert</w:t>
            </w:r>
          </w:p>
        </w:tc>
        <w:tc>
          <w:tcPr>
            <w:tcW w:w="2972" w:type="dxa"/>
            <w:tcBorders>
              <w:top w:val="single" w:sz="4" w:space="0" w:color="FFFFFF"/>
            </w:tcBorders>
          </w:tcPr>
          <w:p w14:paraId="2CF66F89" w14:textId="77777777" w:rsidR="00374040" w:rsidRPr="006F294B" w:rsidRDefault="00374040" w:rsidP="002802C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Impacted department alerts executive leadership of situation and requests assistance as applicable.  </w:t>
            </w:r>
          </w:p>
          <w:p w14:paraId="0521B3DD" w14:textId="77777777" w:rsidR="00374040" w:rsidRPr="006F294B" w:rsidRDefault="00374040" w:rsidP="002802C6">
            <w:pPr>
              <w:pStyle w:val="TableText"/>
              <w:rPr>
                <w:rFonts w:ascii="Cambria" w:eastAsiaTheme="majorEastAsia" w:hAnsi="Cambria" w:cstheme="majorBidi"/>
                <w:sz w:val="17"/>
                <w:szCs w:val="17"/>
              </w:rPr>
            </w:pPr>
          </w:p>
          <w:p w14:paraId="78FDD7A2" w14:textId="77777777" w:rsidR="00374040" w:rsidRPr="006F294B" w:rsidRDefault="00374040" w:rsidP="002802C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Executive leadership notifies:</w:t>
            </w:r>
          </w:p>
          <w:p w14:paraId="3D466474" w14:textId="77777777" w:rsidR="00374040" w:rsidRPr="006F294B" w:rsidRDefault="00374040" w:rsidP="004B2859">
            <w:pPr>
              <w:pStyle w:val="TableText"/>
              <w:numPr>
                <w:ilvl w:val="0"/>
                <w:numId w:val="15"/>
              </w:numPr>
              <w:tabs>
                <w:tab w:val="left" w:pos="327"/>
                <w:tab w:val="left" w:pos="597"/>
                <w:tab w:val="left" w:pos="717"/>
              </w:tabs>
              <w:ind w:left="327" w:hanging="180"/>
              <w:rPr>
                <w:rFonts w:ascii="Cambria" w:eastAsiaTheme="majorEastAsia" w:hAnsi="Cambria" w:cstheme="majorBidi"/>
                <w:sz w:val="17"/>
                <w:szCs w:val="17"/>
              </w:rPr>
            </w:pPr>
            <w:r w:rsidRPr="006F294B">
              <w:rPr>
                <w:rFonts w:ascii="Cambria" w:eastAsiaTheme="majorEastAsia" w:hAnsi="Cambria" w:cstheme="majorBidi"/>
                <w:sz w:val="17"/>
                <w:szCs w:val="17"/>
              </w:rPr>
              <w:t>Agency headquarters of the alert, if a subordinate agency, and</w:t>
            </w:r>
          </w:p>
          <w:p w14:paraId="508880B2" w14:textId="77777777" w:rsidR="00374040" w:rsidRPr="006F294B" w:rsidRDefault="00374040" w:rsidP="004B2859">
            <w:pPr>
              <w:pStyle w:val="TableText"/>
              <w:numPr>
                <w:ilvl w:val="0"/>
                <w:numId w:val="15"/>
              </w:numPr>
              <w:tabs>
                <w:tab w:val="left" w:pos="327"/>
                <w:tab w:val="left" w:pos="597"/>
                <w:tab w:val="left" w:pos="717"/>
              </w:tabs>
              <w:ind w:left="327" w:hanging="180"/>
              <w:rPr>
                <w:rFonts w:ascii="Cambria" w:eastAsiaTheme="majorEastAsia" w:hAnsi="Cambria" w:cstheme="majorBidi"/>
                <w:sz w:val="17"/>
                <w:szCs w:val="17"/>
              </w:rPr>
            </w:pPr>
            <w:r w:rsidRPr="006F294B">
              <w:rPr>
                <w:rFonts w:ascii="Cambria" w:eastAsiaTheme="majorEastAsia" w:hAnsi="Cambria" w:cstheme="majorBidi"/>
                <w:sz w:val="17"/>
                <w:szCs w:val="17"/>
              </w:rPr>
              <w:t xml:space="preserve">Continuity Coordinator.  </w:t>
            </w:r>
          </w:p>
        </w:tc>
        <w:tc>
          <w:tcPr>
            <w:tcW w:w="3592" w:type="dxa"/>
            <w:tcBorders>
              <w:top w:val="single" w:sz="4" w:space="0" w:color="FFFFFF"/>
            </w:tcBorders>
          </w:tcPr>
          <w:p w14:paraId="1FBDFC3D" w14:textId="77777777" w:rsidR="00374040" w:rsidRPr="006F294B" w:rsidRDefault="00374040" w:rsidP="002802C6">
            <w:pPr>
              <w:pStyle w:val="TableText"/>
              <w:tabs>
                <w:tab w:val="left" w:pos="252"/>
              </w:tabs>
              <w:rPr>
                <w:rFonts w:ascii="Cambria" w:eastAsiaTheme="majorEastAsia" w:hAnsi="Cambria" w:cstheme="majorBidi"/>
                <w:sz w:val="17"/>
                <w:szCs w:val="17"/>
              </w:rPr>
            </w:pPr>
            <w:r w:rsidRPr="006F294B">
              <w:rPr>
                <w:rFonts w:ascii="Cambria" w:eastAsiaTheme="majorEastAsia" w:hAnsi="Cambria" w:cstheme="majorBidi"/>
                <w:sz w:val="17"/>
                <w:szCs w:val="17"/>
              </w:rPr>
              <w:t>The Continuity Coordinator notifies:</w:t>
            </w:r>
          </w:p>
          <w:p w14:paraId="56828640" w14:textId="77777777" w:rsidR="00374040" w:rsidRPr="006F294B" w:rsidRDefault="00374040" w:rsidP="004B2859">
            <w:pPr>
              <w:pStyle w:val="TableText"/>
              <w:numPr>
                <w:ilvl w:val="0"/>
                <w:numId w:val="17"/>
              </w:numPr>
              <w:ind w:left="342" w:hanging="180"/>
              <w:rPr>
                <w:rFonts w:ascii="Cambria" w:eastAsiaTheme="majorEastAsia" w:hAnsi="Cambria" w:cstheme="majorBidi"/>
                <w:sz w:val="17"/>
                <w:szCs w:val="17"/>
              </w:rPr>
            </w:pPr>
            <w:r w:rsidRPr="006F294B">
              <w:rPr>
                <w:rFonts w:ascii="Cambria" w:eastAsiaTheme="majorEastAsia" w:hAnsi="Cambria" w:cstheme="majorBidi"/>
                <w:sz w:val="17"/>
                <w:szCs w:val="17"/>
              </w:rPr>
              <w:t>Key personnel of the alert and that they are to ensure go-kits, emergency contact information, and manual workaround procedures are up to date, and/or ensure the availability and functionality of telework resources.</w:t>
            </w:r>
          </w:p>
        </w:tc>
      </w:tr>
      <w:tr w:rsidR="00374040" w:rsidRPr="006F294B" w14:paraId="57D5D668" w14:textId="77777777" w:rsidTr="00B07977">
        <w:trPr>
          <w:trHeight w:val="432"/>
        </w:trPr>
        <w:tc>
          <w:tcPr>
            <w:tcW w:w="1441" w:type="dxa"/>
            <w:vAlign w:val="center"/>
          </w:tcPr>
          <w:p w14:paraId="0E743858" w14:textId="77777777" w:rsidR="00374040" w:rsidRPr="006F294B" w:rsidRDefault="00374040" w:rsidP="00A0467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II</w:t>
            </w:r>
          </w:p>
        </w:tc>
        <w:tc>
          <w:tcPr>
            <w:tcW w:w="1356" w:type="dxa"/>
            <w:vAlign w:val="center"/>
          </w:tcPr>
          <w:p w14:paraId="1BA24377" w14:textId="77777777" w:rsidR="00374040" w:rsidRPr="006F294B" w:rsidRDefault="00374040" w:rsidP="00A0467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Stand-by</w:t>
            </w:r>
          </w:p>
          <w:p w14:paraId="3B02E840" w14:textId="77777777" w:rsidR="00374040" w:rsidRPr="006F294B" w:rsidRDefault="00374040" w:rsidP="00A04670">
            <w:pPr>
              <w:pStyle w:val="TableText"/>
              <w:jc w:val="center"/>
              <w:rPr>
                <w:rFonts w:ascii="Cambria" w:eastAsiaTheme="majorEastAsia" w:hAnsi="Cambria" w:cstheme="majorBidi"/>
                <w:sz w:val="17"/>
                <w:szCs w:val="17"/>
              </w:rPr>
            </w:pPr>
          </w:p>
        </w:tc>
        <w:tc>
          <w:tcPr>
            <w:tcW w:w="2972" w:type="dxa"/>
          </w:tcPr>
          <w:p w14:paraId="7994A5AE" w14:textId="77777777" w:rsidR="00374040" w:rsidRPr="006F294B" w:rsidRDefault="00374040" w:rsidP="00CA2984">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Impacted department alerts executive leadership of situation and requests assistance as applicable.  </w:t>
            </w:r>
          </w:p>
          <w:p w14:paraId="56A4FA86" w14:textId="77777777" w:rsidR="00374040" w:rsidRPr="006F294B" w:rsidRDefault="00374040" w:rsidP="002802C6">
            <w:pPr>
              <w:pStyle w:val="TableText"/>
              <w:rPr>
                <w:rFonts w:ascii="Cambria" w:eastAsiaTheme="majorEastAsia" w:hAnsi="Cambria" w:cstheme="majorBidi"/>
                <w:sz w:val="17"/>
                <w:szCs w:val="17"/>
              </w:rPr>
            </w:pPr>
          </w:p>
          <w:p w14:paraId="122BB954" w14:textId="77777777" w:rsidR="00374040" w:rsidRPr="006F294B" w:rsidRDefault="00374040" w:rsidP="002802C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Executive leadership notifies: </w:t>
            </w:r>
          </w:p>
          <w:p w14:paraId="32718C68" w14:textId="77777777" w:rsidR="00374040" w:rsidRPr="006F294B" w:rsidRDefault="00374040" w:rsidP="004B2859">
            <w:pPr>
              <w:pStyle w:val="TableText"/>
              <w:numPr>
                <w:ilvl w:val="0"/>
                <w:numId w:val="16"/>
              </w:numPr>
              <w:tabs>
                <w:tab w:val="left" w:pos="327"/>
              </w:tabs>
              <w:ind w:left="327" w:hanging="180"/>
              <w:rPr>
                <w:rFonts w:ascii="Cambria" w:eastAsiaTheme="majorEastAsia" w:hAnsi="Cambria" w:cstheme="majorBidi"/>
                <w:sz w:val="17"/>
                <w:szCs w:val="17"/>
              </w:rPr>
            </w:pPr>
            <w:r w:rsidRPr="006F294B">
              <w:rPr>
                <w:rFonts w:ascii="Cambria" w:eastAsiaTheme="majorEastAsia" w:hAnsi="Cambria" w:cstheme="majorBidi"/>
                <w:sz w:val="17"/>
                <w:szCs w:val="17"/>
              </w:rPr>
              <w:t xml:space="preserve">Agency headquarters of the status, if a subordinate agency, and </w:t>
            </w:r>
          </w:p>
          <w:p w14:paraId="492430CC" w14:textId="77777777" w:rsidR="00374040" w:rsidRPr="006F294B" w:rsidRDefault="00374040" w:rsidP="004B2859">
            <w:pPr>
              <w:pStyle w:val="TableText"/>
              <w:numPr>
                <w:ilvl w:val="0"/>
                <w:numId w:val="16"/>
              </w:numPr>
              <w:tabs>
                <w:tab w:val="left" w:pos="327"/>
              </w:tabs>
              <w:ind w:left="327" w:hanging="180"/>
              <w:rPr>
                <w:rFonts w:ascii="Cambria" w:eastAsiaTheme="majorEastAsia" w:hAnsi="Cambria" w:cstheme="majorBidi"/>
                <w:sz w:val="17"/>
                <w:szCs w:val="17"/>
              </w:rPr>
            </w:pPr>
            <w:r w:rsidRPr="006F294B">
              <w:rPr>
                <w:rFonts w:ascii="Cambria" w:eastAsiaTheme="majorEastAsia" w:hAnsi="Cambria" w:cstheme="majorBidi"/>
                <w:sz w:val="17"/>
                <w:szCs w:val="17"/>
              </w:rPr>
              <w:t>Continuity Coordinator</w:t>
            </w:r>
          </w:p>
          <w:p w14:paraId="0C70D2BC" w14:textId="77777777" w:rsidR="00374040" w:rsidRPr="006F294B" w:rsidRDefault="00374040" w:rsidP="003744C9">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   </w:t>
            </w:r>
          </w:p>
        </w:tc>
        <w:tc>
          <w:tcPr>
            <w:tcW w:w="3592" w:type="dxa"/>
          </w:tcPr>
          <w:p w14:paraId="5F513ADB" w14:textId="77777777" w:rsidR="00374040" w:rsidRPr="006F294B" w:rsidRDefault="00374040" w:rsidP="002802C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The Continuity Coordinator notifies: </w:t>
            </w:r>
          </w:p>
          <w:p w14:paraId="4A4BC51D" w14:textId="72AB5A6D" w:rsidR="00374040" w:rsidRPr="006F294B" w:rsidRDefault="00374040" w:rsidP="0013484A">
            <w:pPr>
              <w:pStyle w:val="TableText"/>
              <w:numPr>
                <w:ilvl w:val="0"/>
                <w:numId w:val="18"/>
              </w:numPr>
              <w:ind w:left="342" w:hanging="180"/>
              <w:rPr>
                <w:rFonts w:ascii="Cambria" w:eastAsiaTheme="majorEastAsia" w:hAnsi="Cambria" w:cstheme="majorBidi"/>
                <w:sz w:val="17"/>
                <w:szCs w:val="17"/>
              </w:rPr>
            </w:pPr>
            <w:r w:rsidRPr="006F294B">
              <w:rPr>
                <w:rFonts w:ascii="Cambria" w:eastAsiaTheme="majorEastAsia" w:hAnsi="Cambria" w:cstheme="majorBidi"/>
                <w:sz w:val="17"/>
                <w:szCs w:val="17"/>
              </w:rPr>
              <w:t>Key personnel are on stand-by and that they are to ensure go-kits, emergency contact information, and manual workaround procedures are up to date, and/or ensure the availability and functionality of telework resources.</w:t>
            </w:r>
          </w:p>
        </w:tc>
      </w:tr>
      <w:tr w:rsidR="00374040" w:rsidRPr="006F294B" w14:paraId="51B6DCC5" w14:textId="77777777" w:rsidTr="00B07977">
        <w:trPr>
          <w:trHeight w:val="432"/>
        </w:trPr>
        <w:tc>
          <w:tcPr>
            <w:tcW w:w="1441" w:type="dxa"/>
            <w:vAlign w:val="center"/>
          </w:tcPr>
          <w:p w14:paraId="418F2AB3" w14:textId="77777777" w:rsidR="00374040" w:rsidRPr="006F294B" w:rsidRDefault="00374040" w:rsidP="00A0467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III</w:t>
            </w:r>
          </w:p>
        </w:tc>
        <w:tc>
          <w:tcPr>
            <w:tcW w:w="1356" w:type="dxa"/>
            <w:vAlign w:val="center"/>
          </w:tcPr>
          <w:p w14:paraId="2C65E37B" w14:textId="77777777" w:rsidR="00374040" w:rsidRPr="006F294B" w:rsidRDefault="00374040" w:rsidP="00A0467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Partial Implementation</w:t>
            </w:r>
          </w:p>
        </w:tc>
        <w:tc>
          <w:tcPr>
            <w:tcW w:w="2972" w:type="dxa"/>
          </w:tcPr>
          <w:p w14:paraId="5BD49FFA" w14:textId="77777777" w:rsidR="00374040" w:rsidRPr="006F294B" w:rsidRDefault="00374040" w:rsidP="00CA2984">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Impacted department alerts executive leadership of situation and requests assistance as applicable.  </w:t>
            </w:r>
          </w:p>
          <w:p w14:paraId="070A1FCD" w14:textId="77777777" w:rsidR="00374040" w:rsidRPr="006F294B" w:rsidRDefault="00374040" w:rsidP="002802C6">
            <w:pPr>
              <w:pStyle w:val="TableText"/>
              <w:rPr>
                <w:rFonts w:ascii="Cambria" w:eastAsiaTheme="majorEastAsia" w:hAnsi="Cambria" w:cstheme="majorBidi"/>
                <w:sz w:val="17"/>
                <w:szCs w:val="17"/>
              </w:rPr>
            </w:pPr>
          </w:p>
          <w:p w14:paraId="2A72B71E" w14:textId="77777777" w:rsidR="00374040" w:rsidRPr="006F294B" w:rsidRDefault="00374040" w:rsidP="002802C6">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Executive leadership notifies:</w:t>
            </w:r>
          </w:p>
          <w:p w14:paraId="0DE7C3DB" w14:textId="77777777" w:rsidR="00374040" w:rsidRPr="006F294B" w:rsidRDefault="00374040" w:rsidP="004B2859">
            <w:pPr>
              <w:pStyle w:val="TableText"/>
              <w:numPr>
                <w:ilvl w:val="0"/>
                <w:numId w:val="10"/>
              </w:numPr>
              <w:ind w:left="327" w:hanging="180"/>
              <w:rPr>
                <w:rFonts w:ascii="Cambria" w:eastAsiaTheme="majorEastAsia" w:hAnsi="Cambria" w:cstheme="majorBidi"/>
                <w:sz w:val="17"/>
                <w:szCs w:val="17"/>
              </w:rPr>
            </w:pPr>
            <w:r w:rsidRPr="006F294B">
              <w:rPr>
                <w:rFonts w:ascii="Cambria" w:eastAsiaTheme="majorEastAsia" w:hAnsi="Cambria" w:cstheme="majorBidi"/>
                <w:sz w:val="17"/>
                <w:szCs w:val="17"/>
              </w:rPr>
              <w:t xml:space="preserve">Agency headquarters of the partial implementation, if a subordinate agency, and </w:t>
            </w:r>
          </w:p>
          <w:p w14:paraId="0F5166C1" w14:textId="77777777" w:rsidR="00374040" w:rsidRPr="006F294B" w:rsidRDefault="00374040" w:rsidP="004B2859">
            <w:pPr>
              <w:pStyle w:val="TableText"/>
              <w:numPr>
                <w:ilvl w:val="0"/>
                <w:numId w:val="10"/>
              </w:numPr>
              <w:ind w:left="327" w:hanging="180"/>
              <w:rPr>
                <w:rFonts w:ascii="Cambria" w:eastAsiaTheme="majorEastAsia" w:hAnsi="Cambria" w:cstheme="majorBidi"/>
                <w:sz w:val="17"/>
                <w:szCs w:val="17"/>
              </w:rPr>
            </w:pPr>
            <w:r w:rsidRPr="006F294B">
              <w:rPr>
                <w:rFonts w:ascii="Cambria" w:eastAsiaTheme="majorEastAsia" w:hAnsi="Cambria" w:cstheme="majorBidi"/>
                <w:sz w:val="17"/>
                <w:szCs w:val="17"/>
              </w:rPr>
              <w:t xml:space="preserve">Continuity Coordinator.  </w:t>
            </w:r>
          </w:p>
        </w:tc>
        <w:tc>
          <w:tcPr>
            <w:tcW w:w="3592" w:type="dxa"/>
          </w:tcPr>
          <w:p w14:paraId="40DFA473" w14:textId="77777777" w:rsidR="00374040" w:rsidRPr="006F294B" w:rsidRDefault="00374040" w:rsidP="00897F02">
            <w:pPr>
              <w:pStyle w:val="TableText"/>
              <w:rPr>
                <w:rFonts w:ascii="Cambria" w:eastAsiaTheme="majorEastAsia" w:hAnsi="Cambria" w:cstheme="majorBidi"/>
                <w:sz w:val="17"/>
                <w:szCs w:val="17"/>
              </w:rPr>
            </w:pPr>
            <w:r w:rsidRPr="006F294B">
              <w:rPr>
                <w:rFonts w:ascii="Cambria" w:eastAsiaTheme="majorEastAsia" w:hAnsi="Cambria" w:cstheme="majorBidi"/>
                <w:sz w:val="17"/>
                <w:szCs w:val="17"/>
              </w:rPr>
              <w:t xml:space="preserve">The Continuity Coordinator notifies: </w:t>
            </w:r>
          </w:p>
          <w:p w14:paraId="5EB49B4E" w14:textId="77777777" w:rsidR="00374040" w:rsidRPr="006F294B" w:rsidRDefault="00374040" w:rsidP="004B2859">
            <w:pPr>
              <w:pStyle w:val="TableText"/>
              <w:numPr>
                <w:ilvl w:val="0"/>
                <w:numId w:val="19"/>
              </w:numPr>
              <w:ind w:left="342" w:hanging="180"/>
              <w:rPr>
                <w:rFonts w:ascii="Cambria" w:eastAsiaTheme="majorEastAsia" w:hAnsi="Cambria" w:cstheme="majorBidi"/>
                <w:sz w:val="17"/>
                <w:szCs w:val="17"/>
              </w:rPr>
            </w:pPr>
            <w:r w:rsidRPr="006F294B">
              <w:rPr>
                <w:rFonts w:ascii="Cambria" w:eastAsiaTheme="majorEastAsia" w:hAnsi="Cambria" w:cstheme="majorBidi"/>
                <w:sz w:val="17"/>
                <w:szCs w:val="17"/>
              </w:rPr>
              <w:t xml:space="preserve">Key personnel and provides partial implementation instructions.  </w:t>
            </w:r>
          </w:p>
        </w:tc>
      </w:tr>
      <w:tr w:rsidR="00374040" w:rsidRPr="006F294B" w14:paraId="5F0D7AE8" w14:textId="77777777" w:rsidTr="00B07977">
        <w:trPr>
          <w:trHeight w:val="1817"/>
        </w:trPr>
        <w:tc>
          <w:tcPr>
            <w:tcW w:w="1441" w:type="dxa"/>
            <w:vAlign w:val="center"/>
          </w:tcPr>
          <w:p w14:paraId="6F405ECF" w14:textId="77777777" w:rsidR="00374040" w:rsidRPr="006F294B" w:rsidRDefault="00374040" w:rsidP="00A0467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IV</w:t>
            </w:r>
          </w:p>
        </w:tc>
        <w:tc>
          <w:tcPr>
            <w:tcW w:w="1356" w:type="dxa"/>
            <w:vAlign w:val="center"/>
          </w:tcPr>
          <w:p w14:paraId="138224F6" w14:textId="77777777" w:rsidR="00374040" w:rsidRPr="006F294B" w:rsidRDefault="00374040" w:rsidP="00A04670">
            <w:pPr>
              <w:pStyle w:val="TableText"/>
              <w:jc w:val="center"/>
              <w:rPr>
                <w:rFonts w:ascii="Cambria" w:eastAsiaTheme="majorEastAsia" w:hAnsi="Cambria" w:cstheme="majorBidi"/>
                <w:sz w:val="17"/>
                <w:szCs w:val="17"/>
              </w:rPr>
            </w:pPr>
            <w:r w:rsidRPr="006F294B">
              <w:rPr>
                <w:rFonts w:ascii="Cambria" w:eastAsiaTheme="majorEastAsia" w:hAnsi="Cambria" w:cstheme="majorBidi"/>
                <w:sz w:val="17"/>
                <w:szCs w:val="17"/>
              </w:rPr>
              <w:t>Full Implementation</w:t>
            </w:r>
          </w:p>
        </w:tc>
        <w:tc>
          <w:tcPr>
            <w:tcW w:w="2972" w:type="dxa"/>
          </w:tcPr>
          <w:p w14:paraId="02D0AB4A" w14:textId="77777777" w:rsidR="00374040" w:rsidRPr="006F294B" w:rsidRDefault="00374040" w:rsidP="004B2859">
            <w:pPr>
              <w:pStyle w:val="TableText"/>
              <w:numPr>
                <w:ilvl w:val="0"/>
                <w:numId w:val="11"/>
              </w:numPr>
              <w:ind w:left="252" w:hanging="252"/>
              <w:rPr>
                <w:rFonts w:ascii="Cambria" w:eastAsiaTheme="majorEastAsia" w:hAnsi="Cambria" w:cstheme="majorBidi"/>
                <w:sz w:val="17"/>
                <w:szCs w:val="17"/>
              </w:rPr>
            </w:pPr>
            <w:r w:rsidRPr="006F294B">
              <w:rPr>
                <w:rFonts w:ascii="Cambria" w:eastAsiaTheme="majorEastAsia" w:hAnsi="Cambria" w:cstheme="majorBidi"/>
                <w:sz w:val="17"/>
                <w:szCs w:val="17"/>
              </w:rPr>
              <w:t xml:space="preserve">Impacted department alerts executive leadership.  </w:t>
            </w:r>
          </w:p>
          <w:p w14:paraId="1A47F905" w14:textId="77777777" w:rsidR="00374040" w:rsidRPr="006F294B" w:rsidRDefault="00374040" w:rsidP="004B2859">
            <w:pPr>
              <w:pStyle w:val="TableText"/>
              <w:numPr>
                <w:ilvl w:val="0"/>
                <w:numId w:val="11"/>
              </w:numPr>
              <w:ind w:left="252" w:hanging="252"/>
              <w:rPr>
                <w:rFonts w:ascii="Cambria" w:eastAsiaTheme="majorEastAsia" w:hAnsi="Cambria" w:cstheme="majorBidi"/>
                <w:sz w:val="17"/>
                <w:szCs w:val="17"/>
              </w:rPr>
            </w:pPr>
            <w:r w:rsidRPr="006F294B">
              <w:rPr>
                <w:rFonts w:ascii="Cambria" w:eastAsiaTheme="majorEastAsia" w:hAnsi="Cambria" w:cstheme="majorBidi"/>
                <w:sz w:val="17"/>
                <w:szCs w:val="17"/>
              </w:rPr>
              <w:t>Executive leadership notifies:</w:t>
            </w:r>
          </w:p>
          <w:p w14:paraId="56290511" w14:textId="77777777" w:rsidR="00374040" w:rsidRPr="006F294B" w:rsidRDefault="00374040" w:rsidP="004B2859">
            <w:pPr>
              <w:pStyle w:val="TableText"/>
              <w:numPr>
                <w:ilvl w:val="0"/>
                <w:numId w:val="12"/>
              </w:numPr>
              <w:ind w:left="327" w:hanging="180"/>
              <w:rPr>
                <w:rFonts w:ascii="Cambria" w:eastAsiaTheme="majorEastAsia" w:hAnsi="Cambria" w:cstheme="majorBidi"/>
                <w:sz w:val="17"/>
                <w:szCs w:val="17"/>
              </w:rPr>
            </w:pPr>
            <w:r w:rsidRPr="006F294B">
              <w:rPr>
                <w:rFonts w:ascii="Cambria" w:eastAsiaTheme="majorEastAsia" w:hAnsi="Cambria" w:cstheme="majorBidi"/>
                <w:sz w:val="17"/>
                <w:szCs w:val="17"/>
              </w:rPr>
              <w:t xml:space="preserve">Agency headquarters of the full implementation, if a subordinate agency, and </w:t>
            </w:r>
          </w:p>
          <w:p w14:paraId="7EB43C42" w14:textId="77777777" w:rsidR="00374040" w:rsidRPr="006F294B" w:rsidRDefault="00374040" w:rsidP="004B2859">
            <w:pPr>
              <w:pStyle w:val="TableText"/>
              <w:numPr>
                <w:ilvl w:val="0"/>
                <w:numId w:val="12"/>
              </w:numPr>
              <w:ind w:left="327" w:hanging="180"/>
              <w:rPr>
                <w:rFonts w:ascii="Cambria" w:eastAsiaTheme="majorEastAsia" w:hAnsi="Cambria" w:cstheme="majorBidi"/>
                <w:sz w:val="17"/>
                <w:szCs w:val="17"/>
              </w:rPr>
            </w:pPr>
            <w:r w:rsidRPr="006F294B">
              <w:rPr>
                <w:rFonts w:ascii="Cambria" w:eastAsiaTheme="majorEastAsia" w:hAnsi="Cambria" w:cstheme="majorBidi"/>
                <w:sz w:val="17"/>
                <w:szCs w:val="17"/>
              </w:rPr>
              <w:t xml:space="preserve">Continuity Coordinator.  </w:t>
            </w:r>
          </w:p>
          <w:p w14:paraId="63789D12" w14:textId="77777777" w:rsidR="00374040" w:rsidRPr="006F294B" w:rsidRDefault="00374040" w:rsidP="004B2859">
            <w:pPr>
              <w:pStyle w:val="TableText"/>
              <w:numPr>
                <w:ilvl w:val="0"/>
                <w:numId w:val="12"/>
              </w:numPr>
              <w:ind w:left="327" w:hanging="180"/>
              <w:rPr>
                <w:rFonts w:ascii="Cambria" w:eastAsiaTheme="majorEastAsia" w:hAnsi="Cambria" w:cstheme="majorBidi"/>
                <w:sz w:val="17"/>
                <w:szCs w:val="17"/>
              </w:rPr>
            </w:pPr>
            <w:r w:rsidRPr="006F294B">
              <w:rPr>
                <w:rFonts w:ascii="Cambria" w:eastAsiaTheme="majorEastAsia" w:hAnsi="Cambria" w:cstheme="majorBidi"/>
                <w:sz w:val="17"/>
                <w:szCs w:val="17"/>
              </w:rPr>
              <w:t xml:space="preserve">Subordinate or interdependent agencies.  </w:t>
            </w:r>
          </w:p>
        </w:tc>
        <w:tc>
          <w:tcPr>
            <w:tcW w:w="3592" w:type="dxa"/>
          </w:tcPr>
          <w:p w14:paraId="252EA75D" w14:textId="77777777" w:rsidR="00374040" w:rsidRPr="006F294B" w:rsidRDefault="00374040" w:rsidP="004B2859">
            <w:pPr>
              <w:pStyle w:val="TableText"/>
              <w:numPr>
                <w:ilvl w:val="0"/>
                <w:numId w:val="13"/>
              </w:numPr>
              <w:ind w:left="342" w:hanging="342"/>
              <w:rPr>
                <w:rFonts w:ascii="Cambria" w:eastAsiaTheme="majorEastAsia" w:hAnsi="Cambria" w:cstheme="majorBidi"/>
                <w:sz w:val="17"/>
                <w:szCs w:val="17"/>
              </w:rPr>
            </w:pPr>
            <w:r w:rsidRPr="006F294B">
              <w:rPr>
                <w:rFonts w:ascii="Cambria" w:eastAsiaTheme="majorEastAsia" w:hAnsi="Cambria" w:cstheme="majorBidi"/>
                <w:sz w:val="17"/>
                <w:szCs w:val="17"/>
              </w:rPr>
              <w:t>The Continuity Coordinator notifies:</w:t>
            </w:r>
          </w:p>
          <w:p w14:paraId="09D75CE0" w14:textId="77777777" w:rsidR="00374040" w:rsidRPr="006F294B" w:rsidRDefault="00374040" w:rsidP="004B2859">
            <w:pPr>
              <w:pStyle w:val="TableText"/>
              <w:numPr>
                <w:ilvl w:val="0"/>
                <w:numId w:val="14"/>
              </w:numPr>
              <w:ind w:left="522" w:hanging="162"/>
              <w:rPr>
                <w:rFonts w:ascii="Cambria" w:eastAsiaTheme="majorEastAsia" w:hAnsi="Cambria" w:cstheme="majorBidi"/>
                <w:sz w:val="17"/>
                <w:szCs w:val="17"/>
              </w:rPr>
            </w:pPr>
            <w:r w:rsidRPr="006F294B">
              <w:rPr>
                <w:rFonts w:ascii="Cambria" w:eastAsiaTheme="majorEastAsia" w:hAnsi="Cambria" w:cstheme="majorBidi"/>
                <w:sz w:val="17"/>
                <w:szCs w:val="17"/>
              </w:rPr>
              <w:t xml:space="preserve">Key personnel and provides instructions.  </w:t>
            </w:r>
          </w:p>
          <w:p w14:paraId="2612B8CC" w14:textId="77777777" w:rsidR="00374040" w:rsidRPr="006F294B" w:rsidRDefault="00374040" w:rsidP="004B2859">
            <w:pPr>
              <w:pStyle w:val="TableText"/>
              <w:numPr>
                <w:ilvl w:val="0"/>
                <w:numId w:val="14"/>
              </w:numPr>
              <w:ind w:left="522" w:hanging="162"/>
              <w:rPr>
                <w:rFonts w:ascii="Cambria" w:eastAsiaTheme="majorEastAsia" w:hAnsi="Cambria" w:cstheme="majorBidi"/>
                <w:sz w:val="17"/>
                <w:szCs w:val="17"/>
              </w:rPr>
            </w:pPr>
            <w:r w:rsidRPr="006F294B">
              <w:rPr>
                <w:rFonts w:ascii="Cambria" w:eastAsiaTheme="majorEastAsia" w:hAnsi="Cambria" w:cstheme="majorBidi"/>
                <w:sz w:val="17"/>
                <w:szCs w:val="17"/>
              </w:rPr>
              <w:t>Human Resources (to provide guidance to agency personnel)</w:t>
            </w:r>
          </w:p>
          <w:p w14:paraId="37481F29" w14:textId="77777777" w:rsidR="00374040" w:rsidRPr="006F294B" w:rsidRDefault="00374040" w:rsidP="004B2859">
            <w:pPr>
              <w:pStyle w:val="TableText"/>
              <w:numPr>
                <w:ilvl w:val="0"/>
                <w:numId w:val="14"/>
              </w:numPr>
              <w:ind w:left="522" w:hanging="162"/>
              <w:rPr>
                <w:rFonts w:ascii="Cambria" w:eastAsiaTheme="majorEastAsia" w:hAnsi="Cambria" w:cstheme="majorBidi"/>
                <w:sz w:val="17"/>
                <w:szCs w:val="17"/>
              </w:rPr>
            </w:pPr>
            <w:r w:rsidRPr="006F294B">
              <w:rPr>
                <w:rFonts w:ascii="Cambria" w:eastAsiaTheme="majorEastAsia" w:hAnsi="Cambria" w:cstheme="majorBidi"/>
                <w:sz w:val="17"/>
                <w:szCs w:val="17"/>
              </w:rPr>
              <w:t>Public Affairs</w:t>
            </w:r>
          </w:p>
          <w:p w14:paraId="64E03272" w14:textId="77777777" w:rsidR="00374040" w:rsidRPr="006F294B" w:rsidRDefault="00374040" w:rsidP="004B2859">
            <w:pPr>
              <w:pStyle w:val="TableText"/>
              <w:numPr>
                <w:ilvl w:val="0"/>
                <w:numId w:val="14"/>
              </w:numPr>
              <w:ind w:left="522" w:hanging="162"/>
              <w:rPr>
                <w:rFonts w:ascii="Cambria" w:eastAsiaTheme="majorEastAsia" w:hAnsi="Cambria" w:cstheme="majorBidi"/>
                <w:sz w:val="17"/>
                <w:szCs w:val="17"/>
              </w:rPr>
            </w:pPr>
            <w:r w:rsidRPr="006F294B">
              <w:rPr>
                <w:rFonts w:ascii="Cambria" w:eastAsiaTheme="majorEastAsia" w:hAnsi="Cambria" w:cstheme="majorBidi"/>
                <w:sz w:val="17"/>
                <w:szCs w:val="17"/>
              </w:rPr>
              <w:t>Facility Management</w:t>
            </w:r>
          </w:p>
          <w:p w14:paraId="07FC355B" w14:textId="77777777" w:rsidR="00374040" w:rsidRPr="006F294B" w:rsidRDefault="00374040" w:rsidP="004B2859">
            <w:pPr>
              <w:pStyle w:val="TableText"/>
              <w:numPr>
                <w:ilvl w:val="0"/>
                <w:numId w:val="14"/>
              </w:numPr>
              <w:ind w:left="522" w:hanging="162"/>
              <w:rPr>
                <w:rFonts w:ascii="Cambria" w:eastAsiaTheme="majorEastAsia" w:hAnsi="Cambria" w:cstheme="majorBidi"/>
                <w:sz w:val="17"/>
                <w:szCs w:val="17"/>
              </w:rPr>
            </w:pPr>
            <w:r w:rsidRPr="006F294B">
              <w:rPr>
                <w:rFonts w:ascii="Cambria" w:eastAsiaTheme="majorEastAsia" w:hAnsi="Cambria" w:cstheme="majorBidi"/>
                <w:sz w:val="17"/>
                <w:szCs w:val="17"/>
              </w:rPr>
              <w:t>Security Manager</w:t>
            </w:r>
          </w:p>
          <w:p w14:paraId="719793C9" w14:textId="77777777" w:rsidR="00374040" w:rsidRPr="006F294B" w:rsidRDefault="00374040" w:rsidP="004B2859">
            <w:pPr>
              <w:pStyle w:val="TableText"/>
              <w:numPr>
                <w:ilvl w:val="0"/>
                <w:numId w:val="14"/>
              </w:numPr>
              <w:ind w:left="522" w:hanging="162"/>
              <w:rPr>
                <w:rFonts w:ascii="Cambria" w:eastAsiaTheme="majorEastAsia" w:hAnsi="Cambria" w:cstheme="majorBidi"/>
                <w:sz w:val="17"/>
                <w:szCs w:val="17"/>
              </w:rPr>
            </w:pPr>
            <w:r w:rsidRPr="006F294B">
              <w:rPr>
                <w:rFonts w:ascii="Cambria" w:eastAsiaTheme="majorEastAsia" w:hAnsi="Cambria" w:cstheme="majorBidi"/>
                <w:sz w:val="17"/>
                <w:szCs w:val="17"/>
              </w:rPr>
              <w:t xml:space="preserve">Others as appropriate.  </w:t>
            </w:r>
          </w:p>
        </w:tc>
      </w:tr>
    </w:tbl>
    <w:p w14:paraId="2330FDE9" w14:textId="77777777" w:rsidR="00897F02" w:rsidRPr="006F294B" w:rsidRDefault="00897F02" w:rsidP="00A04670">
      <w:pPr>
        <w:pStyle w:val="BodyText"/>
        <w:rPr>
          <w:b/>
          <w:i/>
          <w:color w:val="4F81BD"/>
        </w:rPr>
        <w:sectPr w:rsidR="00897F02" w:rsidRPr="006F294B" w:rsidSect="007F094A">
          <w:type w:val="continuous"/>
          <w:pgSz w:w="12240" w:h="15840" w:code="1"/>
          <w:pgMar w:top="1440" w:right="1440" w:bottom="1440" w:left="1440" w:header="576" w:footer="576" w:gutter="0"/>
          <w:cols w:space="720"/>
          <w:docGrid w:linePitch="360"/>
        </w:sectPr>
      </w:pPr>
    </w:p>
    <w:p w14:paraId="29898F24" w14:textId="3146376D" w:rsidR="00897F02" w:rsidRPr="006F294B" w:rsidRDefault="00BA4031" w:rsidP="008B14D3">
      <w:pPr>
        <w:pStyle w:val="Bullet1"/>
      </w:pPr>
      <w:r w:rsidRPr="006F294B">
        <w:rPr>
          <w:color w:val="000000" w:themeColor="text1"/>
        </w:rPr>
        <w:lastRenderedPageBreak/>
        <w:t>In a</w:t>
      </w:r>
      <w:r w:rsidR="00897F02" w:rsidRPr="006F294B">
        <w:rPr>
          <w:color w:val="000000" w:themeColor="text1"/>
        </w:rPr>
        <w:t>ddition</w:t>
      </w:r>
      <w:r w:rsidRPr="006F294B">
        <w:rPr>
          <w:color w:val="000000" w:themeColor="text1"/>
        </w:rPr>
        <w:t xml:space="preserve"> to the </w:t>
      </w:r>
      <w:r w:rsidR="00897F02" w:rsidRPr="006F294B">
        <w:rPr>
          <w:color w:val="000000" w:themeColor="text1"/>
        </w:rPr>
        <w:t xml:space="preserve">notifications </w:t>
      </w:r>
      <w:r w:rsidRPr="006F294B">
        <w:rPr>
          <w:color w:val="000000" w:themeColor="text1"/>
        </w:rPr>
        <w:t xml:space="preserve">outlined in the matrices, </w:t>
      </w:r>
      <w:r w:rsidR="0013484A">
        <w:rPr>
          <w:color w:val="000000" w:themeColor="text1"/>
        </w:rPr>
        <w:t>the continuity coordinator may make the f</w:t>
      </w:r>
      <w:r w:rsidRPr="006F294B">
        <w:rPr>
          <w:color w:val="000000" w:themeColor="text1"/>
        </w:rPr>
        <w:t>o</w:t>
      </w:r>
      <w:r w:rsidR="0013484A">
        <w:rPr>
          <w:color w:val="000000" w:themeColor="text1"/>
        </w:rPr>
        <w:t>llo</w:t>
      </w:r>
      <w:r w:rsidRPr="006F294B">
        <w:rPr>
          <w:color w:val="000000" w:themeColor="text1"/>
        </w:rPr>
        <w:t xml:space="preserve">wing notifications </w:t>
      </w:r>
      <w:r w:rsidR="00897F02" w:rsidRPr="006F294B">
        <w:rPr>
          <w:color w:val="000000" w:themeColor="text1"/>
        </w:rPr>
        <w:t xml:space="preserve">within </w:t>
      </w:r>
      <w:r w:rsidRPr="006F294B">
        <w:rPr>
          <w:color w:val="000000" w:themeColor="text1"/>
        </w:rPr>
        <w:t>12 hours of activation</w:t>
      </w:r>
      <w:r w:rsidR="00897F02" w:rsidRPr="006F294B">
        <w:rPr>
          <w:color w:val="000000" w:themeColor="text1"/>
        </w:rPr>
        <w:t xml:space="preserve">: </w:t>
      </w:r>
    </w:p>
    <w:p w14:paraId="1D451419" w14:textId="60B835CF" w:rsidR="001511CA" w:rsidRPr="006F294B" w:rsidRDefault="00B41171" w:rsidP="004B2859">
      <w:pPr>
        <w:pStyle w:val="Bullet1"/>
        <w:numPr>
          <w:ilvl w:val="2"/>
          <w:numId w:val="23"/>
        </w:numPr>
        <w:ind w:left="720"/>
      </w:pPr>
      <w:r w:rsidRPr="006F294B">
        <w:rPr>
          <w:color w:val="000000" w:themeColor="text1"/>
        </w:rPr>
        <w:t>N</w:t>
      </w:r>
      <w:r w:rsidR="001511CA" w:rsidRPr="006F294B">
        <w:rPr>
          <w:color w:val="000000" w:themeColor="text1"/>
        </w:rPr>
        <w:t>otif</w:t>
      </w:r>
      <w:r w:rsidRPr="006F294B">
        <w:rPr>
          <w:color w:val="000000" w:themeColor="text1"/>
        </w:rPr>
        <w:t>y</w:t>
      </w:r>
      <w:r w:rsidR="0013484A">
        <w:rPr>
          <w:color w:val="000000" w:themeColor="text1"/>
        </w:rPr>
        <w:t xml:space="preserve"> c</w:t>
      </w:r>
      <w:r w:rsidR="001511CA" w:rsidRPr="006F294B">
        <w:rPr>
          <w:color w:val="000000" w:themeColor="text1"/>
        </w:rPr>
        <w:t xml:space="preserve">urrent active vendors, contractors, and suppliers of </w:t>
      </w:r>
      <w:r w:rsidR="00897F02" w:rsidRPr="006F294B">
        <w:rPr>
          <w:color w:val="000000" w:themeColor="text1"/>
        </w:rPr>
        <w:t xml:space="preserve">the </w:t>
      </w:r>
      <w:r w:rsidR="00BA4031" w:rsidRPr="006F294B">
        <w:rPr>
          <w:color w:val="000000" w:themeColor="text1"/>
        </w:rPr>
        <w:t>p</w:t>
      </w:r>
      <w:r w:rsidR="00923DB5" w:rsidRPr="006F294B">
        <w:rPr>
          <w:color w:val="000000" w:themeColor="text1"/>
        </w:rPr>
        <w:t>lan</w:t>
      </w:r>
      <w:r w:rsidR="001511CA" w:rsidRPr="006F294B">
        <w:rPr>
          <w:color w:val="000000" w:themeColor="text1"/>
        </w:rPr>
        <w:t xml:space="preserve"> activation and </w:t>
      </w:r>
      <w:r w:rsidR="0025167B" w:rsidRPr="006F294B">
        <w:rPr>
          <w:color w:val="000000" w:themeColor="text1"/>
        </w:rPr>
        <w:t>provid</w:t>
      </w:r>
      <w:r w:rsidR="0025167B">
        <w:rPr>
          <w:color w:val="000000" w:themeColor="text1"/>
        </w:rPr>
        <w:t xml:space="preserve">e </w:t>
      </w:r>
      <w:r w:rsidR="0025167B" w:rsidRPr="006F294B">
        <w:rPr>
          <w:color w:val="000000" w:themeColor="text1"/>
        </w:rPr>
        <w:t>direction</w:t>
      </w:r>
      <w:r w:rsidR="001511CA" w:rsidRPr="006F294B">
        <w:rPr>
          <w:color w:val="000000" w:themeColor="text1"/>
        </w:rPr>
        <w:t xml:space="preserve"> on activities that will</w:t>
      </w:r>
      <w:r w:rsidR="0025167B">
        <w:rPr>
          <w:color w:val="000000" w:themeColor="text1"/>
        </w:rPr>
        <w:t xml:space="preserve"> </w:t>
      </w:r>
      <w:r w:rsidR="001511CA" w:rsidRPr="006F294B">
        <w:rPr>
          <w:color w:val="000000" w:themeColor="text1"/>
        </w:rPr>
        <w:t xml:space="preserve">be initiated, altered, or suspended as a result. </w:t>
      </w:r>
    </w:p>
    <w:p w14:paraId="7E20C983" w14:textId="11E1078D" w:rsidR="001511CA" w:rsidRPr="006F294B" w:rsidRDefault="0013484A" w:rsidP="004B2859">
      <w:pPr>
        <w:pStyle w:val="Bullet1"/>
        <w:numPr>
          <w:ilvl w:val="2"/>
          <w:numId w:val="23"/>
        </w:numPr>
        <w:ind w:left="720"/>
        <w:rPr>
          <w:color w:val="000000" w:themeColor="text1"/>
        </w:rPr>
      </w:pPr>
      <w:r>
        <w:rPr>
          <w:color w:val="000000" w:themeColor="text1"/>
        </w:rPr>
        <w:t xml:space="preserve">Notify </w:t>
      </w:r>
      <w:r w:rsidR="001511CA" w:rsidRPr="006F294B">
        <w:rPr>
          <w:color w:val="000000" w:themeColor="text1"/>
        </w:rPr>
        <w:t xml:space="preserve">the primary point of contact for surrounding organizations, jurisdictions, and interdependent agencies of the </w:t>
      </w:r>
      <w:r w:rsidR="00BA4031" w:rsidRPr="006F294B">
        <w:rPr>
          <w:color w:val="000000" w:themeColor="text1"/>
        </w:rPr>
        <w:t>p</w:t>
      </w:r>
      <w:r w:rsidR="00923DB5" w:rsidRPr="006F294B">
        <w:rPr>
          <w:color w:val="000000" w:themeColor="text1"/>
        </w:rPr>
        <w:t>lan</w:t>
      </w:r>
      <w:r w:rsidR="001511CA" w:rsidRPr="006F294B">
        <w:rPr>
          <w:color w:val="000000" w:themeColor="text1"/>
        </w:rPr>
        <w:t xml:space="preserve"> activation</w:t>
      </w:r>
      <w:r w:rsidR="00CA2984" w:rsidRPr="006F294B">
        <w:rPr>
          <w:color w:val="000000" w:themeColor="text1"/>
        </w:rPr>
        <w:t xml:space="preserve"> and</w:t>
      </w:r>
      <w:r w:rsidR="001511CA" w:rsidRPr="006F294B">
        <w:rPr>
          <w:color w:val="000000" w:themeColor="text1"/>
        </w:rPr>
        <w:t xml:space="preserve"> any potential consequences </w:t>
      </w:r>
      <w:r w:rsidR="000128A9" w:rsidRPr="006F294B">
        <w:rPr>
          <w:color w:val="000000" w:themeColor="text1"/>
        </w:rPr>
        <w:t>or</w:t>
      </w:r>
      <w:r w:rsidR="001511CA" w:rsidRPr="006F294B">
        <w:rPr>
          <w:color w:val="000000" w:themeColor="text1"/>
        </w:rPr>
        <w:t xml:space="preserve"> planned alternate actions that might be required until normal operations can be restored.</w:t>
      </w:r>
    </w:p>
    <w:p w14:paraId="4ADF9CE7" w14:textId="5D98294D" w:rsidR="001511CA" w:rsidRPr="006F294B" w:rsidRDefault="0025167B" w:rsidP="004B2859">
      <w:pPr>
        <w:pStyle w:val="Bullet1"/>
        <w:numPr>
          <w:ilvl w:val="2"/>
          <w:numId w:val="23"/>
        </w:numPr>
        <w:ind w:left="720"/>
      </w:pPr>
      <w:r>
        <w:t xml:space="preserve">After fully assessing the situation, </w:t>
      </w:r>
      <w:r w:rsidR="00CA2984" w:rsidRPr="006F294B">
        <w:t>n</w:t>
      </w:r>
      <w:r w:rsidR="001511CA" w:rsidRPr="006F294B">
        <w:t>otif</w:t>
      </w:r>
      <w:r w:rsidR="00B41171" w:rsidRPr="006F294B">
        <w:t>y</w:t>
      </w:r>
      <w:r w:rsidR="001511CA" w:rsidRPr="006F294B">
        <w:t xml:space="preserve"> </w:t>
      </w:r>
      <w:r w:rsidR="00B41171" w:rsidRPr="006F294B">
        <w:t>agency</w:t>
      </w:r>
      <w:r w:rsidR="001511CA" w:rsidRPr="006F294B">
        <w:rPr>
          <w:b/>
          <w:i/>
          <w:color w:val="4F81BD"/>
        </w:rPr>
        <w:t xml:space="preserve"> </w:t>
      </w:r>
      <w:r w:rsidR="001511CA" w:rsidRPr="006F294B">
        <w:t>personnel, contractors, suppliers, vendors, and interdependent agencies of the expected duration of the event.</w:t>
      </w:r>
    </w:p>
    <w:p w14:paraId="7F931C8F" w14:textId="77777777" w:rsidR="00DB2819" w:rsidRPr="006F294B" w:rsidRDefault="00DB2819" w:rsidP="008B14D3">
      <w:pPr>
        <w:pStyle w:val="Bullet1"/>
        <w:ind w:left="1080"/>
      </w:pPr>
    </w:p>
    <w:p w14:paraId="4D4318F7" w14:textId="40D025AC" w:rsidR="007317EC" w:rsidRDefault="009D6A6E" w:rsidP="008B14D3">
      <w:pPr>
        <w:outlineLvl w:val="2"/>
        <w:rPr>
          <w:u w:val="single"/>
        </w:rPr>
      </w:pPr>
      <w:bookmarkStart w:id="95" w:name="_Toc292712998"/>
      <w:bookmarkStart w:id="96" w:name="_Toc396997954"/>
      <w:bookmarkStart w:id="97" w:name="_Toc397436782"/>
      <w:r w:rsidRPr="006F294B">
        <w:rPr>
          <w:u w:val="single"/>
        </w:rPr>
        <w:t>Phase 3- Continuity Operations</w:t>
      </w:r>
      <w:bookmarkEnd w:id="95"/>
      <w:bookmarkEnd w:id="96"/>
      <w:bookmarkEnd w:id="97"/>
    </w:p>
    <w:p w14:paraId="3F1824D7" w14:textId="77777777" w:rsidR="001511CA" w:rsidRPr="006F294B" w:rsidRDefault="001511CA" w:rsidP="008B14D3">
      <w:pPr>
        <w:pStyle w:val="BodyText"/>
        <w:rPr>
          <w:b/>
          <w:i/>
          <w:color w:val="4F81BD" w:themeColor="accent1"/>
        </w:rPr>
      </w:pPr>
      <w:r w:rsidRPr="006F294B">
        <w:rPr>
          <w:b/>
          <w:i/>
          <w:color w:val="4F81BD" w:themeColor="accent1"/>
        </w:rPr>
        <w:t>This section should identify initial arrival</w:t>
      </w:r>
      <w:r w:rsidR="00F22FBF" w:rsidRPr="006F294B">
        <w:rPr>
          <w:b/>
          <w:i/>
          <w:color w:val="4F81BD" w:themeColor="accent1"/>
        </w:rPr>
        <w:t>/check-in</w:t>
      </w:r>
      <w:r w:rsidRPr="006F294B">
        <w:rPr>
          <w:b/>
          <w:i/>
          <w:color w:val="4F81BD" w:themeColor="accent1"/>
        </w:rPr>
        <w:t xml:space="preserve"> procedures as well as operational procedures for the continuation of </w:t>
      </w:r>
      <w:r w:rsidR="000B4147" w:rsidRPr="006F294B">
        <w:rPr>
          <w:b/>
          <w:i/>
          <w:color w:val="4F81BD" w:themeColor="accent1"/>
        </w:rPr>
        <w:t>MEFs</w:t>
      </w:r>
      <w:r w:rsidRPr="006F294B">
        <w:rPr>
          <w:b/>
          <w:i/>
          <w:color w:val="4F81BD" w:themeColor="accent1"/>
        </w:rPr>
        <w:t xml:space="preserve">.  Questions to consider when completing this section </w:t>
      </w:r>
      <w:r w:rsidR="000B4147" w:rsidRPr="006F294B">
        <w:rPr>
          <w:b/>
          <w:i/>
          <w:color w:val="4F81BD" w:themeColor="accent1"/>
        </w:rPr>
        <w:t xml:space="preserve">may </w:t>
      </w:r>
      <w:r w:rsidRPr="006F294B">
        <w:rPr>
          <w:b/>
          <w:i/>
          <w:color w:val="4F81BD" w:themeColor="accent1"/>
        </w:rPr>
        <w:t>include:</w:t>
      </w:r>
    </w:p>
    <w:p w14:paraId="1C4A2AAB" w14:textId="77777777" w:rsidR="001511CA" w:rsidRPr="006F294B" w:rsidRDefault="000B4147" w:rsidP="008B14D3">
      <w:pPr>
        <w:pStyle w:val="Bullet1"/>
        <w:numPr>
          <w:ilvl w:val="0"/>
          <w:numId w:val="1"/>
        </w:numPr>
        <w:tabs>
          <w:tab w:val="num" w:pos="720"/>
        </w:tabs>
        <w:rPr>
          <w:b/>
          <w:i/>
          <w:color w:val="4F81BD" w:themeColor="accent1"/>
        </w:rPr>
      </w:pPr>
      <w:r w:rsidRPr="006F294B">
        <w:rPr>
          <w:b/>
          <w:i/>
          <w:color w:val="4F81BD" w:themeColor="accent1"/>
        </w:rPr>
        <w:t>Do procedures exist for</w:t>
      </w:r>
      <w:r w:rsidR="001511CA" w:rsidRPr="006F294B">
        <w:rPr>
          <w:b/>
          <w:i/>
          <w:color w:val="4F81BD" w:themeColor="accent1"/>
        </w:rPr>
        <w:t xml:space="preserve"> in-processing </w:t>
      </w:r>
      <w:r w:rsidRPr="006F294B">
        <w:rPr>
          <w:b/>
          <w:i/>
          <w:color w:val="4F81BD" w:themeColor="accent1"/>
        </w:rPr>
        <w:t>key personnel</w:t>
      </w:r>
      <w:r w:rsidR="001511CA" w:rsidRPr="006F294B">
        <w:rPr>
          <w:b/>
          <w:i/>
          <w:color w:val="4F81BD" w:themeColor="accent1"/>
        </w:rPr>
        <w:t xml:space="preserve"> and </w:t>
      </w:r>
      <w:r w:rsidRPr="006F294B">
        <w:rPr>
          <w:b/>
          <w:i/>
          <w:color w:val="4F81BD" w:themeColor="accent1"/>
        </w:rPr>
        <w:t>e</w:t>
      </w:r>
      <w:r w:rsidR="001511CA" w:rsidRPr="006F294B">
        <w:rPr>
          <w:b/>
          <w:i/>
          <w:color w:val="4F81BD" w:themeColor="accent1"/>
        </w:rPr>
        <w:t xml:space="preserve">xecutive </w:t>
      </w:r>
      <w:r w:rsidRPr="006F294B">
        <w:rPr>
          <w:b/>
          <w:i/>
          <w:color w:val="4F81BD" w:themeColor="accent1"/>
        </w:rPr>
        <w:t>l</w:t>
      </w:r>
      <w:r w:rsidR="001511CA" w:rsidRPr="006F294B">
        <w:rPr>
          <w:b/>
          <w:i/>
          <w:color w:val="4F81BD" w:themeColor="accent1"/>
        </w:rPr>
        <w:t xml:space="preserve">eadership </w:t>
      </w:r>
      <w:r w:rsidR="00AB178E" w:rsidRPr="006F294B">
        <w:rPr>
          <w:b/>
          <w:i/>
          <w:color w:val="4F81BD" w:themeColor="accent1"/>
        </w:rPr>
        <w:t xml:space="preserve">at </w:t>
      </w:r>
      <w:r w:rsidR="001511CA" w:rsidRPr="006F294B">
        <w:rPr>
          <w:b/>
          <w:i/>
          <w:color w:val="4F81BD" w:themeColor="accent1"/>
        </w:rPr>
        <w:t xml:space="preserve">the </w:t>
      </w:r>
      <w:r w:rsidRPr="006F294B">
        <w:rPr>
          <w:b/>
          <w:i/>
          <w:color w:val="4F81BD" w:themeColor="accent1"/>
        </w:rPr>
        <w:t xml:space="preserve">alternate </w:t>
      </w:r>
      <w:r w:rsidR="001511CA" w:rsidRPr="006F294B">
        <w:rPr>
          <w:b/>
          <w:i/>
          <w:color w:val="4F81BD" w:themeColor="accent1"/>
        </w:rPr>
        <w:t>facility?</w:t>
      </w:r>
    </w:p>
    <w:p w14:paraId="64539E70" w14:textId="77777777" w:rsidR="001511CA" w:rsidRPr="006F294B" w:rsidRDefault="001511CA" w:rsidP="008B14D3">
      <w:pPr>
        <w:pStyle w:val="Bullet1"/>
        <w:numPr>
          <w:ilvl w:val="0"/>
          <w:numId w:val="1"/>
        </w:numPr>
        <w:tabs>
          <w:tab w:val="num" w:pos="720"/>
        </w:tabs>
        <w:rPr>
          <w:b/>
          <w:i/>
          <w:color w:val="4F81BD" w:themeColor="accent1"/>
        </w:rPr>
      </w:pPr>
      <w:r w:rsidRPr="006F294B">
        <w:rPr>
          <w:b/>
          <w:i/>
          <w:color w:val="4F81BD" w:themeColor="accent1"/>
        </w:rPr>
        <w:t xml:space="preserve">What methods are in place to account for </w:t>
      </w:r>
      <w:r w:rsidR="00F22FBF" w:rsidRPr="006F294B">
        <w:rPr>
          <w:b/>
          <w:i/>
          <w:color w:val="4F81BD" w:themeColor="accent1"/>
        </w:rPr>
        <w:t xml:space="preserve">executive leadership and </w:t>
      </w:r>
      <w:r w:rsidR="000B4147" w:rsidRPr="006F294B">
        <w:rPr>
          <w:b/>
          <w:i/>
          <w:color w:val="4F81BD" w:themeColor="accent1"/>
        </w:rPr>
        <w:t>key personnel</w:t>
      </w:r>
      <w:r w:rsidRPr="006F294B">
        <w:rPr>
          <w:b/>
          <w:i/>
          <w:color w:val="4F81BD" w:themeColor="accent1"/>
        </w:rPr>
        <w:t xml:space="preserve"> authorized to continue </w:t>
      </w:r>
      <w:r w:rsidR="000B4147" w:rsidRPr="006F294B">
        <w:rPr>
          <w:b/>
          <w:i/>
          <w:color w:val="4F81BD" w:themeColor="accent1"/>
        </w:rPr>
        <w:t>MEFs</w:t>
      </w:r>
      <w:r w:rsidRPr="006F294B">
        <w:rPr>
          <w:b/>
          <w:i/>
          <w:color w:val="4F81BD" w:themeColor="accent1"/>
        </w:rPr>
        <w:t xml:space="preserve"> under the telework</w:t>
      </w:r>
      <w:r w:rsidR="00F22FBF" w:rsidRPr="006F294B">
        <w:rPr>
          <w:b/>
          <w:i/>
          <w:color w:val="4F81BD" w:themeColor="accent1"/>
        </w:rPr>
        <w:t>ing arrangement</w:t>
      </w:r>
      <w:r w:rsidRPr="006F294B">
        <w:rPr>
          <w:b/>
          <w:i/>
          <w:color w:val="4F81BD" w:themeColor="accent1"/>
        </w:rPr>
        <w:t>?</w:t>
      </w:r>
    </w:p>
    <w:p w14:paraId="76F210FE" w14:textId="77777777" w:rsidR="001511CA" w:rsidRPr="006F294B" w:rsidRDefault="001511CA" w:rsidP="008B14D3">
      <w:pPr>
        <w:pStyle w:val="Bullet1"/>
        <w:numPr>
          <w:ilvl w:val="0"/>
          <w:numId w:val="1"/>
        </w:numPr>
        <w:tabs>
          <w:tab w:val="num" w:pos="720"/>
        </w:tabs>
        <w:rPr>
          <w:b/>
          <w:i/>
          <w:color w:val="4F81BD" w:themeColor="accent1"/>
        </w:rPr>
      </w:pPr>
      <w:r w:rsidRPr="006F294B">
        <w:rPr>
          <w:b/>
          <w:i/>
          <w:color w:val="4F81BD" w:themeColor="accent1"/>
        </w:rPr>
        <w:t xml:space="preserve">What methods are in place to account for and track contractors who support the performance of </w:t>
      </w:r>
      <w:r w:rsidR="000B4147" w:rsidRPr="006F294B">
        <w:rPr>
          <w:b/>
          <w:i/>
          <w:color w:val="4F81BD" w:themeColor="accent1"/>
        </w:rPr>
        <w:t>MEFs</w:t>
      </w:r>
      <w:r w:rsidRPr="006F294B">
        <w:rPr>
          <w:b/>
          <w:i/>
          <w:color w:val="4F81BD" w:themeColor="accent1"/>
        </w:rPr>
        <w:t>?</w:t>
      </w:r>
    </w:p>
    <w:p w14:paraId="3F82C61A" w14:textId="77777777" w:rsidR="00255748" w:rsidRPr="006F294B" w:rsidRDefault="000B4147" w:rsidP="008B14D3">
      <w:pPr>
        <w:pStyle w:val="Bullet1"/>
        <w:numPr>
          <w:ilvl w:val="0"/>
          <w:numId w:val="1"/>
        </w:numPr>
        <w:tabs>
          <w:tab w:val="num" w:pos="720"/>
        </w:tabs>
        <w:rPr>
          <w:b/>
          <w:i/>
          <w:color w:val="4F81BD" w:themeColor="accent1"/>
        </w:rPr>
      </w:pPr>
      <w:r w:rsidRPr="006F294B">
        <w:rPr>
          <w:b/>
          <w:i/>
          <w:color w:val="4F81BD" w:themeColor="accent1"/>
        </w:rPr>
        <w:t xml:space="preserve">Are </w:t>
      </w:r>
      <w:r w:rsidR="00F22FBF" w:rsidRPr="006F294B">
        <w:rPr>
          <w:b/>
          <w:i/>
          <w:color w:val="4F81BD" w:themeColor="accent1"/>
        </w:rPr>
        <w:t xml:space="preserve">security protocols required </w:t>
      </w:r>
      <w:r w:rsidR="000128A9" w:rsidRPr="006F294B">
        <w:rPr>
          <w:b/>
          <w:i/>
          <w:color w:val="4F81BD" w:themeColor="accent1"/>
        </w:rPr>
        <w:t xml:space="preserve">and already in place </w:t>
      </w:r>
      <w:r w:rsidR="00F22FBF" w:rsidRPr="006F294B">
        <w:rPr>
          <w:b/>
          <w:i/>
          <w:color w:val="4F81BD" w:themeColor="accent1"/>
        </w:rPr>
        <w:t xml:space="preserve">at the alternate </w:t>
      </w:r>
      <w:r w:rsidR="001511CA" w:rsidRPr="006F294B">
        <w:rPr>
          <w:b/>
          <w:i/>
          <w:color w:val="4F81BD" w:themeColor="accent1"/>
        </w:rPr>
        <w:t>facility</w:t>
      </w:r>
      <w:r w:rsidRPr="006F294B">
        <w:rPr>
          <w:b/>
          <w:i/>
          <w:color w:val="4F81BD" w:themeColor="accent1"/>
        </w:rPr>
        <w:t>?</w:t>
      </w:r>
    </w:p>
    <w:p w14:paraId="16F6A798" w14:textId="2225ACC8" w:rsidR="001511CA" w:rsidRPr="006F294B" w:rsidRDefault="00BA4031" w:rsidP="008B14D3">
      <w:pPr>
        <w:pStyle w:val="Bullet1"/>
        <w:numPr>
          <w:ilvl w:val="0"/>
          <w:numId w:val="1"/>
        </w:numPr>
        <w:tabs>
          <w:tab w:val="num" w:pos="720"/>
        </w:tabs>
        <w:rPr>
          <w:b/>
          <w:i/>
          <w:color w:val="4F81BD" w:themeColor="accent1"/>
        </w:rPr>
      </w:pPr>
      <w:r w:rsidRPr="006F294B">
        <w:rPr>
          <w:b/>
          <w:i/>
          <w:color w:val="4F81BD" w:themeColor="accent1"/>
        </w:rPr>
        <w:t xml:space="preserve">Can </w:t>
      </w:r>
      <w:r w:rsidR="001511CA" w:rsidRPr="006F294B">
        <w:rPr>
          <w:b/>
          <w:i/>
          <w:color w:val="4F81BD" w:themeColor="accent1"/>
        </w:rPr>
        <w:t xml:space="preserve">the agency </w:t>
      </w:r>
      <w:r w:rsidR="00374040" w:rsidRPr="006F294B">
        <w:rPr>
          <w:b/>
          <w:i/>
          <w:color w:val="4F81BD" w:themeColor="accent1"/>
        </w:rPr>
        <w:t xml:space="preserve">adjust or </w:t>
      </w:r>
      <w:r w:rsidR="001511CA" w:rsidRPr="006F294B">
        <w:rPr>
          <w:b/>
          <w:i/>
          <w:color w:val="4F81BD" w:themeColor="accent1"/>
        </w:rPr>
        <w:t>reduce operating hours</w:t>
      </w:r>
      <w:r w:rsidR="000B4147" w:rsidRPr="006F294B">
        <w:rPr>
          <w:b/>
          <w:i/>
          <w:color w:val="4F81BD" w:themeColor="accent1"/>
        </w:rPr>
        <w:t>,</w:t>
      </w:r>
      <w:r w:rsidR="001511CA" w:rsidRPr="006F294B">
        <w:rPr>
          <w:b/>
          <w:i/>
          <w:color w:val="4F81BD" w:themeColor="accent1"/>
        </w:rPr>
        <w:t xml:space="preserve"> locations</w:t>
      </w:r>
      <w:r w:rsidR="000B4147" w:rsidRPr="006F294B">
        <w:rPr>
          <w:b/>
          <w:i/>
          <w:color w:val="4F81BD" w:themeColor="accent1"/>
        </w:rPr>
        <w:t>, or services</w:t>
      </w:r>
      <w:r w:rsidR="001511CA" w:rsidRPr="006F294B">
        <w:rPr>
          <w:b/>
          <w:i/>
          <w:color w:val="4F81BD" w:themeColor="accent1"/>
        </w:rPr>
        <w:t xml:space="preserve"> </w:t>
      </w:r>
      <w:r w:rsidR="000128A9" w:rsidRPr="006F294B">
        <w:rPr>
          <w:b/>
          <w:i/>
          <w:color w:val="4F81BD" w:themeColor="accent1"/>
        </w:rPr>
        <w:t xml:space="preserve">if the event </w:t>
      </w:r>
      <w:r w:rsidR="0013484A">
        <w:rPr>
          <w:b/>
          <w:i/>
          <w:color w:val="4F81BD" w:themeColor="accent1"/>
        </w:rPr>
        <w:t xml:space="preserve">causes </w:t>
      </w:r>
      <w:r w:rsidR="000128A9" w:rsidRPr="006F294B">
        <w:rPr>
          <w:b/>
          <w:i/>
          <w:color w:val="4F81BD" w:themeColor="accent1"/>
        </w:rPr>
        <w:t xml:space="preserve">a </w:t>
      </w:r>
      <w:r w:rsidR="001511CA" w:rsidRPr="006F294B">
        <w:rPr>
          <w:b/>
          <w:i/>
          <w:color w:val="4F81BD" w:themeColor="accent1"/>
        </w:rPr>
        <w:t>reduction</w:t>
      </w:r>
      <w:r w:rsidR="0013484A">
        <w:rPr>
          <w:b/>
          <w:i/>
          <w:color w:val="4F81BD" w:themeColor="accent1"/>
        </w:rPr>
        <w:t xml:space="preserve"> of staff</w:t>
      </w:r>
      <w:r w:rsidR="001511CA" w:rsidRPr="006F294B">
        <w:rPr>
          <w:b/>
          <w:i/>
          <w:color w:val="4F81BD" w:themeColor="accent1"/>
        </w:rPr>
        <w:t>?</w:t>
      </w:r>
    </w:p>
    <w:p w14:paraId="0F882506" w14:textId="77777777" w:rsidR="001511CA" w:rsidRPr="006F294B" w:rsidRDefault="00BA4031" w:rsidP="008B14D3">
      <w:pPr>
        <w:pStyle w:val="Bullet1"/>
        <w:numPr>
          <w:ilvl w:val="0"/>
          <w:numId w:val="1"/>
        </w:numPr>
        <w:tabs>
          <w:tab w:val="num" w:pos="720"/>
        </w:tabs>
        <w:rPr>
          <w:b/>
          <w:i/>
          <w:color w:val="4F81BD" w:themeColor="accent1"/>
        </w:rPr>
      </w:pPr>
      <w:r w:rsidRPr="006F294B">
        <w:rPr>
          <w:b/>
          <w:i/>
          <w:color w:val="4F81BD" w:themeColor="accent1"/>
        </w:rPr>
        <w:t>Have</w:t>
      </w:r>
      <w:r w:rsidR="001511CA" w:rsidRPr="006F294B">
        <w:rPr>
          <w:b/>
          <w:i/>
          <w:color w:val="4F81BD" w:themeColor="accent1"/>
        </w:rPr>
        <w:t xml:space="preserve"> interim </w:t>
      </w:r>
      <w:r w:rsidR="004E6F86" w:rsidRPr="006F294B">
        <w:rPr>
          <w:b/>
          <w:i/>
          <w:color w:val="4F81BD" w:themeColor="accent1"/>
        </w:rPr>
        <w:t>processes</w:t>
      </w:r>
      <w:r w:rsidR="000B4147" w:rsidRPr="006F294B">
        <w:rPr>
          <w:b/>
          <w:i/>
          <w:color w:val="4F81BD" w:themeColor="accent1"/>
        </w:rPr>
        <w:t xml:space="preserve"> or manual workarounds </w:t>
      </w:r>
      <w:r w:rsidRPr="006F294B">
        <w:rPr>
          <w:b/>
          <w:i/>
          <w:color w:val="4F81BD" w:themeColor="accent1"/>
        </w:rPr>
        <w:t xml:space="preserve">been developed </w:t>
      </w:r>
      <w:r w:rsidR="000B4147" w:rsidRPr="006F294B">
        <w:rPr>
          <w:b/>
          <w:i/>
          <w:color w:val="4F81BD" w:themeColor="accent1"/>
        </w:rPr>
        <w:t>for MEFs</w:t>
      </w:r>
      <w:r w:rsidR="00D42D9B" w:rsidRPr="006F294B">
        <w:rPr>
          <w:b/>
          <w:i/>
          <w:color w:val="4F81BD" w:themeColor="accent1"/>
        </w:rPr>
        <w:t xml:space="preserve"> or Primary Business Functions (PBFs)</w:t>
      </w:r>
      <w:r w:rsidR="001511CA" w:rsidRPr="006F294B">
        <w:rPr>
          <w:b/>
          <w:i/>
          <w:color w:val="4F81BD" w:themeColor="accent1"/>
        </w:rPr>
        <w:t>?</w:t>
      </w:r>
      <w:r w:rsidR="000B4147" w:rsidRPr="006F294B">
        <w:rPr>
          <w:b/>
          <w:i/>
          <w:color w:val="4F81BD" w:themeColor="accent1"/>
        </w:rPr>
        <w:t xml:space="preserve">  </w:t>
      </w:r>
      <w:r w:rsidR="00EC1610" w:rsidRPr="006F294B">
        <w:rPr>
          <w:b/>
          <w:i/>
          <w:color w:val="4F81BD" w:themeColor="accent1"/>
        </w:rPr>
        <w:t xml:space="preserve">PBFs are the specific supporting activities that an organization must conduct in order to perform its MEFs.  </w:t>
      </w:r>
      <w:r w:rsidR="000B4147" w:rsidRPr="006F294B">
        <w:rPr>
          <w:b/>
          <w:i/>
          <w:color w:val="4F81BD" w:themeColor="accent1"/>
        </w:rPr>
        <w:t xml:space="preserve">Are the manual workaround documents </w:t>
      </w:r>
      <w:r w:rsidR="00EC1610" w:rsidRPr="006F294B">
        <w:rPr>
          <w:b/>
          <w:i/>
          <w:color w:val="4F81BD" w:themeColor="accent1"/>
        </w:rPr>
        <w:t xml:space="preserve">for MEFs and PBFs </w:t>
      </w:r>
      <w:r w:rsidR="000B4147" w:rsidRPr="006F294B">
        <w:rPr>
          <w:b/>
          <w:i/>
          <w:color w:val="4F81BD" w:themeColor="accent1"/>
        </w:rPr>
        <w:t>readily available?</w:t>
      </w:r>
    </w:p>
    <w:p w14:paraId="7501107F" w14:textId="77777777" w:rsidR="001511CA" w:rsidRPr="006F294B" w:rsidRDefault="001511CA" w:rsidP="008B14D3">
      <w:pPr>
        <w:pStyle w:val="BodyText"/>
        <w:tabs>
          <w:tab w:val="num" w:pos="1800"/>
        </w:tabs>
        <w:ind w:left="1080" w:hanging="360"/>
        <w:rPr>
          <w:b/>
          <w:i/>
        </w:rPr>
      </w:pPr>
    </w:p>
    <w:p w14:paraId="44E2D69E" w14:textId="77777777" w:rsidR="001511CA" w:rsidRPr="006F294B" w:rsidRDefault="00DB2819" w:rsidP="00920E6A">
      <w:pPr>
        <w:pStyle w:val="BodyText"/>
        <w:spacing w:before="0"/>
        <w:rPr>
          <w:b/>
          <w:i/>
          <w:color w:val="4F81BD" w:themeColor="accent1"/>
        </w:rPr>
      </w:pPr>
      <w:r w:rsidRPr="006F294B">
        <w:rPr>
          <w:b/>
          <w:i/>
          <w:color w:val="4F81BD"/>
        </w:rPr>
        <w:br w:type="page"/>
      </w:r>
      <w:r w:rsidR="001511CA" w:rsidRPr="006F294B">
        <w:rPr>
          <w:b/>
          <w:i/>
          <w:color w:val="4F81BD" w:themeColor="accent1"/>
        </w:rPr>
        <w:lastRenderedPageBreak/>
        <w:t xml:space="preserve">Sample text for this section includes:  </w:t>
      </w:r>
    </w:p>
    <w:p w14:paraId="4D503640" w14:textId="77777777" w:rsidR="001511CA" w:rsidRPr="006F294B" w:rsidRDefault="001511CA" w:rsidP="00920E6A">
      <w:pPr>
        <w:pStyle w:val="BodyText"/>
        <w:spacing w:before="0"/>
      </w:pPr>
      <w:r w:rsidRPr="006F294B">
        <w:t xml:space="preserve">Upon activation of the </w:t>
      </w:r>
      <w:r w:rsidR="00923DB5" w:rsidRPr="006F294B">
        <w:t>Continuity Plan</w:t>
      </w:r>
      <w:r w:rsidR="009D7266" w:rsidRPr="006F294B">
        <w:t xml:space="preserve"> during </w:t>
      </w:r>
      <w:r w:rsidR="0039687F" w:rsidRPr="006F294B">
        <w:t xml:space="preserve">regular </w:t>
      </w:r>
      <w:r w:rsidR="009D7266" w:rsidRPr="006F294B">
        <w:t>duty hours</w:t>
      </w:r>
      <w:r w:rsidRPr="006F294B">
        <w:t xml:space="preserve">, </w:t>
      </w:r>
      <w:r w:rsidR="00F372B4" w:rsidRPr="006F294B">
        <w:t xml:space="preserve">key personnel </w:t>
      </w:r>
      <w:r w:rsidRPr="006F294B">
        <w:t xml:space="preserve">will continue to </w:t>
      </w:r>
      <w:r w:rsidR="00F372B4" w:rsidRPr="006F294B">
        <w:t xml:space="preserve">perform MEFs </w:t>
      </w:r>
      <w:r w:rsidRPr="006F294B">
        <w:t xml:space="preserve">if possible until ordered to cease operations by </w:t>
      </w:r>
      <w:r w:rsidRPr="006F294B">
        <w:rPr>
          <w:b/>
          <w:i/>
          <w:color w:val="4F81BD"/>
        </w:rPr>
        <w:t>(insert name of authority)</w:t>
      </w:r>
      <w:r w:rsidRPr="006F294B">
        <w:t xml:space="preserve">.  At that time, </w:t>
      </w:r>
      <w:r w:rsidR="00F372B4" w:rsidRPr="006F294B">
        <w:t>MEFs</w:t>
      </w:r>
      <w:r w:rsidRPr="006F294B">
        <w:t xml:space="preserve"> will transfer to the </w:t>
      </w:r>
      <w:r w:rsidR="00F372B4" w:rsidRPr="006F294B">
        <w:t xml:space="preserve">alternate </w:t>
      </w:r>
      <w:r w:rsidRPr="006F294B">
        <w:t>facility</w:t>
      </w:r>
      <w:r w:rsidR="0030441A" w:rsidRPr="006F294B">
        <w:rPr>
          <w:color w:val="000000" w:themeColor="text1"/>
        </w:rPr>
        <w:t>(ies)</w:t>
      </w:r>
      <w:r w:rsidRPr="006F294B">
        <w:t xml:space="preserve"> and/or be performed in the manner prescribed by the </w:t>
      </w:r>
      <w:r w:rsidRPr="006F294B">
        <w:rPr>
          <w:b/>
          <w:i/>
          <w:color w:val="4F81BD" w:themeColor="accent1"/>
        </w:rPr>
        <w:t>(insert name of authority)</w:t>
      </w:r>
      <w:r w:rsidRPr="006F294B">
        <w:t xml:space="preserve">.  </w:t>
      </w:r>
    </w:p>
    <w:p w14:paraId="193E20B3" w14:textId="77777777" w:rsidR="00920E6A" w:rsidRPr="006F294B" w:rsidRDefault="00920E6A" w:rsidP="00920E6A">
      <w:pPr>
        <w:pStyle w:val="BodyText"/>
        <w:spacing w:before="0"/>
      </w:pPr>
    </w:p>
    <w:p w14:paraId="7F7938A2" w14:textId="6E36825C" w:rsidR="001511CA" w:rsidRPr="006F294B" w:rsidRDefault="001511CA" w:rsidP="00920E6A">
      <w:pPr>
        <w:pStyle w:val="BodyText"/>
        <w:spacing w:before="0"/>
      </w:pPr>
      <w:r w:rsidRPr="006F294B">
        <w:t>If</w:t>
      </w:r>
      <w:r w:rsidR="009D7266" w:rsidRPr="006F294B">
        <w:t>,</w:t>
      </w:r>
      <w:r w:rsidRPr="006F294B">
        <w:t xml:space="preserve"> </w:t>
      </w:r>
      <w:r w:rsidR="009D7266" w:rsidRPr="006F294B">
        <w:t xml:space="preserve">during non-duty hours, </w:t>
      </w:r>
      <w:r w:rsidR="006F70B0">
        <w:t xml:space="preserve">leadership decides </w:t>
      </w:r>
      <w:r w:rsidRPr="006F294B">
        <w:t xml:space="preserve">to transfer </w:t>
      </w:r>
      <w:r w:rsidR="00F372B4" w:rsidRPr="006F294B">
        <w:t>MEFs</w:t>
      </w:r>
      <w:r w:rsidRPr="006F294B">
        <w:t xml:space="preserve"> to the </w:t>
      </w:r>
      <w:r w:rsidR="00F372B4" w:rsidRPr="006F294B">
        <w:t xml:space="preserve">alternate </w:t>
      </w:r>
      <w:r w:rsidR="006E28A2" w:rsidRPr="006F294B">
        <w:t>facility</w:t>
      </w:r>
      <w:r w:rsidR="006E28A2" w:rsidRPr="006F294B">
        <w:rPr>
          <w:color w:val="000000" w:themeColor="text1"/>
        </w:rPr>
        <w:t xml:space="preserve"> (</w:t>
      </w:r>
      <w:r w:rsidR="0030441A" w:rsidRPr="006F294B">
        <w:rPr>
          <w:color w:val="000000" w:themeColor="text1"/>
        </w:rPr>
        <w:t>ies)</w:t>
      </w:r>
      <w:r w:rsidR="006E28A2">
        <w:rPr>
          <w:color w:val="000000" w:themeColor="text1"/>
        </w:rPr>
        <w:t xml:space="preserve">, </w:t>
      </w:r>
      <w:r w:rsidR="006E28A2" w:rsidRPr="006F294B">
        <w:t>key</w:t>
      </w:r>
      <w:r w:rsidR="00604D41" w:rsidRPr="006F294B">
        <w:t xml:space="preserve"> personnel</w:t>
      </w:r>
      <w:r w:rsidRPr="006F294B">
        <w:t xml:space="preserve"> </w:t>
      </w:r>
      <w:r w:rsidR="00BA4031" w:rsidRPr="006F294B">
        <w:t>may be required to</w:t>
      </w:r>
      <w:r w:rsidRPr="006F294B">
        <w:t xml:space="preserve"> arrive at the </w:t>
      </w:r>
      <w:r w:rsidR="00F372B4" w:rsidRPr="006F294B">
        <w:t xml:space="preserve">alternate </w:t>
      </w:r>
      <w:r w:rsidR="006E28A2" w:rsidRPr="006F294B">
        <w:t>facility</w:t>
      </w:r>
      <w:r w:rsidR="006E28A2" w:rsidRPr="006F294B">
        <w:rPr>
          <w:color w:val="000000" w:themeColor="text1"/>
        </w:rPr>
        <w:t xml:space="preserve"> (</w:t>
      </w:r>
      <w:r w:rsidR="0030441A" w:rsidRPr="006F294B">
        <w:rPr>
          <w:color w:val="000000" w:themeColor="text1"/>
        </w:rPr>
        <w:t>ies)</w:t>
      </w:r>
      <w:r w:rsidRPr="006F294B">
        <w:t xml:space="preserve"> first to prepare the site.  Upon arrival at the </w:t>
      </w:r>
      <w:r w:rsidR="00F372B4" w:rsidRPr="006F294B">
        <w:t xml:space="preserve">alternate </w:t>
      </w:r>
      <w:r w:rsidR="006E28A2" w:rsidRPr="006F294B">
        <w:t>facility</w:t>
      </w:r>
      <w:r w:rsidR="006E28A2" w:rsidRPr="006F294B">
        <w:rPr>
          <w:color w:val="000000" w:themeColor="text1"/>
        </w:rPr>
        <w:t xml:space="preserve"> (</w:t>
      </w:r>
      <w:r w:rsidR="0030441A" w:rsidRPr="006F294B">
        <w:rPr>
          <w:color w:val="000000" w:themeColor="text1"/>
        </w:rPr>
        <w:t>ies)</w:t>
      </w:r>
      <w:r w:rsidRPr="006F294B">
        <w:rPr>
          <w:color w:val="000000" w:themeColor="text1"/>
        </w:rPr>
        <w:t>,</w:t>
      </w:r>
      <w:r w:rsidRPr="006F294B">
        <w:t xml:space="preserve"> </w:t>
      </w:r>
      <w:r w:rsidR="00604D41" w:rsidRPr="006F294B">
        <w:t xml:space="preserve">these </w:t>
      </w:r>
      <w:r w:rsidR="00F372B4" w:rsidRPr="006F294B">
        <w:t>key personnel will:</w:t>
      </w:r>
    </w:p>
    <w:p w14:paraId="687E953C" w14:textId="77777777" w:rsidR="001511CA" w:rsidRPr="006F294B" w:rsidRDefault="001511CA" w:rsidP="00920E6A">
      <w:pPr>
        <w:pStyle w:val="Bullet1"/>
        <w:numPr>
          <w:ilvl w:val="0"/>
          <w:numId w:val="1"/>
        </w:numPr>
        <w:tabs>
          <w:tab w:val="num" w:pos="180"/>
          <w:tab w:val="left" w:pos="630"/>
        </w:tabs>
        <w:spacing w:before="0"/>
        <w:ind w:left="90" w:firstLine="90"/>
      </w:pPr>
      <w:r w:rsidRPr="006F294B">
        <w:t>Ensure infrastructure systems, such as power and HVAC are functional</w:t>
      </w:r>
    </w:p>
    <w:p w14:paraId="5B301EB3" w14:textId="77777777" w:rsidR="001511CA" w:rsidRPr="006F294B" w:rsidRDefault="001511CA" w:rsidP="00920E6A">
      <w:pPr>
        <w:pStyle w:val="Bullet1"/>
        <w:numPr>
          <w:ilvl w:val="0"/>
          <w:numId w:val="1"/>
        </w:numPr>
        <w:tabs>
          <w:tab w:val="num" w:pos="180"/>
          <w:tab w:val="left" w:pos="630"/>
        </w:tabs>
        <w:spacing w:before="0"/>
        <w:ind w:left="90" w:firstLine="90"/>
      </w:pPr>
      <w:r w:rsidRPr="006F294B">
        <w:t>Implement pre-designated security protocols if required</w:t>
      </w:r>
    </w:p>
    <w:p w14:paraId="60169530" w14:textId="77777777" w:rsidR="001511CA" w:rsidRPr="006F294B" w:rsidRDefault="001511CA" w:rsidP="00920E6A">
      <w:pPr>
        <w:pStyle w:val="Bullet1"/>
        <w:numPr>
          <w:ilvl w:val="0"/>
          <w:numId w:val="1"/>
        </w:numPr>
        <w:tabs>
          <w:tab w:val="num" w:pos="180"/>
          <w:tab w:val="left" w:pos="630"/>
        </w:tabs>
        <w:spacing w:before="0"/>
        <w:ind w:left="90" w:firstLine="90"/>
      </w:pPr>
      <w:r w:rsidRPr="006F294B">
        <w:t xml:space="preserve">Prepare check-in duty stations for </w:t>
      </w:r>
      <w:r w:rsidR="00F372B4" w:rsidRPr="006F294B">
        <w:t xml:space="preserve">key personnel and executive leadership </w:t>
      </w:r>
      <w:r w:rsidRPr="006F294B">
        <w:t>arrival</w:t>
      </w:r>
    </w:p>
    <w:p w14:paraId="5D663C4F" w14:textId="77777777" w:rsidR="001511CA" w:rsidRPr="006F294B" w:rsidRDefault="001511CA" w:rsidP="00920E6A">
      <w:pPr>
        <w:pStyle w:val="Bullet1"/>
        <w:numPr>
          <w:ilvl w:val="0"/>
          <w:numId w:val="1"/>
        </w:numPr>
        <w:tabs>
          <w:tab w:val="num" w:pos="180"/>
          <w:tab w:val="left" w:pos="630"/>
        </w:tabs>
        <w:spacing w:before="0"/>
        <w:ind w:left="90" w:firstLine="90"/>
      </w:pPr>
      <w:r w:rsidRPr="006F294B">
        <w:t xml:space="preserve">Field telephone inquiries from </w:t>
      </w:r>
      <w:r w:rsidR="00F372B4" w:rsidRPr="006F294B">
        <w:t>agency</w:t>
      </w:r>
      <w:r w:rsidRPr="006F294B">
        <w:t xml:space="preserve"> staff</w:t>
      </w:r>
    </w:p>
    <w:p w14:paraId="362495CA" w14:textId="1D696606" w:rsidR="007259FB" w:rsidRPr="007317EC" w:rsidRDefault="001511CA" w:rsidP="00920E6A">
      <w:pPr>
        <w:pStyle w:val="Bullet1"/>
        <w:numPr>
          <w:ilvl w:val="0"/>
          <w:numId w:val="1"/>
        </w:numPr>
        <w:tabs>
          <w:tab w:val="num" w:pos="180"/>
          <w:tab w:val="left" w:pos="630"/>
        </w:tabs>
        <w:spacing w:before="0"/>
        <w:ind w:left="90" w:firstLine="90"/>
        <w:rPr>
          <w:color w:val="4F81BD" w:themeColor="accent1"/>
        </w:rPr>
      </w:pPr>
      <w:r w:rsidRPr="006F294B">
        <w:rPr>
          <w:b/>
          <w:i/>
          <w:color w:val="4F81BD" w:themeColor="accent1"/>
        </w:rPr>
        <w:t>(insert additional tasks here)</w:t>
      </w:r>
    </w:p>
    <w:p w14:paraId="6F7BAF4C" w14:textId="5D60D9DE" w:rsidR="007317EC" w:rsidRDefault="007317EC" w:rsidP="007317EC">
      <w:pPr>
        <w:pStyle w:val="Bullet1"/>
        <w:tabs>
          <w:tab w:val="left" w:pos="630"/>
        </w:tabs>
        <w:spacing w:before="0"/>
        <w:rPr>
          <w:b/>
          <w:i/>
          <w:color w:val="4F81BD" w:themeColor="accent1"/>
        </w:rPr>
      </w:pPr>
    </w:p>
    <w:p w14:paraId="10139C62" w14:textId="62FA64E1" w:rsidR="007259FB" w:rsidRPr="006F294B" w:rsidRDefault="006F70B0" w:rsidP="00920E6A">
      <w:pPr>
        <w:pStyle w:val="Bullet1"/>
        <w:spacing w:before="0"/>
      </w:pPr>
      <w:r>
        <w:t xml:space="preserve">If leadership decides </w:t>
      </w:r>
      <w:r w:rsidR="007259FB" w:rsidRPr="006F294B">
        <w:t xml:space="preserve">to perform MEFs via telework </w:t>
      </w:r>
      <w:r w:rsidR="00F22FBF" w:rsidRPr="006F294B">
        <w:t xml:space="preserve">or </w:t>
      </w:r>
      <w:r>
        <w:t xml:space="preserve">with a </w:t>
      </w:r>
      <w:r w:rsidR="00F22FBF" w:rsidRPr="006F294B">
        <w:t>reduced workforce</w:t>
      </w:r>
      <w:r>
        <w:t xml:space="preserve">, </w:t>
      </w:r>
      <w:r w:rsidR="007259FB" w:rsidRPr="006F294B">
        <w:t xml:space="preserve">key personnel will: </w:t>
      </w:r>
    </w:p>
    <w:p w14:paraId="5B630EA0" w14:textId="77777777" w:rsidR="0042606C" w:rsidRPr="006F294B" w:rsidRDefault="0042606C" w:rsidP="00920E6A">
      <w:pPr>
        <w:pStyle w:val="Bullet1"/>
        <w:numPr>
          <w:ilvl w:val="0"/>
          <w:numId w:val="1"/>
        </w:numPr>
        <w:tabs>
          <w:tab w:val="num" w:pos="-90"/>
        </w:tabs>
        <w:spacing w:before="0"/>
        <w:ind w:left="630" w:hanging="450"/>
      </w:pPr>
      <w:r w:rsidRPr="006F294B">
        <w:t xml:space="preserve">Heed all applicable instructions </w:t>
      </w:r>
    </w:p>
    <w:p w14:paraId="023504B8" w14:textId="77777777" w:rsidR="0042606C" w:rsidRPr="006F294B" w:rsidRDefault="001511CA" w:rsidP="00920E6A">
      <w:pPr>
        <w:pStyle w:val="Bullet1"/>
        <w:numPr>
          <w:ilvl w:val="0"/>
          <w:numId w:val="1"/>
        </w:numPr>
        <w:tabs>
          <w:tab w:val="num" w:pos="0"/>
        </w:tabs>
        <w:spacing w:before="0"/>
        <w:ind w:left="630" w:hanging="450"/>
      </w:pPr>
      <w:r w:rsidRPr="006F294B">
        <w:t xml:space="preserve">Retrieve pre-positioned information and activate </w:t>
      </w:r>
      <w:r w:rsidR="0069373D" w:rsidRPr="006F294B">
        <w:t xml:space="preserve">applicable </w:t>
      </w:r>
      <w:r w:rsidRPr="006F294B">
        <w:t>systems or equipment</w:t>
      </w:r>
    </w:p>
    <w:p w14:paraId="4702AC3C" w14:textId="77777777" w:rsidR="001511CA" w:rsidRPr="006F294B" w:rsidRDefault="001511CA" w:rsidP="00920E6A">
      <w:pPr>
        <w:pStyle w:val="Bullet1"/>
        <w:numPr>
          <w:ilvl w:val="0"/>
          <w:numId w:val="1"/>
        </w:numPr>
        <w:tabs>
          <w:tab w:val="num" w:pos="-90"/>
        </w:tabs>
        <w:spacing w:before="0"/>
        <w:ind w:left="630" w:hanging="450"/>
      </w:pPr>
      <w:r w:rsidRPr="006F294B">
        <w:t xml:space="preserve">Begin performing </w:t>
      </w:r>
      <w:r w:rsidR="007259FB" w:rsidRPr="006F294B">
        <w:t>agency</w:t>
      </w:r>
      <w:r w:rsidRPr="006F294B">
        <w:t xml:space="preserve"> </w:t>
      </w:r>
      <w:r w:rsidR="007259FB" w:rsidRPr="006F294B">
        <w:t>MEFs</w:t>
      </w:r>
    </w:p>
    <w:p w14:paraId="4C9645C7" w14:textId="48B8F79B" w:rsidR="001511CA" w:rsidRPr="006F294B" w:rsidRDefault="00F22FBF" w:rsidP="00920E6A">
      <w:pPr>
        <w:pStyle w:val="Bullet1"/>
        <w:numPr>
          <w:ilvl w:val="0"/>
          <w:numId w:val="1"/>
        </w:numPr>
        <w:tabs>
          <w:tab w:val="num" w:pos="-90"/>
        </w:tabs>
        <w:spacing w:before="0"/>
        <w:ind w:left="630" w:hanging="450"/>
      </w:pPr>
      <w:r w:rsidRPr="006F294B">
        <w:t xml:space="preserve">Keep the </w:t>
      </w:r>
      <w:r w:rsidR="007317EC">
        <w:t>EMC (</w:t>
      </w:r>
      <w:r w:rsidR="00923DB5" w:rsidRPr="006F294B">
        <w:t>Continuity Coordinator</w:t>
      </w:r>
      <w:r w:rsidRPr="006F294B">
        <w:t xml:space="preserve"> or designee</w:t>
      </w:r>
      <w:r w:rsidR="007317EC">
        <w:t>)</w:t>
      </w:r>
      <w:r w:rsidRPr="006F294B">
        <w:t xml:space="preserve"> informed of</w:t>
      </w:r>
      <w:r w:rsidR="001511CA" w:rsidRPr="006F294B">
        <w:t xml:space="preserve"> </w:t>
      </w:r>
      <w:r w:rsidR="007259FB" w:rsidRPr="006F294B">
        <w:t>MEF</w:t>
      </w:r>
      <w:r w:rsidRPr="006F294B">
        <w:t xml:space="preserve"> capability.</w:t>
      </w:r>
    </w:p>
    <w:p w14:paraId="3BFFB4D1" w14:textId="77777777" w:rsidR="001511CA" w:rsidRPr="006F294B" w:rsidRDefault="00F22FBF" w:rsidP="00920E6A">
      <w:pPr>
        <w:pStyle w:val="Bullet1"/>
        <w:numPr>
          <w:ilvl w:val="0"/>
          <w:numId w:val="1"/>
        </w:numPr>
        <w:tabs>
          <w:tab w:val="num" w:pos="-90"/>
        </w:tabs>
        <w:spacing w:before="0"/>
        <w:ind w:left="630" w:hanging="450"/>
        <w:rPr>
          <w:color w:val="4F81BD" w:themeColor="accent1"/>
        </w:rPr>
      </w:pPr>
      <w:r w:rsidRPr="006F294B">
        <w:rPr>
          <w:b/>
          <w:i/>
          <w:color w:val="4F81BD" w:themeColor="accent1"/>
        </w:rPr>
        <w:t xml:space="preserve"> </w:t>
      </w:r>
      <w:r w:rsidR="001511CA" w:rsidRPr="006F294B">
        <w:rPr>
          <w:b/>
          <w:i/>
          <w:color w:val="4F81BD" w:themeColor="accent1"/>
        </w:rPr>
        <w:t>(insert additional tasks here)</w:t>
      </w:r>
    </w:p>
    <w:p w14:paraId="5BC88161" w14:textId="77777777" w:rsidR="00920E6A" w:rsidRPr="006F294B" w:rsidRDefault="00920E6A" w:rsidP="00920E6A">
      <w:pPr>
        <w:pStyle w:val="Bullet1"/>
        <w:spacing w:before="0"/>
        <w:jc w:val="left"/>
      </w:pPr>
    </w:p>
    <w:p w14:paraId="36183CB5" w14:textId="783C0710" w:rsidR="001511CA" w:rsidRPr="006F294B" w:rsidRDefault="001511CA" w:rsidP="00920E6A">
      <w:pPr>
        <w:pStyle w:val="Bullet1"/>
        <w:spacing w:before="0"/>
        <w:jc w:val="left"/>
        <w:rPr>
          <w:color w:val="4F81BD" w:themeColor="accent1"/>
        </w:rPr>
      </w:pPr>
      <w:r w:rsidRPr="006F294B">
        <w:t xml:space="preserve">During continuity operations, </w:t>
      </w:r>
      <w:r w:rsidRPr="006F294B">
        <w:rPr>
          <w:b/>
          <w:i/>
          <w:color w:val="4F81BD"/>
        </w:rPr>
        <w:t>(agency)</w:t>
      </w:r>
      <w:r w:rsidRPr="006F294B">
        <w:rPr>
          <w:color w:val="4F81BD"/>
        </w:rPr>
        <w:t xml:space="preserve"> </w:t>
      </w:r>
      <w:r w:rsidRPr="006F294B">
        <w:t xml:space="preserve">may need to acquire </w:t>
      </w:r>
      <w:r w:rsidR="00F22FBF" w:rsidRPr="006F294B">
        <w:t xml:space="preserve">additional </w:t>
      </w:r>
      <w:r w:rsidRPr="006F294B">
        <w:t xml:space="preserve">personnel, equipment, and supplies on an emergency basis to sustain operations for up to 30 days or </w:t>
      </w:r>
      <w:r w:rsidR="006F70B0" w:rsidRPr="006F70B0">
        <w:rPr>
          <w:i/>
          <w:color w:val="4F81BD" w:themeColor="accent1"/>
        </w:rPr>
        <w:t>(agency)</w:t>
      </w:r>
      <w:r w:rsidR="006F70B0">
        <w:t xml:space="preserve"> resumes </w:t>
      </w:r>
      <w:r w:rsidRPr="006F294B">
        <w:t>normal operations</w:t>
      </w:r>
      <w:r w:rsidR="006F70B0">
        <w:t xml:space="preserve">.  </w:t>
      </w:r>
      <w:r w:rsidRPr="006F294B">
        <w:t xml:space="preserve"> </w:t>
      </w:r>
      <w:r w:rsidRPr="006F294B">
        <w:rPr>
          <w:b/>
          <w:i/>
          <w:color w:val="4F81BD"/>
        </w:rPr>
        <w:t>(</w:t>
      </w:r>
      <w:r w:rsidR="006F70B0">
        <w:rPr>
          <w:b/>
          <w:i/>
          <w:color w:val="4F81BD"/>
        </w:rPr>
        <w:t>A</w:t>
      </w:r>
      <w:r w:rsidRPr="006F294B">
        <w:rPr>
          <w:b/>
          <w:i/>
          <w:color w:val="4F81BD"/>
        </w:rPr>
        <w:t>gency)</w:t>
      </w:r>
      <w:r w:rsidRPr="006F294B">
        <w:t xml:space="preserve"> maintains the authority for emergency acquisition.  Instructions for these actions are found </w:t>
      </w:r>
      <w:r w:rsidRPr="006F294B">
        <w:rPr>
          <w:b/>
          <w:i/>
          <w:color w:val="4F81BD"/>
        </w:rPr>
        <w:t xml:space="preserve">(insert instructions below, add </w:t>
      </w:r>
      <w:r w:rsidRPr="006F294B">
        <w:rPr>
          <w:b/>
          <w:i/>
          <w:color w:val="4F81BD" w:themeColor="accent1"/>
        </w:rPr>
        <w:t xml:space="preserve">them as an appendix, or insert </w:t>
      </w:r>
      <w:r w:rsidR="0069373D" w:rsidRPr="006F294B">
        <w:rPr>
          <w:b/>
          <w:i/>
          <w:color w:val="4F81BD" w:themeColor="accent1"/>
        </w:rPr>
        <w:t xml:space="preserve">the </w:t>
      </w:r>
      <w:r w:rsidRPr="006F294B">
        <w:rPr>
          <w:b/>
          <w:i/>
          <w:color w:val="4F81BD" w:themeColor="accent1"/>
        </w:rPr>
        <w:t xml:space="preserve">location of instructions if found in another document) </w:t>
      </w:r>
    </w:p>
    <w:p w14:paraId="5ADDB6C1" w14:textId="49B10746" w:rsidR="008B3C4A" w:rsidRDefault="0069373D" w:rsidP="00920E6A">
      <w:pPr>
        <w:rPr>
          <w:color w:val="000000" w:themeColor="text1"/>
        </w:rPr>
      </w:pPr>
      <w:bookmarkStart w:id="98" w:name="_Toc292712999"/>
      <w:r w:rsidRPr="006F294B">
        <w:rPr>
          <w:color w:val="000000" w:themeColor="text1"/>
        </w:rPr>
        <w:t>MEF specific c</w:t>
      </w:r>
      <w:r w:rsidR="0030441A" w:rsidRPr="006F294B">
        <w:rPr>
          <w:color w:val="000000" w:themeColor="text1"/>
        </w:rPr>
        <w:t xml:space="preserve">ontinuity operations are described in </w:t>
      </w:r>
      <w:r w:rsidR="006E28A2" w:rsidRPr="006F294B">
        <w:rPr>
          <w:color w:val="000000" w:themeColor="text1"/>
        </w:rPr>
        <w:t>detail</w:t>
      </w:r>
      <w:r w:rsidR="0030441A" w:rsidRPr="006F294B">
        <w:rPr>
          <w:color w:val="000000" w:themeColor="text1"/>
        </w:rPr>
        <w:t xml:space="preserve"> in Appendix D – Business Process Analysis on page 44.</w:t>
      </w:r>
    </w:p>
    <w:p w14:paraId="06B90380" w14:textId="77777777" w:rsidR="00467CF9" w:rsidRPr="006F294B" w:rsidRDefault="00467CF9" w:rsidP="008B3C4A">
      <w:pPr>
        <w:outlineLvl w:val="2"/>
        <w:rPr>
          <w:u w:val="single"/>
        </w:rPr>
      </w:pPr>
      <w:bookmarkStart w:id="99" w:name="_Toc396997955"/>
      <w:bookmarkStart w:id="100" w:name="_Toc397436783"/>
      <w:r w:rsidRPr="006F294B">
        <w:rPr>
          <w:u w:val="single"/>
        </w:rPr>
        <w:lastRenderedPageBreak/>
        <w:t xml:space="preserve">Phase </w:t>
      </w:r>
      <w:r w:rsidR="009D6A6E" w:rsidRPr="006F294B">
        <w:rPr>
          <w:u w:val="single"/>
        </w:rPr>
        <w:t>4</w:t>
      </w:r>
      <w:r w:rsidRPr="006F294B">
        <w:rPr>
          <w:u w:val="single"/>
        </w:rPr>
        <w:t xml:space="preserve">- </w:t>
      </w:r>
      <w:r w:rsidR="009D6A6E" w:rsidRPr="006F294B">
        <w:rPr>
          <w:u w:val="single"/>
        </w:rPr>
        <w:t>Reconstitution</w:t>
      </w:r>
      <w:bookmarkEnd w:id="98"/>
      <w:bookmarkEnd w:id="99"/>
      <w:bookmarkEnd w:id="100"/>
    </w:p>
    <w:p w14:paraId="02C802DF" w14:textId="1D2E6B13" w:rsidR="00EA7F38" w:rsidRPr="006F294B" w:rsidRDefault="00EA7F38" w:rsidP="008B14D3">
      <w:pPr>
        <w:pStyle w:val="Bullet1"/>
        <w:rPr>
          <w:b/>
          <w:i/>
          <w:color w:val="4F81BD" w:themeColor="accent1"/>
        </w:rPr>
      </w:pPr>
      <w:r w:rsidRPr="006F294B">
        <w:rPr>
          <w:b/>
          <w:i/>
          <w:color w:val="4F81BD" w:themeColor="accent1"/>
        </w:rPr>
        <w:t xml:space="preserve">Agencies must develop a checklist of procedures for </w:t>
      </w:r>
      <w:r w:rsidR="0054144E" w:rsidRPr="006F294B">
        <w:rPr>
          <w:b/>
          <w:i/>
          <w:color w:val="4F81BD" w:themeColor="accent1"/>
        </w:rPr>
        <w:t xml:space="preserve">key personnel </w:t>
      </w:r>
      <w:r w:rsidRPr="006F294B">
        <w:rPr>
          <w:b/>
          <w:i/>
          <w:color w:val="4F81BD" w:themeColor="accent1"/>
        </w:rPr>
        <w:t xml:space="preserve">and </w:t>
      </w:r>
      <w:r w:rsidR="0054144E" w:rsidRPr="006F294B">
        <w:rPr>
          <w:b/>
          <w:i/>
          <w:color w:val="4F81BD" w:themeColor="accent1"/>
        </w:rPr>
        <w:t>e</w:t>
      </w:r>
      <w:r w:rsidRPr="006F294B">
        <w:rPr>
          <w:b/>
          <w:i/>
          <w:color w:val="4F81BD" w:themeColor="accent1"/>
        </w:rPr>
        <w:t xml:space="preserve">xecutive </w:t>
      </w:r>
      <w:r w:rsidR="0054144E" w:rsidRPr="006F294B">
        <w:rPr>
          <w:b/>
          <w:i/>
          <w:color w:val="4F81BD" w:themeColor="accent1"/>
        </w:rPr>
        <w:t>l</w:t>
      </w:r>
      <w:r w:rsidRPr="006F294B">
        <w:rPr>
          <w:b/>
          <w:i/>
          <w:color w:val="4F81BD" w:themeColor="accent1"/>
        </w:rPr>
        <w:t xml:space="preserve">eadership to assist them in returning to normal operations and/or back to the primary facility. </w:t>
      </w:r>
      <w:r w:rsidR="008102C2">
        <w:rPr>
          <w:b/>
          <w:i/>
          <w:color w:val="4F81BD" w:themeColor="accent1"/>
        </w:rPr>
        <w:t>The plan includes a reconstitution m</w:t>
      </w:r>
      <w:r w:rsidR="00270498" w:rsidRPr="006F294B">
        <w:rPr>
          <w:b/>
          <w:i/>
          <w:color w:val="4F81BD" w:themeColor="accent1"/>
        </w:rPr>
        <w:t xml:space="preserve">anager </w:t>
      </w:r>
      <w:r w:rsidR="008102C2">
        <w:rPr>
          <w:b/>
          <w:i/>
          <w:color w:val="4F81BD" w:themeColor="accent1"/>
        </w:rPr>
        <w:t>in the roles and responsibilities or the agency heads appoints staff</w:t>
      </w:r>
      <w:r w:rsidR="00B12BC2" w:rsidRPr="006F294B">
        <w:rPr>
          <w:b/>
          <w:i/>
          <w:color w:val="4F81BD" w:themeColor="accent1"/>
        </w:rPr>
        <w:t>,</w:t>
      </w:r>
      <w:r w:rsidR="00270498" w:rsidRPr="006F294B">
        <w:rPr>
          <w:b/>
          <w:i/>
          <w:color w:val="4F81BD" w:themeColor="accent1"/>
        </w:rPr>
        <w:t xml:space="preserve"> or during implementation of the Continuity Plan based on the nature of the disruption.  </w:t>
      </w:r>
      <w:r w:rsidR="008655F1" w:rsidRPr="006F294B">
        <w:rPr>
          <w:b/>
          <w:i/>
          <w:color w:val="4F81BD" w:themeColor="accent1"/>
        </w:rPr>
        <w:t xml:space="preserve">It is important to note that the Reconstitution Manager will need to work closely with the Continuity Coordinator and may be required to share limited resources.  </w:t>
      </w:r>
      <w:r w:rsidRPr="006F294B">
        <w:rPr>
          <w:b/>
          <w:i/>
          <w:color w:val="4F81BD" w:themeColor="accent1"/>
        </w:rPr>
        <w:t xml:space="preserve">Some questions to consider when developing this section include:   </w:t>
      </w:r>
    </w:p>
    <w:p w14:paraId="4E22CF6C" w14:textId="77777777" w:rsidR="00A02B7C" w:rsidRPr="006F294B" w:rsidRDefault="0069373D" w:rsidP="00A02B7C">
      <w:pPr>
        <w:pStyle w:val="Bullet1"/>
        <w:numPr>
          <w:ilvl w:val="0"/>
          <w:numId w:val="1"/>
        </w:numPr>
        <w:tabs>
          <w:tab w:val="num" w:pos="540"/>
        </w:tabs>
        <w:rPr>
          <w:b/>
          <w:i/>
          <w:color w:val="4F81BD" w:themeColor="accent1"/>
        </w:rPr>
      </w:pPr>
      <w:r w:rsidRPr="006F294B">
        <w:rPr>
          <w:b/>
          <w:i/>
          <w:color w:val="4F81BD" w:themeColor="accent1"/>
        </w:rPr>
        <w:t>How long will it take to transition essential records, systems, or equipment from the alternate facility to the primary or new facility?</w:t>
      </w:r>
    </w:p>
    <w:p w14:paraId="287C34BC" w14:textId="77777777" w:rsidR="00EA7F38" w:rsidRPr="006F294B" w:rsidRDefault="00EA7F38" w:rsidP="008B14D3">
      <w:pPr>
        <w:pStyle w:val="Bullet1"/>
        <w:numPr>
          <w:ilvl w:val="0"/>
          <w:numId w:val="1"/>
        </w:numPr>
        <w:tabs>
          <w:tab w:val="num" w:pos="540"/>
        </w:tabs>
        <w:rPr>
          <w:b/>
          <w:i/>
          <w:color w:val="4F81BD" w:themeColor="accent1"/>
        </w:rPr>
      </w:pPr>
      <w:r w:rsidRPr="006F294B">
        <w:rPr>
          <w:b/>
          <w:i/>
          <w:color w:val="4F81BD" w:themeColor="accent1"/>
        </w:rPr>
        <w:t xml:space="preserve">How will employees, external partners, vendors, and customers be notified of the </w:t>
      </w:r>
      <w:r w:rsidR="00270498" w:rsidRPr="006F294B">
        <w:rPr>
          <w:b/>
          <w:i/>
          <w:color w:val="4F81BD" w:themeColor="accent1"/>
        </w:rPr>
        <w:t>action plan for reconstitution</w:t>
      </w:r>
      <w:r w:rsidRPr="006F294B">
        <w:rPr>
          <w:b/>
          <w:i/>
          <w:color w:val="4F81BD" w:themeColor="accent1"/>
        </w:rPr>
        <w:t>?</w:t>
      </w:r>
    </w:p>
    <w:p w14:paraId="3FFFDA40" w14:textId="77777777" w:rsidR="0054144E" w:rsidRPr="006F294B" w:rsidRDefault="0054144E" w:rsidP="008B14D3">
      <w:pPr>
        <w:pStyle w:val="BodyText"/>
        <w:rPr>
          <w:b/>
          <w:i/>
          <w:color w:val="4F81BD" w:themeColor="accent1"/>
        </w:rPr>
      </w:pPr>
      <w:r w:rsidRPr="006F294B">
        <w:rPr>
          <w:b/>
          <w:i/>
          <w:color w:val="4F81BD" w:themeColor="accent1"/>
        </w:rPr>
        <w:t xml:space="preserve">Sample text for this section includes:  </w:t>
      </w:r>
    </w:p>
    <w:p w14:paraId="5564ADCE" w14:textId="38BCE067" w:rsidR="00EA7F38" w:rsidRPr="006F294B" w:rsidRDefault="00EA7F38" w:rsidP="008B14D3">
      <w:pPr>
        <w:pStyle w:val="Bullet1"/>
      </w:pPr>
      <w:r w:rsidRPr="006F294B">
        <w:rPr>
          <w:b/>
          <w:i/>
          <w:color w:val="4F81BD" w:themeColor="accent1"/>
        </w:rPr>
        <w:t>(Insert department title or position name)</w:t>
      </w:r>
      <w:r w:rsidRPr="006F294B">
        <w:rPr>
          <w:color w:val="4F81BD" w:themeColor="accent1"/>
        </w:rPr>
        <w:t xml:space="preserve"> </w:t>
      </w:r>
      <w:r w:rsidRPr="006F294B">
        <w:t xml:space="preserve">is responsible for initiating and coordinating operations to </w:t>
      </w:r>
      <w:r w:rsidR="0000767D" w:rsidRPr="006F294B">
        <w:t>salvage,</w:t>
      </w:r>
      <w:r w:rsidRPr="006F294B">
        <w:t xml:space="preserve"> restore, and recover the </w:t>
      </w:r>
      <w:r w:rsidRPr="006F294B">
        <w:rPr>
          <w:b/>
          <w:i/>
          <w:color w:val="4F81BD" w:themeColor="accent1"/>
        </w:rPr>
        <w:t>(</w:t>
      </w:r>
      <w:r w:rsidR="006F70B0">
        <w:rPr>
          <w:b/>
          <w:i/>
          <w:color w:val="4F81BD" w:themeColor="accent1"/>
        </w:rPr>
        <w:t>agency’s)</w:t>
      </w:r>
      <w:r w:rsidRPr="006F294B">
        <w:t xml:space="preserve"> primary operating facility, oversee</w:t>
      </w:r>
      <w:r w:rsidR="0000767D" w:rsidRPr="006F294B">
        <w:t>ing</w:t>
      </w:r>
      <w:r w:rsidRPr="006F294B">
        <w:t xml:space="preserve"> the repair or restoration of systems or equipment,</w:t>
      </w:r>
      <w:r w:rsidR="00E66F55" w:rsidRPr="006F294B">
        <w:t xml:space="preserve"> and/or </w:t>
      </w:r>
      <w:r w:rsidR="0000767D" w:rsidRPr="006F294B">
        <w:t xml:space="preserve">supervising the </w:t>
      </w:r>
      <w:r w:rsidR="00E66F55" w:rsidRPr="006F294B">
        <w:t>return to work of personnel</w:t>
      </w:r>
      <w:r w:rsidRPr="006F294B">
        <w:t xml:space="preserve">.  </w:t>
      </w:r>
      <w:r w:rsidR="006F70B0">
        <w:t>R</w:t>
      </w:r>
      <w:r w:rsidRPr="006F294B">
        <w:t xml:space="preserve">econstitution to the primary operating facility </w:t>
      </w:r>
      <w:r w:rsidR="00270498" w:rsidRPr="006F294B">
        <w:t xml:space="preserve">may require </w:t>
      </w:r>
      <w:r w:rsidRPr="006F294B">
        <w:t>approval from local, State, or Federal law enforcement or emergency service agencies</w:t>
      </w:r>
      <w:r w:rsidR="0000767D" w:rsidRPr="006F294B">
        <w:t>.</w:t>
      </w:r>
    </w:p>
    <w:p w14:paraId="126C8889" w14:textId="44E4FD38" w:rsidR="00EA7F38" w:rsidRPr="006F294B" w:rsidRDefault="00EA7F38" w:rsidP="008B14D3">
      <w:pPr>
        <w:pStyle w:val="Bullet1"/>
        <w:rPr>
          <w:color w:val="4F81BD" w:themeColor="accent1"/>
        </w:rPr>
      </w:pPr>
      <w:r w:rsidRPr="006F294B">
        <w:t>During continuity operations,</w:t>
      </w:r>
      <w:r w:rsidR="0054144E" w:rsidRPr="006F294B">
        <w:t xml:space="preserve"> the Reconstitution Manager or designee </w:t>
      </w:r>
      <w:r w:rsidRPr="006F294B">
        <w:t xml:space="preserve">must </w:t>
      </w:r>
      <w:r w:rsidR="0054144E" w:rsidRPr="006F294B">
        <w:t>obtain</w:t>
      </w:r>
      <w:r w:rsidRPr="006F294B">
        <w:t xml:space="preserve"> the status of the facilities</w:t>
      </w:r>
      <w:r w:rsidR="0054144E" w:rsidRPr="006F294B">
        <w:t>,</w:t>
      </w:r>
      <w:r w:rsidRPr="006F294B">
        <w:t xml:space="preserve"> systems</w:t>
      </w:r>
      <w:r w:rsidR="0054144E" w:rsidRPr="006F294B">
        <w:t>,</w:t>
      </w:r>
      <w:r w:rsidR="00E66F55" w:rsidRPr="006F294B">
        <w:t xml:space="preserve"> </w:t>
      </w:r>
      <w:r w:rsidR="0030441A" w:rsidRPr="006F294B">
        <w:t>and/</w:t>
      </w:r>
      <w:r w:rsidR="00E66F55" w:rsidRPr="006F294B">
        <w:t>or workforce affected by the event</w:t>
      </w:r>
      <w:r w:rsidRPr="006F294B">
        <w:t>.  Upon obtaining the status of the facility</w:t>
      </w:r>
      <w:r w:rsidR="0054144E" w:rsidRPr="006F294B">
        <w:t>,</w:t>
      </w:r>
      <w:r w:rsidRPr="006F294B">
        <w:t xml:space="preserve"> systems,</w:t>
      </w:r>
      <w:r w:rsidR="0054144E" w:rsidRPr="006F294B">
        <w:t xml:space="preserve"> </w:t>
      </w:r>
      <w:r w:rsidR="00E66F55" w:rsidRPr="006F294B">
        <w:t>or workforce</w:t>
      </w:r>
      <w:r w:rsidR="0000767D" w:rsidRPr="006F294B">
        <w:t>, the Reconstitution Manager</w:t>
      </w:r>
      <w:r w:rsidR="00E66F55" w:rsidRPr="006F294B">
        <w:t xml:space="preserve"> </w:t>
      </w:r>
      <w:r w:rsidRPr="006F294B">
        <w:t xml:space="preserve">will determine </w:t>
      </w:r>
      <w:r w:rsidR="005D1F12">
        <w:t xml:space="preserve">the amount of time </w:t>
      </w:r>
      <w:r w:rsidRPr="006F294B">
        <w:t>s needed to repair the affected facility</w:t>
      </w:r>
      <w:r w:rsidR="0054144E" w:rsidRPr="006F294B">
        <w:t xml:space="preserve"> or</w:t>
      </w:r>
      <w:r w:rsidRPr="006F294B">
        <w:t xml:space="preserve"> systems</w:t>
      </w:r>
      <w:r w:rsidR="0054144E" w:rsidRPr="006F294B">
        <w:t xml:space="preserve">, </w:t>
      </w:r>
      <w:r w:rsidRPr="006F294B">
        <w:t>acquire a new facility or systems</w:t>
      </w:r>
      <w:r w:rsidR="0054144E" w:rsidRPr="006F294B">
        <w:t xml:space="preserve">, </w:t>
      </w:r>
      <w:r w:rsidR="00E66F55" w:rsidRPr="006F294B">
        <w:t xml:space="preserve">or </w:t>
      </w:r>
      <w:r w:rsidR="0000767D" w:rsidRPr="006F294B">
        <w:t xml:space="preserve">achieve workforce </w:t>
      </w:r>
      <w:r w:rsidR="00E66F55" w:rsidRPr="006F294B">
        <w:t xml:space="preserve">recovery.  </w:t>
      </w:r>
      <w:r w:rsidR="006E28A2">
        <w:t xml:space="preserve">Other agencies </w:t>
      </w:r>
      <w:r w:rsidRPr="006E28A2">
        <w:t>such as the Department of General Services</w:t>
      </w:r>
      <w:r w:rsidR="0054144E" w:rsidRPr="006E28A2">
        <w:t>,</w:t>
      </w:r>
      <w:r w:rsidR="006E28A2">
        <w:t xml:space="preserve"> or </w:t>
      </w:r>
      <w:r w:rsidR="00D74AB8" w:rsidRPr="006E28A2">
        <w:t>Virginia Information Technology Agency</w:t>
      </w:r>
      <w:r w:rsidR="0054144E" w:rsidRPr="006E28A2">
        <w:t>,</w:t>
      </w:r>
      <w:r w:rsidR="006E28A2">
        <w:t xml:space="preserve"> may support this process. </w:t>
      </w:r>
      <w:r w:rsidR="006E28A2" w:rsidRPr="006E28A2">
        <w:rPr>
          <w:b/>
          <w:i/>
          <w:color w:val="4F81BD" w:themeColor="accent1"/>
        </w:rPr>
        <w:t>Identify any other agencies that may also be included</w:t>
      </w:r>
      <w:r w:rsidR="006E28A2">
        <w:t>.</w:t>
      </w:r>
      <w:r w:rsidR="0054144E" w:rsidRPr="006F294B">
        <w:rPr>
          <w:b/>
          <w:i/>
          <w:color w:val="4F81BD" w:themeColor="accent1"/>
        </w:rPr>
        <w:t xml:space="preserve"> </w:t>
      </w:r>
    </w:p>
    <w:p w14:paraId="68BEBB4C" w14:textId="4BA6A782" w:rsidR="00EA7F38" w:rsidRPr="006F294B" w:rsidRDefault="00EA7F38" w:rsidP="008B14D3">
      <w:pPr>
        <w:pStyle w:val="Bullet1"/>
      </w:pPr>
      <w:r w:rsidRPr="006F294B">
        <w:t xml:space="preserve">Reconstitution procedures will commence when the </w:t>
      </w:r>
      <w:r w:rsidRPr="006F294B">
        <w:rPr>
          <w:b/>
          <w:i/>
          <w:color w:val="4F81BD" w:themeColor="accent1"/>
        </w:rPr>
        <w:t>(insert name of Agency Head)</w:t>
      </w:r>
      <w:r w:rsidRPr="006F294B">
        <w:t xml:space="preserve"> or other authorized person ascertains that the </w:t>
      </w:r>
      <w:r w:rsidR="006F70B0" w:rsidRPr="006F294B">
        <w:t>emergency</w:t>
      </w:r>
      <w:r w:rsidRPr="006F294B">
        <w:t xml:space="preserve"> </w:t>
      </w:r>
      <w:r w:rsidR="00BA4031" w:rsidRPr="006F294B">
        <w:t xml:space="preserve">or disruption </w:t>
      </w:r>
      <w:r w:rsidRPr="006F294B">
        <w:t>has ended and is unlikely to reoccur.  Once the appropriate authority has made this determination</w:t>
      </w:r>
      <w:r w:rsidR="00E66F55" w:rsidRPr="006F294B">
        <w:t>,</w:t>
      </w:r>
      <w:r w:rsidRPr="006F294B">
        <w:t xml:space="preserve"> in coordination with other applicable authorities, one or </w:t>
      </w:r>
      <w:r w:rsidR="00AB178E" w:rsidRPr="006F294B">
        <w:t>more</w:t>
      </w:r>
      <w:r w:rsidRPr="006F294B">
        <w:t xml:space="preserve"> of the following options may be implemented, depending on the situation:</w:t>
      </w:r>
    </w:p>
    <w:p w14:paraId="7824300B" w14:textId="59F45295" w:rsidR="00B5446E" w:rsidRPr="006F294B" w:rsidRDefault="00B5446E" w:rsidP="00B5446E">
      <w:pPr>
        <w:pStyle w:val="Bullet1"/>
        <w:numPr>
          <w:ilvl w:val="0"/>
          <w:numId w:val="1"/>
        </w:numPr>
        <w:tabs>
          <w:tab w:val="num" w:pos="630"/>
        </w:tabs>
        <w:ind w:left="630" w:hanging="450"/>
        <w:rPr>
          <w:szCs w:val="24"/>
        </w:rPr>
      </w:pPr>
      <w:r w:rsidRPr="006F294B">
        <w:rPr>
          <w:szCs w:val="24"/>
        </w:rPr>
        <w:t xml:space="preserve">If the disruption </w:t>
      </w:r>
      <w:r w:rsidR="002A1984">
        <w:rPr>
          <w:szCs w:val="24"/>
        </w:rPr>
        <w:t xml:space="preserve">affected the facility, </w:t>
      </w:r>
      <w:r w:rsidRPr="006F294B">
        <w:rPr>
          <w:szCs w:val="24"/>
        </w:rPr>
        <w:t>the Reconstitution Manager may conduct security and safety assessments to determine building suitability.</w:t>
      </w:r>
    </w:p>
    <w:p w14:paraId="1F54033E" w14:textId="77777777" w:rsidR="00B5446E" w:rsidRPr="006F294B" w:rsidRDefault="00B5446E" w:rsidP="00B5446E">
      <w:pPr>
        <w:pStyle w:val="Bullet1"/>
        <w:numPr>
          <w:ilvl w:val="0"/>
          <w:numId w:val="1"/>
        </w:numPr>
        <w:tabs>
          <w:tab w:val="num" w:pos="630"/>
        </w:tabs>
        <w:ind w:left="630" w:hanging="450"/>
        <w:rPr>
          <w:szCs w:val="24"/>
        </w:rPr>
      </w:pPr>
      <w:r w:rsidRPr="006F294B">
        <w:rPr>
          <w:szCs w:val="24"/>
        </w:rPr>
        <w:t>Executive leadership notifies agency personnel that the threat of, or actual emergency, no longer exists and provides instructions for resumption of normal operations.  Announcement is disseminated via established notification procedures.</w:t>
      </w:r>
    </w:p>
    <w:p w14:paraId="750D3511" w14:textId="77777777" w:rsidR="00EA7F38" w:rsidRPr="006F294B" w:rsidRDefault="00BA4031" w:rsidP="008B14D3">
      <w:pPr>
        <w:pStyle w:val="Bullet1"/>
        <w:numPr>
          <w:ilvl w:val="0"/>
          <w:numId w:val="1"/>
        </w:numPr>
        <w:tabs>
          <w:tab w:val="num" w:pos="630"/>
        </w:tabs>
        <w:ind w:left="630" w:hanging="450"/>
      </w:pPr>
      <w:r w:rsidRPr="006F294B">
        <w:lastRenderedPageBreak/>
        <w:t xml:space="preserve">Each </w:t>
      </w:r>
      <w:r w:rsidR="0030441A" w:rsidRPr="006F294B">
        <w:t xml:space="preserve">business unit </w:t>
      </w:r>
      <w:r w:rsidRPr="006F294B">
        <w:t>or s</w:t>
      </w:r>
      <w:r w:rsidR="00EA7F38" w:rsidRPr="006F294B">
        <w:t xml:space="preserve">ubcomponent will designate a reconstitution point-of-contact to work with the Reconstitution Manager </w:t>
      </w:r>
      <w:r w:rsidR="008655F1" w:rsidRPr="006F294B">
        <w:t xml:space="preserve">and </w:t>
      </w:r>
      <w:r w:rsidR="00EA7F38" w:rsidRPr="006F294B">
        <w:t>to update personnel on developments regarding reconstitution.</w:t>
      </w:r>
    </w:p>
    <w:p w14:paraId="16B9BB53" w14:textId="77777777" w:rsidR="00B5446E" w:rsidRPr="006F294B" w:rsidRDefault="00B5446E" w:rsidP="00B5446E">
      <w:pPr>
        <w:pStyle w:val="Bullet1"/>
        <w:numPr>
          <w:ilvl w:val="0"/>
          <w:numId w:val="1"/>
        </w:numPr>
        <w:tabs>
          <w:tab w:val="num" w:pos="630"/>
        </w:tabs>
        <w:ind w:left="630" w:hanging="450"/>
        <w:rPr>
          <w:szCs w:val="24"/>
        </w:rPr>
      </w:pPr>
      <w:r w:rsidRPr="006F294B">
        <w:rPr>
          <w:szCs w:val="24"/>
        </w:rPr>
        <w:t>Key personnel continue to perform MEFs until notification of reconstitution implementation.</w:t>
      </w:r>
    </w:p>
    <w:p w14:paraId="6E54133A" w14:textId="77777777" w:rsidR="00B5446E" w:rsidRPr="006F294B" w:rsidRDefault="00B5446E" w:rsidP="00B5446E">
      <w:pPr>
        <w:pStyle w:val="Bullet1"/>
        <w:numPr>
          <w:ilvl w:val="0"/>
          <w:numId w:val="1"/>
        </w:numPr>
        <w:tabs>
          <w:tab w:val="num" w:pos="630"/>
        </w:tabs>
        <w:ind w:left="630" w:hanging="450"/>
        <w:rPr>
          <w:szCs w:val="24"/>
        </w:rPr>
      </w:pPr>
      <w:r w:rsidRPr="006F294B">
        <w:rPr>
          <w:szCs w:val="24"/>
        </w:rPr>
        <w:t>The Reconstitution Manager and/or the Continuity Coordinator communicates the reconstitution schedule to personnel, contractors, agency partners and other key contacts (local jurisdictions, vendors, etc.), as applicable.</w:t>
      </w:r>
    </w:p>
    <w:p w14:paraId="2A727B21" w14:textId="7A47E630" w:rsidR="00EA7F38" w:rsidRPr="006F294B" w:rsidRDefault="00EA7F38" w:rsidP="008B14D3">
      <w:pPr>
        <w:pStyle w:val="Bullet1"/>
        <w:numPr>
          <w:ilvl w:val="0"/>
          <w:numId w:val="1"/>
        </w:numPr>
        <w:tabs>
          <w:tab w:val="num" w:pos="630"/>
        </w:tabs>
        <w:ind w:left="630" w:hanging="450"/>
      </w:pPr>
      <w:r w:rsidRPr="006F294B">
        <w:rPr>
          <w:szCs w:val="24"/>
        </w:rPr>
        <w:t xml:space="preserve">The Reconstitution Manager </w:t>
      </w:r>
      <w:r w:rsidR="00A96E59" w:rsidRPr="006F294B">
        <w:rPr>
          <w:szCs w:val="24"/>
        </w:rPr>
        <w:t>coordinate</w:t>
      </w:r>
      <w:r w:rsidR="0027214E" w:rsidRPr="006F294B">
        <w:rPr>
          <w:szCs w:val="24"/>
        </w:rPr>
        <w:t>s</w:t>
      </w:r>
      <w:r w:rsidR="00A96E59" w:rsidRPr="006F294B">
        <w:rPr>
          <w:szCs w:val="24"/>
        </w:rPr>
        <w:t xml:space="preserve"> with the Information Technology Manager, or other appropriate staff to </w:t>
      </w:r>
      <w:r w:rsidRPr="006F294B">
        <w:rPr>
          <w:szCs w:val="24"/>
        </w:rPr>
        <w:t xml:space="preserve">verify </w:t>
      </w:r>
      <w:r w:rsidR="004E6F86" w:rsidRPr="006F294B">
        <w:rPr>
          <w:szCs w:val="24"/>
        </w:rPr>
        <w:t>that systems</w:t>
      </w:r>
      <w:r w:rsidRPr="006F294B">
        <w:rPr>
          <w:szCs w:val="24"/>
        </w:rPr>
        <w:t xml:space="preserve">, communication, and other required capabilities are available and operational and that </w:t>
      </w:r>
      <w:r w:rsidR="00E66F55" w:rsidRPr="006F294B">
        <w:t>the agency</w:t>
      </w:r>
      <w:r w:rsidRPr="006F294B">
        <w:t xml:space="preserve"> is fully capable of accomplishing all </w:t>
      </w:r>
      <w:r w:rsidR="00E66F55" w:rsidRPr="006F294B">
        <w:t>MEFs</w:t>
      </w:r>
      <w:r w:rsidRPr="006F294B">
        <w:t xml:space="preserve"> and operations at the new or restored facility</w:t>
      </w:r>
      <w:r w:rsidR="00E66F55" w:rsidRPr="006F294B">
        <w:t xml:space="preserve">, </w:t>
      </w:r>
      <w:r w:rsidR="00D74AB8" w:rsidRPr="006F294B">
        <w:t>with the new or restored systems</w:t>
      </w:r>
      <w:r w:rsidR="00E66F55" w:rsidRPr="006F294B">
        <w:t xml:space="preserve">, or with </w:t>
      </w:r>
      <w:r w:rsidR="0000767D" w:rsidRPr="006F294B">
        <w:t xml:space="preserve">a </w:t>
      </w:r>
      <w:r w:rsidR="00E66F55" w:rsidRPr="006F294B">
        <w:t>new or restored workforce</w:t>
      </w:r>
      <w:r w:rsidRPr="006F294B">
        <w:t>.</w:t>
      </w:r>
    </w:p>
    <w:p w14:paraId="04EA5990" w14:textId="74A40D19" w:rsidR="0069373D" w:rsidRPr="006F294B" w:rsidRDefault="002A1984" w:rsidP="00B5446E">
      <w:pPr>
        <w:pStyle w:val="Bullet1"/>
        <w:numPr>
          <w:ilvl w:val="0"/>
          <w:numId w:val="1"/>
        </w:numPr>
        <w:tabs>
          <w:tab w:val="num" w:pos="630"/>
        </w:tabs>
        <w:ind w:left="630" w:hanging="450"/>
        <w:rPr>
          <w:szCs w:val="24"/>
        </w:rPr>
      </w:pPr>
      <w:r w:rsidRPr="006F294B">
        <w:rPr>
          <w:szCs w:val="24"/>
        </w:rPr>
        <w:t>T</w:t>
      </w:r>
      <w:r>
        <w:rPr>
          <w:szCs w:val="24"/>
        </w:rPr>
        <w:t>he reconstitution m</w:t>
      </w:r>
      <w:r w:rsidRPr="006F294B">
        <w:rPr>
          <w:szCs w:val="24"/>
        </w:rPr>
        <w:t xml:space="preserve">anager or designee </w:t>
      </w:r>
      <w:r>
        <w:rPr>
          <w:szCs w:val="24"/>
        </w:rPr>
        <w:t>implements th</w:t>
      </w:r>
      <w:r w:rsidR="00B5446E" w:rsidRPr="006F294B">
        <w:rPr>
          <w:szCs w:val="24"/>
        </w:rPr>
        <w:t xml:space="preserve">e reconstitution </w:t>
      </w:r>
      <w:r>
        <w:rPr>
          <w:szCs w:val="24"/>
        </w:rPr>
        <w:t xml:space="preserve">plan. They </w:t>
      </w:r>
      <w:r w:rsidR="0069373D" w:rsidRPr="006F294B">
        <w:rPr>
          <w:szCs w:val="24"/>
        </w:rPr>
        <w:t xml:space="preserve">will </w:t>
      </w:r>
      <w:r w:rsidR="00905614" w:rsidRPr="006F294B">
        <w:t>supervise the</w:t>
      </w:r>
      <w:r w:rsidR="0069373D" w:rsidRPr="006F294B">
        <w:t xml:space="preserve"> return of personnel, equipment, and documents to normal operations whether at the primary or a permanent alternate facility location. The phase-down and return of personnel, functions, and equipment will follow the priority-based plan and schedule outlined by the Reconstitution Manager.  Transition and/or recovery of essential records, databases, or equipment, as well as other records not designated as essential will occur in a manner consistent with agency disaster recovery plans (including the Information Technology Disaster Recovery Plan)</w:t>
      </w:r>
      <w:r w:rsidR="0069373D" w:rsidRPr="006F294B">
        <w:rPr>
          <w:szCs w:val="24"/>
        </w:rPr>
        <w:t>.</w:t>
      </w:r>
    </w:p>
    <w:p w14:paraId="2D7AA21C" w14:textId="72E1B71B" w:rsidR="00EA7F38" w:rsidRPr="006F294B" w:rsidRDefault="00B17A6F" w:rsidP="008B14D3">
      <w:pPr>
        <w:pStyle w:val="Bullet1"/>
        <w:numPr>
          <w:ilvl w:val="0"/>
          <w:numId w:val="1"/>
        </w:numPr>
        <w:tabs>
          <w:tab w:val="num" w:pos="630"/>
        </w:tabs>
        <w:ind w:left="630" w:hanging="450"/>
        <w:rPr>
          <w:szCs w:val="24"/>
        </w:rPr>
      </w:pPr>
      <w:r w:rsidRPr="006F294B">
        <w:rPr>
          <w:szCs w:val="24"/>
        </w:rPr>
        <w:t xml:space="preserve">The Continuity Coordinator </w:t>
      </w:r>
      <w:r w:rsidR="00EA7F38" w:rsidRPr="006F294B">
        <w:rPr>
          <w:szCs w:val="24"/>
        </w:rPr>
        <w:t xml:space="preserve">conducts a “hot wash” or review of its </w:t>
      </w:r>
      <w:r w:rsidR="009935C0" w:rsidRPr="006F294B">
        <w:rPr>
          <w:szCs w:val="24"/>
        </w:rPr>
        <w:t>continuity</w:t>
      </w:r>
      <w:r w:rsidR="00EA7F38" w:rsidRPr="006F294B">
        <w:rPr>
          <w:szCs w:val="24"/>
        </w:rPr>
        <w:t xml:space="preserve"> operations and the effectiveness of its plans and procedures</w:t>
      </w:r>
      <w:r w:rsidRPr="006F294B">
        <w:rPr>
          <w:szCs w:val="24"/>
        </w:rPr>
        <w:t xml:space="preserve"> with executive leadership and key personnel.  T</w:t>
      </w:r>
      <w:r w:rsidR="009F29C8" w:rsidRPr="006F294B">
        <w:rPr>
          <w:szCs w:val="24"/>
        </w:rPr>
        <w:t xml:space="preserve">his information </w:t>
      </w:r>
      <w:r w:rsidRPr="006F294B">
        <w:rPr>
          <w:szCs w:val="24"/>
        </w:rPr>
        <w:t xml:space="preserve">is used </w:t>
      </w:r>
      <w:r w:rsidR="009F29C8" w:rsidRPr="006F294B">
        <w:rPr>
          <w:szCs w:val="24"/>
        </w:rPr>
        <w:t>to complete an After Action Report</w:t>
      </w:r>
      <w:r w:rsidR="00EA7F38" w:rsidRPr="006F294B">
        <w:rPr>
          <w:szCs w:val="24"/>
        </w:rPr>
        <w:t xml:space="preserve"> </w:t>
      </w:r>
      <w:r w:rsidR="00B5446E" w:rsidRPr="006F294B">
        <w:rPr>
          <w:szCs w:val="24"/>
        </w:rPr>
        <w:t xml:space="preserve">(AAR) </w:t>
      </w:r>
      <w:r w:rsidR="009F29C8" w:rsidRPr="006F294B">
        <w:rPr>
          <w:szCs w:val="24"/>
        </w:rPr>
        <w:t xml:space="preserve">within </w:t>
      </w:r>
      <w:r w:rsidR="00B5446E" w:rsidRPr="006F294B">
        <w:rPr>
          <w:szCs w:val="24"/>
        </w:rPr>
        <w:t>three (3) months</w:t>
      </w:r>
      <w:r w:rsidR="009F29C8" w:rsidRPr="006F294B">
        <w:rPr>
          <w:szCs w:val="24"/>
        </w:rPr>
        <w:t xml:space="preserve"> of the event</w:t>
      </w:r>
      <w:r w:rsidR="00B5446E" w:rsidRPr="006F294B">
        <w:rPr>
          <w:szCs w:val="24"/>
        </w:rPr>
        <w:t xml:space="preserve"> as requi</w:t>
      </w:r>
      <w:r w:rsidR="006E28A2">
        <w:rPr>
          <w:szCs w:val="24"/>
        </w:rPr>
        <w:t>red by Executive Order #41 (2019</w:t>
      </w:r>
      <w:r w:rsidR="00B5446E" w:rsidRPr="006F294B">
        <w:rPr>
          <w:szCs w:val="24"/>
        </w:rPr>
        <w:t>)</w:t>
      </w:r>
      <w:r w:rsidR="00EA7F38" w:rsidRPr="006F294B">
        <w:rPr>
          <w:szCs w:val="24"/>
        </w:rPr>
        <w:t xml:space="preserve">. </w:t>
      </w:r>
      <w:r w:rsidR="00C131E0" w:rsidRPr="006F294B">
        <w:rPr>
          <w:szCs w:val="24"/>
        </w:rPr>
        <w:t xml:space="preserve"> Information gathered during the AAR process should be used to develop an Improvement Plan (IP) to correct identified deficiencies.</w:t>
      </w:r>
    </w:p>
    <w:p w14:paraId="54A9D9DF" w14:textId="77777777" w:rsidR="00EA7F38" w:rsidRPr="006F294B" w:rsidRDefault="00EA7F38" w:rsidP="008B14D3">
      <w:pPr>
        <w:pStyle w:val="Bullet1"/>
        <w:numPr>
          <w:ilvl w:val="0"/>
          <w:numId w:val="1"/>
        </w:numPr>
        <w:tabs>
          <w:tab w:val="num" w:pos="630"/>
        </w:tabs>
        <w:ind w:left="630" w:hanging="450"/>
        <w:rPr>
          <w:color w:val="4F81BD" w:themeColor="accent1"/>
        </w:rPr>
      </w:pPr>
      <w:r w:rsidRPr="006F294B">
        <w:rPr>
          <w:b/>
          <w:i/>
          <w:color w:val="4F81BD" w:themeColor="accent1"/>
        </w:rPr>
        <w:t xml:space="preserve"> (insert additional activities associated with reconstitution here)</w:t>
      </w:r>
    </w:p>
    <w:p w14:paraId="131827B7" w14:textId="77777777" w:rsidR="00B80F56" w:rsidRPr="006F294B" w:rsidRDefault="00F90500" w:rsidP="008B14D3">
      <w:pPr>
        <w:pStyle w:val="BodyText"/>
        <w:tabs>
          <w:tab w:val="left" w:pos="0"/>
        </w:tabs>
        <w:jc w:val="center"/>
        <w:outlineLvl w:val="0"/>
        <w:rPr>
          <w:b/>
          <w:sz w:val="28"/>
          <w:szCs w:val="28"/>
        </w:rPr>
      </w:pPr>
      <w:r w:rsidRPr="006F294B">
        <w:br w:type="page"/>
      </w:r>
      <w:bookmarkStart w:id="101" w:name="_Toc292713000"/>
      <w:bookmarkStart w:id="102" w:name="_Toc396997956"/>
      <w:bookmarkStart w:id="103" w:name="_Toc397436784"/>
      <w:r w:rsidR="003C19F1" w:rsidRPr="006F294B">
        <w:rPr>
          <w:b/>
          <w:sz w:val="28"/>
          <w:szCs w:val="28"/>
        </w:rPr>
        <w:lastRenderedPageBreak/>
        <w:t>MISSION ESSENTIAL FUNCTIONS</w:t>
      </w:r>
      <w:bookmarkEnd w:id="101"/>
      <w:r w:rsidR="0000767D" w:rsidRPr="006F294B">
        <w:rPr>
          <w:b/>
          <w:sz w:val="28"/>
          <w:szCs w:val="28"/>
        </w:rPr>
        <w:t xml:space="preserve"> (MEFs)</w:t>
      </w:r>
      <w:bookmarkEnd w:id="102"/>
      <w:bookmarkEnd w:id="103"/>
    </w:p>
    <w:p w14:paraId="20B859F2" w14:textId="77777777" w:rsidR="00B80F56" w:rsidRPr="006F294B" w:rsidRDefault="00B80F56" w:rsidP="008B14D3">
      <w:pPr>
        <w:pStyle w:val="BodyText"/>
        <w:tabs>
          <w:tab w:val="left" w:pos="0"/>
        </w:tabs>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r>
      <w:r w:rsidR="008B14D3" w:rsidRPr="006F294B">
        <w:rPr>
          <w:u w:val="single"/>
        </w:rPr>
        <w:tab/>
      </w:r>
      <w:r w:rsidRPr="006F294B">
        <w:rPr>
          <w:u w:val="single"/>
        </w:rPr>
        <w:t xml:space="preserve">            </w:t>
      </w:r>
    </w:p>
    <w:p w14:paraId="5B5F50CF" w14:textId="28AF34DB" w:rsidR="00063FDB" w:rsidRPr="006F294B" w:rsidRDefault="004F7BFF" w:rsidP="008B14D3">
      <w:pPr>
        <w:pStyle w:val="BodyText"/>
        <w:tabs>
          <w:tab w:val="left" w:pos="0"/>
          <w:tab w:val="left" w:pos="720"/>
          <w:tab w:val="left" w:pos="1710"/>
        </w:tabs>
        <w:rPr>
          <w:b/>
          <w:i/>
          <w:color w:val="4F81BD" w:themeColor="accent1"/>
        </w:rPr>
      </w:pPr>
      <w:r w:rsidRPr="006F294B">
        <w:rPr>
          <w:b/>
          <w:i/>
          <w:color w:val="4F81BD" w:themeColor="accent1"/>
        </w:rPr>
        <w:t>Thi</w:t>
      </w:r>
      <w:r w:rsidR="00530DC9" w:rsidRPr="006F294B">
        <w:rPr>
          <w:b/>
          <w:i/>
          <w:color w:val="4F81BD" w:themeColor="accent1"/>
        </w:rPr>
        <w:t xml:space="preserve">s section includes a list of the </w:t>
      </w:r>
      <w:r w:rsidR="00BC4349" w:rsidRPr="006F294B">
        <w:rPr>
          <w:b/>
          <w:i/>
          <w:color w:val="4F81BD" w:themeColor="accent1"/>
        </w:rPr>
        <w:t>agency</w:t>
      </w:r>
      <w:r w:rsidR="00530DC9" w:rsidRPr="006F294B">
        <w:rPr>
          <w:b/>
          <w:i/>
          <w:color w:val="4F81BD" w:themeColor="accent1"/>
        </w:rPr>
        <w:t xml:space="preserve">’s prioritized </w:t>
      </w:r>
      <w:r w:rsidR="001B2AFB" w:rsidRPr="006F294B">
        <w:rPr>
          <w:b/>
          <w:i/>
          <w:color w:val="4F81BD" w:themeColor="accent1"/>
        </w:rPr>
        <w:t>m</w:t>
      </w:r>
      <w:r w:rsidR="00AB5CDA" w:rsidRPr="006F294B">
        <w:rPr>
          <w:b/>
          <w:i/>
          <w:color w:val="4F81BD" w:themeColor="accent1"/>
        </w:rPr>
        <w:t xml:space="preserve">ission </w:t>
      </w:r>
      <w:r w:rsidR="001B2AFB" w:rsidRPr="006F294B">
        <w:rPr>
          <w:b/>
          <w:i/>
          <w:color w:val="4F81BD" w:themeColor="accent1"/>
        </w:rPr>
        <w:t>e</w:t>
      </w:r>
      <w:r w:rsidR="00AB5CDA" w:rsidRPr="006F294B">
        <w:rPr>
          <w:b/>
          <w:i/>
          <w:color w:val="4F81BD" w:themeColor="accent1"/>
        </w:rPr>
        <w:t xml:space="preserve">ssential </w:t>
      </w:r>
      <w:r w:rsidR="001B2AFB" w:rsidRPr="006F294B">
        <w:rPr>
          <w:b/>
          <w:i/>
          <w:color w:val="4F81BD" w:themeColor="accent1"/>
        </w:rPr>
        <w:t>f</w:t>
      </w:r>
      <w:r w:rsidR="00AB5CDA" w:rsidRPr="006F294B">
        <w:rPr>
          <w:b/>
          <w:i/>
          <w:color w:val="4F81BD" w:themeColor="accent1"/>
        </w:rPr>
        <w:t>unctions</w:t>
      </w:r>
      <w:r w:rsidR="00530DC9" w:rsidRPr="006F294B">
        <w:rPr>
          <w:b/>
          <w:i/>
          <w:color w:val="4F81BD" w:themeColor="accent1"/>
        </w:rPr>
        <w:t xml:space="preserve"> </w:t>
      </w:r>
      <w:r w:rsidR="006331BF" w:rsidRPr="006F294B">
        <w:rPr>
          <w:b/>
          <w:i/>
          <w:color w:val="4F81BD" w:themeColor="accent1"/>
        </w:rPr>
        <w:t xml:space="preserve">(MEFs) </w:t>
      </w:r>
      <w:r w:rsidR="00530DC9" w:rsidRPr="006F294B">
        <w:rPr>
          <w:b/>
          <w:i/>
          <w:color w:val="4F81BD" w:themeColor="accent1"/>
        </w:rPr>
        <w:t xml:space="preserve">and </w:t>
      </w:r>
      <w:r w:rsidR="0078359E" w:rsidRPr="006F294B">
        <w:rPr>
          <w:b/>
          <w:i/>
          <w:color w:val="4F81BD" w:themeColor="accent1"/>
        </w:rPr>
        <w:t>the Recovery Time Objective</w:t>
      </w:r>
      <w:r w:rsidR="006331BF" w:rsidRPr="006F294B">
        <w:rPr>
          <w:b/>
          <w:i/>
          <w:color w:val="4F81BD" w:themeColor="accent1"/>
        </w:rPr>
        <w:t>s</w:t>
      </w:r>
      <w:r w:rsidR="0078359E" w:rsidRPr="006F294B">
        <w:rPr>
          <w:b/>
          <w:i/>
          <w:color w:val="4F81BD" w:themeColor="accent1"/>
        </w:rPr>
        <w:t xml:space="preserve"> (RTO</w:t>
      </w:r>
      <w:r w:rsidR="006331BF" w:rsidRPr="006F294B">
        <w:rPr>
          <w:b/>
          <w:i/>
          <w:color w:val="4F81BD" w:themeColor="accent1"/>
        </w:rPr>
        <w:t>s</w:t>
      </w:r>
      <w:r w:rsidR="0078359E" w:rsidRPr="006F294B">
        <w:rPr>
          <w:b/>
          <w:i/>
          <w:color w:val="4F81BD" w:themeColor="accent1"/>
        </w:rPr>
        <w:t>) required for each.</w:t>
      </w:r>
      <w:r w:rsidR="00530DC9" w:rsidRPr="006F294B">
        <w:rPr>
          <w:b/>
          <w:i/>
          <w:color w:val="4F81BD" w:themeColor="accent1"/>
        </w:rPr>
        <w:t xml:space="preserve">  </w:t>
      </w:r>
      <w:r w:rsidR="0000767D" w:rsidRPr="006F294B">
        <w:rPr>
          <w:b/>
          <w:i/>
          <w:color w:val="4F81BD" w:themeColor="accent1"/>
        </w:rPr>
        <w:t xml:space="preserve">MEFs </w:t>
      </w:r>
      <w:r w:rsidR="0085531B" w:rsidRPr="006F294B">
        <w:rPr>
          <w:b/>
          <w:i/>
          <w:color w:val="4F81BD" w:themeColor="accent1"/>
        </w:rPr>
        <w:t>are</w:t>
      </w:r>
      <w:r w:rsidR="0000767D" w:rsidRPr="006F294B">
        <w:rPr>
          <w:b/>
          <w:i/>
          <w:color w:val="4F81BD" w:themeColor="accent1"/>
        </w:rPr>
        <w:t xml:space="preserve"> </w:t>
      </w:r>
      <w:r w:rsidR="008E76D2" w:rsidRPr="006F294B">
        <w:rPr>
          <w:b/>
          <w:i/>
          <w:color w:val="4F81BD" w:themeColor="accent1"/>
        </w:rPr>
        <w:t xml:space="preserve">those agency </w:t>
      </w:r>
      <w:r w:rsidR="0000767D" w:rsidRPr="006F294B">
        <w:rPr>
          <w:b/>
          <w:i/>
          <w:color w:val="4F81BD" w:themeColor="accent1"/>
        </w:rPr>
        <w:t xml:space="preserve">functions that must be continued throughout, or resumed rapidly after a disruption of normal </w:t>
      </w:r>
      <w:r w:rsidR="00DD0941" w:rsidRPr="006F294B">
        <w:rPr>
          <w:b/>
          <w:i/>
          <w:color w:val="4F81BD" w:themeColor="accent1"/>
        </w:rPr>
        <w:t>operations</w:t>
      </w:r>
      <w:r w:rsidR="0000767D" w:rsidRPr="006F294B">
        <w:rPr>
          <w:b/>
          <w:i/>
          <w:color w:val="4F81BD" w:themeColor="accent1"/>
        </w:rPr>
        <w:t xml:space="preserve">.  </w:t>
      </w:r>
      <w:r w:rsidR="00DD0941" w:rsidRPr="006F294B">
        <w:rPr>
          <w:b/>
          <w:i/>
          <w:color w:val="4F81BD" w:themeColor="accent1"/>
        </w:rPr>
        <w:t xml:space="preserve">MEFs also </w:t>
      </w:r>
      <w:r w:rsidR="004E6F86" w:rsidRPr="006F294B">
        <w:rPr>
          <w:b/>
          <w:i/>
          <w:color w:val="4F81BD" w:themeColor="accent1"/>
        </w:rPr>
        <w:t xml:space="preserve">include </w:t>
      </w:r>
      <w:r w:rsidR="002A1984">
        <w:rPr>
          <w:b/>
          <w:i/>
          <w:color w:val="4F81BD" w:themeColor="accent1"/>
        </w:rPr>
        <w:t xml:space="preserve">operations, such as, providing </w:t>
      </w:r>
      <w:r w:rsidR="00DD0941" w:rsidRPr="006F294B">
        <w:rPr>
          <w:b/>
          <w:i/>
          <w:color w:val="4F81BD" w:themeColor="accent1"/>
        </w:rPr>
        <w:t>vital se</w:t>
      </w:r>
      <w:r w:rsidR="002A1984">
        <w:rPr>
          <w:b/>
          <w:i/>
          <w:color w:val="4F81BD" w:themeColor="accent1"/>
        </w:rPr>
        <w:t>rvices, exercising</w:t>
      </w:r>
      <w:r w:rsidR="00DD0941" w:rsidRPr="006F294B">
        <w:rPr>
          <w:b/>
          <w:i/>
          <w:color w:val="4F81BD" w:themeColor="accent1"/>
        </w:rPr>
        <w:t xml:space="preserve"> civil authority, maintain the safety and health of the public, and sustain the industrial and economic base, during a disruption.  While many </w:t>
      </w:r>
      <w:r w:rsidR="008E76D2" w:rsidRPr="006F294B">
        <w:rPr>
          <w:b/>
          <w:i/>
          <w:color w:val="4F81BD" w:themeColor="accent1"/>
        </w:rPr>
        <w:t>agency</w:t>
      </w:r>
      <w:r w:rsidR="00DD0941" w:rsidRPr="006F294B">
        <w:rPr>
          <w:b/>
          <w:i/>
          <w:color w:val="4F81BD" w:themeColor="accent1"/>
        </w:rPr>
        <w:t xml:space="preserve"> functions are important, </w:t>
      </w:r>
      <w:r w:rsidR="00633031" w:rsidRPr="006F294B">
        <w:rPr>
          <w:b/>
          <w:i/>
          <w:color w:val="4F81BD" w:themeColor="accent1"/>
        </w:rPr>
        <w:t xml:space="preserve">during a disruption </w:t>
      </w:r>
      <w:r w:rsidR="00063FDB" w:rsidRPr="006F294B">
        <w:rPr>
          <w:b/>
          <w:i/>
          <w:color w:val="4F81BD" w:themeColor="accent1"/>
        </w:rPr>
        <w:t>agencies</w:t>
      </w:r>
      <w:r w:rsidR="00633031" w:rsidRPr="006F294B">
        <w:rPr>
          <w:b/>
          <w:i/>
          <w:color w:val="4F81BD" w:themeColor="accent1"/>
        </w:rPr>
        <w:t xml:space="preserve"> must be able to focus their efforts and limited resources on functions that cannot be deferred.  </w:t>
      </w:r>
      <w:r w:rsidR="00CB3986" w:rsidRPr="006F294B">
        <w:rPr>
          <w:b/>
          <w:i/>
          <w:color w:val="4F81BD" w:themeColor="accent1"/>
        </w:rPr>
        <w:t>The plan should not include ALL FUNCTIONS that the agency performs.</w:t>
      </w:r>
    </w:p>
    <w:p w14:paraId="72AC025E" w14:textId="77777777" w:rsidR="00063FDB" w:rsidRPr="006F294B" w:rsidRDefault="00063FDB" w:rsidP="008B14D3">
      <w:pPr>
        <w:pStyle w:val="BodyText"/>
        <w:tabs>
          <w:tab w:val="left" w:pos="0"/>
          <w:tab w:val="left" w:pos="720"/>
          <w:tab w:val="left" w:pos="1710"/>
        </w:tabs>
        <w:rPr>
          <w:b/>
          <w:i/>
          <w:color w:val="4F81BD" w:themeColor="accent1"/>
        </w:rPr>
      </w:pPr>
      <w:r w:rsidRPr="006F294B">
        <w:rPr>
          <w:b/>
          <w:i/>
          <w:color w:val="4F81BD" w:themeColor="accent1"/>
        </w:rPr>
        <w:t>T</w:t>
      </w:r>
      <w:r w:rsidR="00633031" w:rsidRPr="006F294B">
        <w:rPr>
          <w:b/>
          <w:i/>
          <w:color w:val="4F81BD" w:themeColor="accent1"/>
        </w:rPr>
        <w:t xml:space="preserve">he </w:t>
      </w:r>
      <w:r w:rsidR="008655F1" w:rsidRPr="006F294B">
        <w:rPr>
          <w:b/>
          <w:i/>
          <w:color w:val="4F81BD" w:themeColor="accent1"/>
        </w:rPr>
        <w:t>six</w:t>
      </w:r>
      <w:r w:rsidR="00D23CFE" w:rsidRPr="006F294B">
        <w:rPr>
          <w:b/>
          <w:i/>
          <w:color w:val="4F81BD" w:themeColor="accent1"/>
        </w:rPr>
        <w:t xml:space="preserve"> basic steps of the </w:t>
      </w:r>
      <w:r w:rsidR="00633031" w:rsidRPr="006F294B">
        <w:rPr>
          <w:b/>
          <w:i/>
          <w:color w:val="4F81BD" w:themeColor="accent1"/>
        </w:rPr>
        <w:t xml:space="preserve">MEF identification process </w:t>
      </w:r>
      <w:r w:rsidR="00D23CFE" w:rsidRPr="006F294B">
        <w:rPr>
          <w:b/>
          <w:i/>
          <w:color w:val="4F81BD" w:themeColor="accent1"/>
        </w:rPr>
        <w:t>are</w:t>
      </w:r>
      <w:r w:rsidRPr="006F294B">
        <w:rPr>
          <w:b/>
          <w:i/>
          <w:color w:val="4F81BD" w:themeColor="accent1"/>
        </w:rPr>
        <w:t>:</w:t>
      </w:r>
    </w:p>
    <w:p w14:paraId="4BE3C2F0" w14:textId="77777777" w:rsidR="00063FDB" w:rsidRPr="006F294B" w:rsidRDefault="00063FDB" w:rsidP="004B2859">
      <w:pPr>
        <w:pStyle w:val="BodyText"/>
        <w:numPr>
          <w:ilvl w:val="0"/>
          <w:numId w:val="25"/>
        </w:numPr>
        <w:tabs>
          <w:tab w:val="left" w:pos="0"/>
          <w:tab w:val="left" w:pos="720"/>
          <w:tab w:val="left" w:pos="1710"/>
        </w:tabs>
        <w:ind w:left="720"/>
        <w:rPr>
          <w:b/>
          <w:i/>
          <w:color w:val="4F81BD" w:themeColor="accent1"/>
        </w:rPr>
      </w:pPr>
      <w:r w:rsidRPr="006F294B">
        <w:rPr>
          <w:b/>
          <w:i/>
          <w:color w:val="4F81BD" w:themeColor="accent1"/>
        </w:rPr>
        <w:t>Id</w:t>
      </w:r>
      <w:r w:rsidR="0027214E" w:rsidRPr="006F294B">
        <w:rPr>
          <w:b/>
          <w:i/>
          <w:color w:val="4F81BD" w:themeColor="accent1"/>
        </w:rPr>
        <w:t>entify</w:t>
      </w:r>
      <w:r w:rsidRPr="006F294B">
        <w:rPr>
          <w:b/>
          <w:i/>
          <w:color w:val="4F81BD" w:themeColor="accent1"/>
        </w:rPr>
        <w:t xml:space="preserve"> agency functions</w:t>
      </w:r>
      <w:r w:rsidR="00164959" w:rsidRPr="006F294B">
        <w:rPr>
          <w:b/>
          <w:i/>
          <w:color w:val="4F81BD" w:themeColor="accent1"/>
        </w:rPr>
        <w:t xml:space="preserve"> </w:t>
      </w:r>
    </w:p>
    <w:p w14:paraId="7BBA5583" w14:textId="1AABE896" w:rsidR="00063FDB" w:rsidRPr="006F294B" w:rsidRDefault="0027214E" w:rsidP="004B2859">
      <w:pPr>
        <w:pStyle w:val="BodyText"/>
        <w:numPr>
          <w:ilvl w:val="0"/>
          <w:numId w:val="25"/>
        </w:numPr>
        <w:tabs>
          <w:tab w:val="left" w:pos="0"/>
          <w:tab w:val="left" w:pos="720"/>
          <w:tab w:val="left" w:pos="1710"/>
        </w:tabs>
        <w:ind w:left="720"/>
        <w:rPr>
          <w:b/>
          <w:i/>
          <w:color w:val="4F81BD" w:themeColor="accent1"/>
        </w:rPr>
      </w:pPr>
      <w:r w:rsidRPr="006F294B">
        <w:rPr>
          <w:b/>
          <w:i/>
          <w:color w:val="4F81BD" w:themeColor="accent1"/>
        </w:rPr>
        <w:t xml:space="preserve">Identify </w:t>
      </w:r>
      <w:r w:rsidR="002A030B">
        <w:rPr>
          <w:b/>
          <w:i/>
          <w:color w:val="4F81BD" w:themeColor="accent1"/>
        </w:rPr>
        <w:t xml:space="preserve">the </w:t>
      </w:r>
      <w:r w:rsidR="00063FDB" w:rsidRPr="006F294B">
        <w:rPr>
          <w:b/>
          <w:i/>
          <w:color w:val="4F81BD" w:themeColor="accent1"/>
        </w:rPr>
        <w:t>agency</w:t>
      </w:r>
      <w:r w:rsidR="002A030B">
        <w:rPr>
          <w:b/>
          <w:i/>
          <w:color w:val="4F81BD" w:themeColor="accent1"/>
        </w:rPr>
        <w:t>’s</w:t>
      </w:r>
      <w:r w:rsidR="00063FDB" w:rsidRPr="006F294B">
        <w:rPr>
          <w:b/>
          <w:i/>
          <w:color w:val="4F81BD" w:themeColor="accent1"/>
        </w:rPr>
        <w:t xml:space="preserve"> MEFs</w:t>
      </w:r>
    </w:p>
    <w:p w14:paraId="366F8B1C" w14:textId="124CA7F8" w:rsidR="00B17A6F" w:rsidRPr="006F294B" w:rsidRDefault="00B17A6F" w:rsidP="004B2859">
      <w:pPr>
        <w:pStyle w:val="BodyText"/>
        <w:numPr>
          <w:ilvl w:val="0"/>
          <w:numId w:val="25"/>
        </w:numPr>
        <w:tabs>
          <w:tab w:val="left" w:pos="0"/>
          <w:tab w:val="left" w:pos="720"/>
          <w:tab w:val="left" w:pos="1710"/>
        </w:tabs>
        <w:ind w:left="720"/>
        <w:rPr>
          <w:b/>
          <w:i/>
          <w:color w:val="4F81BD" w:themeColor="accent1"/>
        </w:rPr>
      </w:pPr>
      <w:r w:rsidRPr="006F294B">
        <w:rPr>
          <w:b/>
          <w:i/>
          <w:color w:val="4F81BD" w:themeColor="accent1"/>
        </w:rPr>
        <w:t xml:space="preserve">Develop </w:t>
      </w:r>
      <w:r w:rsidR="001F709E">
        <w:rPr>
          <w:b/>
          <w:i/>
          <w:color w:val="4F81BD" w:themeColor="accent1"/>
        </w:rPr>
        <w:t xml:space="preserve">a description of the </w:t>
      </w:r>
      <w:r w:rsidR="005C0C7A">
        <w:rPr>
          <w:b/>
          <w:i/>
          <w:color w:val="4F81BD" w:themeColor="accent1"/>
        </w:rPr>
        <w:t xml:space="preserve">MEF using forms in Appendix D (pp. </w:t>
      </w:r>
    </w:p>
    <w:p w14:paraId="70388936" w14:textId="77777777" w:rsidR="00063FDB" w:rsidRPr="006F294B" w:rsidRDefault="00063FDB" w:rsidP="004B2859">
      <w:pPr>
        <w:pStyle w:val="BodyText"/>
        <w:numPr>
          <w:ilvl w:val="0"/>
          <w:numId w:val="25"/>
        </w:numPr>
        <w:tabs>
          <w:tab w:val="left" w:pos="0"/>
          <w:tab w:val="left" w:pos="720"/>
          <w:tab w:val="left" w:pos="1710"/>
        </w:tabs>
        <w:ind w:left="720"/>
        <w:rPr>
          <w:b/>
          <w:i/>
          <w:color w:val="4F81BD" w:themeColor="accent1"/>
        </w:rPr>
      </w:pPr>
      <w:r w:rsidRPr="006F294B">
        <w:rPr>
          <w:b/>
          <w:i/>
          <w:color w:val="4F81BD" w:themeColor="accent1"/>
        </w:rPr>
        <w:t>Prioritiz</w:t>
      </w:r>
      <w:r w:rsidR="0027214E" w:rsidRPr="006F294B">
        <w:rPr>
          <w:b/>
          <w:i/>
          <w:color w:val="4F81BD" w:themeColor="accent1"/>
        </w:rPr>
        <w:t>e</w:t>
      </w:r>
      <w:r w:rsidRPr="006F294B">
        <w:rPr>
          <w:b/>
          <w:i/>
          <w:color w:val="4F81BD" w:themeColor="accent1"/>
        </w:rPr>
        <w:t xml:space="preserve"> candidate MEFs (by RTO)</w:t>
      </w:r>
    </w:p>
    <w:p w14:paraId="43F4C6DE" w14:textId="77777777" w:rsidR="00063FDB" w:rsidRPr="006F294B" w:rsidRDefault="00063FDB" w:rsidP="004B2859">
      <w:pPr>
        <w:pStyle w:val="BodyText"/>
        <w:numPr>
          <w:ilvl w:val="0"/>
          <w:numId w:val="25"/>
        </w:numPr>
        <w:tabs>
          <w:tab w:val="left" w:pos="0"/>
          <w:tab w:val="left" w:pos="720"/>
          <w:tab w:val="left" w:pos="1710"/>
        </w:tabs>
        <w:ind w:left="720"/>
        <w:rPr>
          <w:b/>
          <w:i/>
          <w:color w:val="4F81BD" w:themeColor="accent1"/>
        </w:rPr>
      </w:pPr>
      <w:r w:rsidRPr="006F294B">
        <w:rPr>
          <w:b/>
          <w:i/>
          <w:color w:val="4F81BD" w:themeColor="accent1"/>
        </w:rPr>
        <w:t>Submit candidate MEFs for agency leadership approval</w:t>
      </w:r>
    </w:p>
    <w:p w14:paraId="207DFC01" w14:textId="77777777" w:rsidR="00B17A6F" w:rsidRPr="006F294B" w:rsidRDefault="00B17A6F" w:rsidP="004B2859">
      <w:pPr>
        <w:pStyle w:val="BodyText"/>
        <w:numPr>
          <w:ilvl w:val="0"/>
          <w:numId w:val="25"/>
        </w:numPr>
        <w:tabs>
          <w:tab w:val="left" w:pos="0"/>
          <w:tab w:val="left" w:pos="720"/>
          <w:tab w:val="left" w:pos="1710"/>
        </w:tabs>
        <w:ind w:left="720"/>
        <w:rPr>
          <w:b/>
          <w:i/>
          <w:color w:val="4F81BD" w:themeColor="accent1"/>
        </w:rPr>
      </w:pPr>
      <w:r w:rsidRPr="006F294B">
        <w:rPr>
          <w:b/>
          <w:i/>
          <w:color w:val="4F81BD" w:themeColor="accent1"/>
        </w:rPr>
        <w:t xml:space="preserve">Complete a Business Process Analysis (BPA) as outlined in Appendix </w:t>
      </w:r>
      <w:r w:rsidR="00427949" w:rsidRPr="006F294B">
        <w:rPr>
          <w:b/>
          <w:i/>
          <w:color w:val="4F81BD" w:themeColor="accent1"/>
        </w:rPr>
        <w:t>D</w:t>
      </w:r>
    </w:p>
    <w:p w14:paraId="1C398589" w14:textId="77777777" w:rsidR="003F211C" w:rsidRPr="006F294B" w:rsidRDefault="00FC018E" w:rsidP="008B14D3">
      <w:pPr>
        <w:pStyle w:val="BodyText"/>
        <w:tabs>
          <w:tab w:val="left" w:pos="0"/>
          <w:tab w:val="left" w:pos="720"/>
          <w:tab w:val="left" w:pos="1710"/>
        </w:tabs>
        <w:rPr>
          <w:b/>
          <w:i/>
          <w:color w:val="4F81BD" w:themeColor="accent1"/>
        </w:rPr>
      </w:pPr>
      <w:r w:rsidRPr="006F294B">
        <w:rPr>
          <w:b/>
          <w:i/>
          <w:color w:val="4F81BD" w:themeColor="accent1"/>
        </w:rPr>
        <w:t xml:space="preserve">RTOs should be </w:t>
      </w:r>
      <w:r w:rsidR="00B17A6F" w:rsidRPr="006F294B">
        <w:rPr>
          <w:b/>
          <w:i/>
          <w:color w:val="4F81BD" w:themeColor="accent1"/>
        </w:rPr>
        <w:t>developed</w:t>
      </w:r>
      <w:r w:rsidRPr="006F294B">
        <w:rPr>
          <w:b/>
          <w:i/>
          <w:color w:val="4F81BD" w:themeColor="accent1"/>
        </w:rPr>
        <w:t xml:space="preserve"> in step #3 above.  RTOs are considered to be</w:t>
      </w:r>
      <w:r w:rsidR="003F211C" w:rsidRPr="006F294B">
        <w:rPr>
          <w:b/>
          <w:i/>
          <w:color w:val="4F81BD" w:themeColor="accent1"/>
        </w:rPr>
        <w:t xml:space="preserve"> the maximum </w:t>
      </w:r>
      <w:r w:rsidR="00B17A6F" w:rsidRPr="006F294B">
        <w:rPr>
          <w:b/>
          <w:i/>
          <w:color w:val="4F81BD" w:themeColor="accent1"/>
        </w:rPr>
        <w:t xml:space="preserve">amount of </w:t>
      </w:r>
      <w:r w:rsidR="003F211C" w:rsidRPr="006F294B">
        <w:rPr>
          <w:b/>
          <w:i/>
          <w:color w:val="4F81BD" w:themeColor="accent1"/>
        </w:rPr>
        <w:t xml:space="preserve">time that a function or service can be interrupted before it must be restored to an acceptable level of operation.  Factors such as legal, regulatory, contractual, or financial impacts of the outage should be considered.  Loss of reputation, public confidence, and other intangible factors also might need consideration.   RTO’s should be specific and not a range of hours or days.  </w:t>
      </w:r>
    </w:p>
    <w:p w14:paraId="65C4A412" w14:textId="66A23EF4" w:rsidR="003F211C" w:rsidRPr="006F294B" w:rsidRDefault="00B17A6F" w:rsidP="008B14D3">
      <w:pPr>
        <w:pStyle w:val="BodyText"/>
        <w:tabs>
          <w:tab w:val="left" w:pos="0"/>
          <w:tab w:val="left" w:pos="720"/>
          <w:tab w:val="left" w:pos="1710"/>
        </w:tabs>
        <w:rPr>
          <w:b/>
          <w:i/>
          <w:color w:val="4F81BD" w:themeColor="accent1"/>
        </w:rPr>
      </w:pPr>
      <w:r w:rsidRPr="006F294B">
        <w:rPr>
          <w:b/>
          <w:i/>
          <w:color w:val="4F81BD" w:themeColor="accent1"/>
        </w:rPr>
        <w:t xml:space="preserve">For some agencies with cyclical or seasonal MEFs, </w:t>
      </w:r>
      <w:r w:rsidR="003F211C" w:rsidRPr="006F294B">
        <w:rPr>
          <w:b/>
          <w:i/>
          <w:color w:val="4F81BD" w:themeColor="accent1"/>
        </w:rPr>
        <w:t>RTOs may vary d</w:t>
      </w:r>
      <w:r w:rsidRPr="006F294B">
        <w:rPr>
          <w:b/>
          <w:i/>
          <w:color w:val="4F81BD" w:themeColor="accent1"/>
        </w:rPr>
        <w:t>epending on the time of the year</w:t>
      </w:r>
      <w:r w:rsidR="003F211C" w:rsidRPr="006F294B">
        <w:rPr>
          <w:b/>
          <w:i/>
          <w:color w:val="4F81BD" w:themeColor="accent1"/>
        </w:rPr>
        <w:t xml:space="preserve">.  In these instances, more than one RTO should be included for each MEF along with a corresponding date range.    </w:t>
      </w:r>
      <w:r w:rsidR="005D1F12">
        <w:rPr>
          <w:b/>
          <w:i/>
          <w:color w:val="4F81BD" w:themeColor="accent1"/>
        </w:rPr>
        <w:t xml:space="preserve">Prioritize </w:t>
      </w:r>
      <w:r w:rsidR="003F211C" w:rsidRPr="006F294B">
        <w:rPr>
          <w:b/>
          <w:i/>
          <w:color w:val="4F81BD" w:themeColor="accent1"/>
        </w:rPr>
        <w:t>MEF</w:t>
      </w:r>
      <w:r w:rsidR="00FC018E" w:rsidRPr="006F294B">
        <w:rPr>
          <w:b/>
          <w:i/>
          <w:color w:val="4F81BD" w:themeColor="accent1"/>
        </w:rPr>
        <w:t>s</w:t>
      </w:r>
      <w:r w:rsidR="003F211C" w:rsidRPr="006F294B">
        <w:rPr>
          <w:b/>
          <w:i/>
          <w:color w:val="4F81BD" w:themeColor="accent1"/>
        </w:rPr>
        <w:t xml:space="preserve"> by RTO</w:t>
      </w:r>
      <w:r w:rsidR="004F15F9" w:rsidRPr="006F294B">
        <w:rPr>
          <w:b/>
          <w:i/>
          <w:color w:val="4F81BD" w:themeColor="accent1"/>
        </w:rPr>
        <w:t>s</w:t>
      </w:r>
      <w:r w:rsidR="003F211C" w:rsidRPr="006F294B">
        <w:rPr>
          <w:b/>
          <w:i/>
          <w:color w:val="4F81BD" w:themeColor="accent1"/>
        </w:rPr>
        <w:t xml:space="preserve">.  </w:t>
      </w:r>
    </w:p>
    <w:p w14:paraId="43D7356F" w14:textId="3EF19E5B" w:rsidR="00164959" w:rsidRPr="006F294B" w:rsidRDefault="00164959" w:rsidP="00164959">
      <w:pPr>
        <w:pStyle w:val="BodyText"/>
        <w:tabs>
          <w:tab w:val="left" w:pos="0"/>
          <w:tab w:val="left" w:pos="720"/>
          <w:tab w:val="left" w:pos="1710"/>
        </w:tabs>
        <w:rPr>
          <w:b/>
          <w:i/>
          <w:color w:val="4F81BD" w:themeColor="accent1"/>
        </w:rPr>
      </w:pPr>
      <w:r w:rsidRPr="006F294B">
        <w:rPr>
          <w:b/>
          <w:i/>
          <w:color w:val="4F81BD" w:themeColor="accent1"/>
        </w:rPr>
        <w:t xml:space="preserve">When completing the BPA for each MEF, </w:t>
      </w:r>
      <w:r w:rsidR="00DF3900" w:rsidRPr="006F294B">
        <w:rPr>
          <w:b/>
          <w:i/>
          <w:color w:val="4F81BD" w:themeColor="accent1"/>
        </w:rPr>
        <w:t xml:space="preserve">it may be helpful to review </w:t>
      </w:r>
      <w:r w:rsidRPr="006F294B">
        <w:rPr>
          <w:b/>
          <w:i/>
          <w:color w:val="4F81BD" w:themeColor="accent1"/>
        </w:rPr>
        <w:t>the agency’s Business Impact Analysis (BIA)</w:t>
      </w:r>
      <w:r w:rsidR="00DF3900" w:rsidRPr="006F294B">
        <w:rPr>
          <w:b/>
          <w:i/>
          <w:color w:val="4F81BD" w:themeColor="accent1"/>
        </w:rPr>
        <w:t xml:space="preserve">.  The BIA </w:t>
      </w:r>
      <w:r w:rsidR="00C15404" w:rsidRPr="006F294B">
        <w:rPr>
          <w:b/>
          <w:i/>
          <w:color w:val="4F81BD" w:themeColor="accent1"/>
        </w:rPr>
        <w:t xml:space="preserve">may </w:t>
      </w:r>
      <w:r w:rsidR="008655F1" w:rsidRPr="006F294B">
        <w:rPr>
          <w:b/>
          <w:i/>
          <w:color w:val="4F81BD" w:themeColor="accent1"/>
        </w:rPr>
        <w:t xml:space="preserve">be </w:t>
      </w:r>
      <w:r w:rsidR="00C15404" w:rsidRPr="006F294B">
        <w:rPr>
          <w:b/>
          <w:i/>
          <w:color w:val="4F81BD" w:themeColor="accent1"/>
        </w:rPr>
        <w:t xml:space="preserve">a </w:t>
      </w:r>
      <w:r w:rsidR="008655F1" w:rsidRPr="006F294B">
        <w:rPr>
          <w:b/>
          <w:i/>
          <w:color w:val="4F81BD" w:themeColor="accent1"/>
        </w:rPr>
        <w:t>use</w:t>
      </w:r>
      <w:r w:rsidR="00C15404" w:rsidRPr="006F294B">
        <w:rPr>
          <w:b/>
          <w:i/>
          <w:color w:val="4F81BD" w:themeColor="accent1"/>
        </w:rPr>
        <w:t>ful</w:t>
      </w:r>
      <w:r w:rsidR="008655F1" w:rsidRPr="006F294B">
        <w:rPr>
          <w:b/>
          <w:i/>
          <w:color w:val="4F81BD" w:themeColor="accent1"/>
        </w:rPr>
        <w:t xml:space="preserve"> tool to </w:t>
      </w:r>
      <w:r w:rsidR="00C15404" w:rsidRPr="006F294B">
        <w:rPr>
          <w:b/>
          <w:i/>
          <w:color w:val="4F81BD" w:themeColor="accent1"/>
        </w:rPr>
        <w:t xml:space="preserve">help </w:t>
      </w:r>
      <w:r w:rsidR="00DF3900" w:rsidRPr="006F294B">
        <w:rPr>
          <w:b/>
          <w:i/>
          <w:color w:val="4F81BD" w:themeColor="accent1"/>
        </w:rPr>
        <w:t xml:space="preserve">identify </w:t>
      </w:r>
      <w:r w:rsidR="008655F1" w:rsidRPr="006F294B">
        <w:rPr>
          <w:b/>
          <w:i/>
          <w:color w:val="4F81BD" w:themeColor="accent1"/>
        </w:rPr>
        <w:t>P</w:t>
      </w:r>
      <w:r w:rsidRPr="006F294B">
        <w:rPr>
          <w:b/>
          <w:i/>
          <w:color w:val="4F81BD" w:themeColor="accent1"/>
        </w:rPr>
        <w:t xml:space="preserve">rimary </w:t>
      </w:r>
      <w:r w:rsidR="008655F1" w:rsidRPr="006F294B">
        <w:rPr>
          <w:b/>
          <w:i/>
          <w:color w:val="4F81BD" w:themeColor="accent1"/>
        </w:rPr>
        <w:t>B</w:t>
      </w:r>
      <w:r w:rsidRPr="006F294B">
        <w:rPr>
          <w:b/>
          <w:i/>
          <w:color w:val="4F81BD" w:themeColor="accent1"/>
        </w:rPr>
        <w:t xml:space="preserve">usiness </w:t>
      </w:r>
      <w:r w:rsidR="008655F1" w:rsidRPr="006F294B">
        <w:rPr>
          <w:b/>
          <w:i/>
          <w:color w:val="4F81BD" w:themeColor="accent1"/>
        </w:rPr>
        <w:t>F</w:t>
      </w:r>
      <w:r w:rsidRPr="006F294B">
        <w:rPr>
          <w:b/>
          <w:i/>
          <w:color w:val="4F81BD" w:themeColor="accent1"/>
        </w:rPr>
        <w:t xml:space="preserve">unctions </w:t>
      </w:r>
      <w:r w:rsidR="008655F1" w:rsidRPr="006F294B">
        <w:rPr>
          <w:b/>
          <w:i/>
          <w:color w:val="4F81BD" w:themeColor="accent1"/>
        </w:rPr>
        <w:t xml:space="preserve">(PBFs) </w:t>
      </w:r>
      <w:r w:rsidRPr="006F294B">
        <w:rPr>
          <w:b/>
          <w:i/>
          <w:color w:val="4F81BD" w:themeColor="accent1"/>
        </w:rPr>
        <w:t xml:space="preserve">that support </w:t>
      </w:r>
      <w:r w:rsidR="00DF3900" w:rsidRPr="006F294B">
        <w:rPr>
          <w:b/>
          <w:i/>
          <w:color w:val="4F81BD" w:themeColor="accent1"/>
        </w:rPr>
        <w:t xml:space="preserve">agency </w:t>
      </w:r>
      <w:r w:rsidRPr="006F294B">
        <w:rPr>
          <w:b/>
          <w:i/>
          <w:color w:val="4F81BD" w:themeColor="accent1"/>
        </w:rPr>
        <w:t>MEF</w:t>
      </w:r>
      <w:r w:rsidR="00DF3900" w:rsidRPr="006F294B">
        <w:rPr>
          <w:b/>
          <w:i/>
          <w:color w:val="4F81BD" w:themeColor="accent1"/>
        </w:rPr>
        <w:t>s</w:t>
      </w:r>
      <w:r w:rsidRPr="006F294B">
        <w:rPr>
          <w:b/>
          <w:i/>
          <w:color w:val="4F81BD" w:themeColor="accent1"/>
        </w:rPr>
        <w:t xml:space="preserve">.  </w:t>
      </w:r>
      <w:r w:rsidR="005D1F12">
        <w:rPr>
          <w:b/>
          <w:i/>
          <w:color w:val="4F81BD" w:themeColor="accent1"/>
        </w:rPr>
        <w:t xml:space="preserve">Complete a PBA </w:t>
      </w:r>
      <w:r w:rsidRPr="006F294B">
        <w:rPr>
          <w:b/>
          <w:i/>
          <w:color w:val="4F81BD" w:themeColor="accent1"/>
        </w:rPr>
        <w:t xml:space="preserve">for each </w:t>
      </w:r>
      <w:r w:rsidR="00F07FC0" w:rsidRPr="006F294B">
        <w:rPr>
          <w:b/>
          <w:i/>
          <w:color w:val="4F81BD" w:themeColor="accent1"/>
        </w:rPr>
        <w:t xml:space="preserve">supporting </w:t>
      </w:r>
      <w:r w:rsidR="008655F1" w:rsidRPr="006F294B">
        <w:rPr>
          <w:b/>
          <w:i/>
          <w:color w:val="4F81BD" w:themeColor="accent1"/>
        </w:rPr>
        <w:t>PBF</w:t>
      </w:r>
      <w:r w:rsidR="005D1F12">
        <w:rPr>
          <w:b/>
          <w:i/>
          <w:color w:val="4F81BD" w:themeColor="accent1"/>
        </w:rPr>
        <w:t xml:space="preserve"> and </w:t>
      </w:r>
      <w:r w:rsidRPr="006F294B">
        <w:rPr>
          <w:b/>
          <w:i/>
          <w:color w:val="4F81BD" w:themeColor="accent1"/>
        </w:rPr>
        <w:t>document the resources, staff, partners, and interdependencies required for performance.</w:t>
      </w:r>
      <w:r w:rsidR="00074F35" w:rsidRPr="006F294B">
        <w:rPr>
          <w:b/>
          <w:i/>
          <w:color w:val="4F81BD" w:themeColor="accent1"/>
        </w:rPr>
        <w:t xml:space="preserve"> </w:t>
      </w:r>
    </w:p>
    <w:p w14:paraId="1563AE7A" w14:textId="69BAA46A" w:rsidR="0085531B" w:rsidRPr="006F294B" w:rsidRDefault="005D1F12" w:rsidP="008B14D3">
      <w:pPr>
        <w:pStyle w:val="BodyText"/>
        <w:tabs>
          <w:tab w:val="left" w:pos="0"/>
          <w:tab w:val="left" w:pos="720"/>
          <w:tab w:val="left" w:pos="1710"/>
        </w:tabs>
        <w:rPr>
          <w:b/>
          <w:i/>
          <w:color w:val="4F81BD" w:themeColor="accent1"/>
        </w:rPr>
      </w:pPr>
      <w:r>
        <w:rPr>
          <w:b/>
          <w:i/>
          <w:color w:val="4F81BD" w:themeColor="accent1"/>
        </w:rPr>
        <w:t>Refer to the s</w:t>
      </w:r>
      <w:r w:rsidR="00D24E92" w:rsidRPr="006F294B">
        <w:rPr>
          <w:b/>
          <w:i/>
          <w:color w:val="4F81BD" w:themeColor="accent1"/>
        </w:rPr>
        <w:t xml:space="preserve">ample </w:t>
      </w:r>
      <w:r w:rsidR="003A25A3" w:rsidRPr="006F294B">
        <w:rPr>
          <w:b/>
          <w:i/>
          <w:color w:val="4F81BD" w:themeColor="accent1"/>
        </w:rPr>
        <w:t>text</w:t>
      </w:r>
      <w:r w:rsidR="00301A2D">
        <w:rPr>
          <w:b/>
          <w:i/>
          <w:color w:val="4F81BD" w:themeColor="accent1"/>
        </w:rPr>
        <w:t xml:space="preserve"> </w:t>
      </w:r>
      <w:r w:rsidR="00C06691">
        <w:rPr>
          <w:b/>
          <w:i/>
          <w:color w:val="4F81BD" w:themeColor="accent1"/>
        </w:rPr>
        <w:t xml:space="preserve">provided below: </w:t>
      </w:r>
    </w:p>
    <w:p w14:paraId="7F159EC0" w14:textId="77777777" w:rsidR="00301A2D" w:rsidRDefault="00301A2D" w:rsidP="008B14D3">
      <w:pPr>
        <w:pStyle w:val="BodyText"/>
        <w:tabs>
          <w:tab w:val="left" w:pos="0"/>
          <w:tab w:val="left" w:pos="720"/>
          <w:tab w:val="left" w:pos="1710"/>
        </w:tabs>
      </w:pPr>
    </w:p>
    <w:p w14:paraId="2C292B94" w14:textId="59FAA194" w:rsidR="00443690" w:rsidRPr="006F294B" w:rsidRDefault="00033227" w:rsidP="008B14D3">
      <w:pPr>
        <w:pStyle w:val="BodyText"/>
        <w:tabs>
          <w:tab w:val="left" w:pos="0"/>
          <w:tab w:val="left" w:pos="720"/>
          <w:tab w:val="left" w:pos="1710"/>
        </w:tabs>
      </w:pPr>
      <w:r w:rsidRPr="006F294B">
        <w:lastRenderedPageBreak/>
        <w:t>T</w:t>
      </w:r>
      <w:r w:rsidR="00443690" w:rsidRPr="006F294B">
        <w:t xml:space="preserve">he </w:t>
      </w:r>
      <w:r w:rsidR="00C06691">
        <w:t>(</w:t>
      </w:r>
      <w:r w:rsidR="00134A93" w:rsidRPr="006F294B">
        <w:rPr>
          <w:b/>
          <w:i/>
          <w:color w:val="4F81BD" w:themeColor="accent1"/>
        </w:rPr>
        <w:t>agency</w:t>
      </w:r>
      <w:r w:rsidR="001E4152" w:rsidRPr="006F294B">
        <w:rPr>
          <w:b/>
          <w:i/>
          <w:color w:val="4F81BD" w:themeColor="accent1"/>
        </w:rPr>
        <w:t>)</w:t>
      </w:r>
      <w:r w:rsidR="001E4152" w:rsidRPr="006F294B">
        <w:t xml:space="preserve"> </w:t>
      </w:r>
      <w:r w:rsidR="00443690" w:rsidRPr="006F294B">
        <w:t xml:space="preserve">has identified </w:t>
      </w:r>
      <w:r w:rsidR="001B2AFB" w:rsidRPr="006F294B">
        <w:t>m</w:t>
      </w:r>
      <w:r w:rsidR="00AB5CDA" w:rsidRPr="006F294B">
        <w:t xml:space="preserve">ission </w:t>
      </w:r>
      <w:r w:rsidR="001B2AFB" w:rsidRPr="006F294B">
        <w:t>e</w:t>
      </w:r>
      <w:r w:rsidR="00AB5CDA" w:rsidRPr="006F294B">
        <w:t xml:space="preserve">ssential </w:t>
      </w:r>
      <w:r w:rsidR="001B2AFB" w:rsidRPr="006F294B">
        <w:t>f</w:t>
      </w:r>
      <w:r w:rsidR="00AB5CDA" w:rsidRPr="006F294B">
        <w:t>unctions</w:t>
      </w:r>
      <w:r w:rsidR="00443690" w:rsidRPr="006F294B">
        <w:t xml:space="preserve"> </w:t>
      </w:r>
      <w:r w:rsidR="007757D1" w:rsidRPr="006F294B">
        <w:t xml:space="preserve">(MEFs) </w:t>
      </w:r>
      <w:r w:rsidR="00443690" w:rsidRPr="006F294B">
        <w:t xml:space="preserve">and </w:t>
      </w:r>
      <w:r w:rsidR="00BE3006" w:rsidRPr="006F294B">
        <w:t xml:space="preserve">the Recovery Time Objective (RTO) required for each function.  </w:t>
      </w:r>
    </w:p>
    <w:p w14:paraId="42799B84" w14:textId="77777777" w:rsidR="00443690" w:rsidRPr="006F294B" w:rsidRDefault="00443690" w:rsidP="008B14D3">
      <w:pPr>
        <w:pStyle w:val="BodyText"/>
        <w:tabs>
          <w:tab w:val="left" w:pos="0"/>
          <w:tab w:val="left" w:pos="720"/>
          <w:tab w:val="left" w:pos="1710"/>
        </w:tabs>
      </w:pPr>
      <w:r w:rsidRPr="006F294B">
        <w:t xml:space="preserve">The </w:t>
      </w:r>
      <w:r w:rsidR="007757D1" w:rsidRPr="006F294B">
        <w:t>MEFs</w:t>
      </w:r>
      <w:r w:rsidR="00BE3006" w:rsidRPr="006F294B">
        <w:t xml:space="preserve"> listed in </w:t>
      </w:r>
      <w:r w:rsidR="008B14D3" w:rsidRPr="006F294B">
        <w:t>the t</w:t>
      </w:r>
      <w:r w:rsidR="00BE3006" w:rsidRPr="006F294B">
        <w:t xml:space="preserve">able below are prioritized by </w:t>
      </w:r>
      <w:r w:rsidRPr="006F294B">
        <w:t>RTO</w:t>
      </w:r>
      <w:r w:rsidR="00BE3006" w:rsidRPr="006F294B">
        <w:t xml:space="preserve"> to assist the agency and staff in knowing wh</w:t>
      </w:r>
      <w:r w:rsidR="007757D1" w:rsidRPr="006F294B">
        <w:t>ich</w:t>
      </w:r>
      <w:r w:rsidR="00BE3006" w:rsidRPr="006F294B">
        <w:t xml:space="preserve"> functions must be recovered first.</w:t>
      </w:r>
      <w:r w:rsidR="00AB178E" w:rsidRPr="006F294B">
        <w:t xml:space="preserve">  More information on the business processes identified for each MEF can be found in Appendix </w:t>
      </w:r>
      <w:r w:rsidR="00F07FC0" w:rsidRPr="006F294B">
        <w:t>D</w:t>
      </w:r>
      <w:r w:rsidR="00AB178E" w:rsidRPr="006F294B">
        <w:t xml:space="preserve"> – Business Process Analysis.</w:t>
      </w:r>
    </w:p>
    <w:p w14:paraId="4E4FED1F" w14:textId="77777777" w:rsidR="00530DC9" w:rsidRPr="006F294B" w:rsidRDefault="00443690" w:rsidP="008B3C4A">
      <w:pPr>
        <w:pStyle w:val="TableTitle"/>
        <w:outlineLvl w:val="9"/>
        <w:rPr>
          <w:rFonts w:asciiTheme="majorHAnsi" w:hAnsiTheme="majorHAnsi"/>
        </w:rPr>
      </w:pPr>
      <w:bookmarkStart w:id="104" w:name="_Toc179107695"/>
      <w:bookmarkStart w:id="105" w:name="_Toc177900489"/>
      <w:r w:rsidRPr="006F294B">
        <w:rPr>
          <w:rFonts w:asciiTheme="majorHAnsi" w:hAnsiTheme="majorHAnsi"/>
        </w:rPr>
        <w:t xml:space="preserve">Table </w:t>
      </w:r>
      <w:r w:rsidR="00BF7F76" w:rsidRPr="006F294B">
        <w:rPr>
          <w:rFonts w:asciiTheme="majorHAnsi" w:hAnsiTheme="majorHAnsi"/>
        </w:rPr>
        <w:t>8</w:t>
      </w:r>
      <w:r w:rsidRPr="006F294B">
        <w:rPr>
          <w:rFonts w:asciiTheme="majorHAnsi" w:hAnsiTheme="majorHAnsi"/>
        </w:rPr>
        <w:br/>
      </w:r>
      <w:r w:rsidR="00AB5CDA" w:rsidRPr="006F294B">
        <w:rPr>
          <w:rFonts w:asciiTheme="majorHAnsi" w:hAnsiTheme="majorHAnsi"/>
        </w:rPr>
        <w:t xml:space="preserve">Mission </w:t>
      </w:r>
      <w:r w:rsidR="0078359E" w:rsidRPr="006F294B">
        <w:rPr>
          <w:rFonts w:asciiTheme="majorHAnsi" w:hAnsiTheme="majorHAnsi"/>
        </w:rPr>
        <w:t>E</w:t>
      </w:r>
      <w:r w:rsidR="00AB5CDA" w:rsidRPr="006F294B">
        <w:rPr>
          <w:rFonts w:asciiTheme="majorHAnsi" w:hAnsiTheme="majorHAnsi"/>
        </w:rPr>
        <w:t xml:space="preserve">ssential </w:t>
      </w:r>
      <w:r w:rsidR="0078359E" w:rsidRPr="006F294B">
        <w:rPr>
          <w:rFonts w:asciiTheme="majorHAnsi" w:hAnsiTheme="majorHAnsi"/>
        </w:rPr>
        <w:t>F</w:t>
      </w:r>
      <w:r w:rsidR="00AB5CDA" w:rsidRPr="006F294B">
        <w:rPr>
          <w:rFonts w:asciiTheme="majorHAnsi" w:hAnsiTheme="majorHAnsi"/>
        </w:rPr>
        <w:t>unctions</w:t>
      </w:r>
      <w:bookmarkEnd w:id="104"/>
      <w:r w:rsidR="0085531B" w:rsidRPr="006F294B">
        <w:rPr>
          <w:rFonts w:asciiTheme="majorHAnsi" w:hAnsiTheme="majorHAnsi"/>
        </w:rPr>
        <w:t xml:space="preserve"> (MEFs)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656"/>
        <w:gridCol w:w="1292"/>
      </w:tblGrid>
      <w:tr w:rsidR="0078359E" w:rsidRPr="006F294B" w14:paraId="6B9A2685" w14:textId="77777777" w:rsidTr="00C13B84">
        <w:trPr>
          <w:trHeight w:val="432"/>
          <w:tblHeader/>
        </w:trPr>
        <w:tc>
          <w:tcPr>
            <w:tcW w:w="2520" w:type="dxa"/>
            <w:tcBorders>
              <w:top w:val="single" w:sz="4" w:space="0" w:color="FFFFFF"/>
              <w:left w:val="single" w:sz="4" w:space="0" w:color="FFFFFF"/>
              <w:bottom w:val="single" w:sz="4" w:space="0" w:color="auto"/>
              <w:right w:val="single" w:sz="4" w:space="0" w:color="FFFFFF"/>
            </w:tcBorders>
            <w:shd w:val="clear" w:color="auto" w:fill="003366"/>
            <w:vAlign w:val="center"/>
          </w:tcPr>
          <w:p w14:paraId="6B4893C1" w14:textId="77777777" w:rsidR="0078359E" w:rsidRPr="006F294B" w:rsidRDefault="0078359E" w:rsidP="00A832C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Mission Essential Function</w:t>
            </w:r>
          </w:p>
        </w:tc>
        <w:tc>
          <w:tcPr>
            <w:tcW w:w="5656" w:type="dxa"/>
            <w:tcBorders>
              <w:top w:val="single" w:sz="4" w:space="0" w:color="FFFFFF"/>
              <w:left w:val="single" w:sz="4" w:space="0" w:color="FFFFFF"/>
              <w:bottom w:val="single" w:sz="4" w:space="0" w:color="auto"/>
              <w:right w:val="single" w:sz="4" w:space="0" w:color="FFFFFF"/>
            </w:tcBorders>
            <w:shd w:val="clear" w:color="auto" w:fill="003366"/>
          </w:tcPr>
          <w:p w14:paraId="5A59369E" w14:textId="77777777" w:rsidR="0078359E" w:rsidRPr="006F294B" w:rsidRDefault="0078359E" w:rsidP="0078359E">
            <w:pPr>
              <w:pStyle w:val="BodyText"/>
              <w:jc w:val="center"/>
              <w:rPr>
                <w:rFonts w:asciiTheme="majorHAnsi" w:eastAsiaTheme="majorEastAsia" w:hAnsiTheme="majorHAnsi" w:cstheme="majorBidi"/>
                <w:b/>
                <w:color w:val="FFFFFF"/>
              </w:rPr>
            </w:pPr>
          </w:p>
          <w:p w14:paraId="2B912DA2" w14:textId="77777777" w:rsidR="0078359E" w:rsidRPr="006F294B" w:rsidRDefault="0078359E" w:rsidP="0078359E">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Description</w:t>
            </w:r>
          </w:p>
        </w:tc>
        <w:tc>
          <w:tcPr>
            <w:tcW w:w="1292" w:type="dxa"/>
            <w:tcBorders>
              <w:top w:val="single" w:sz="4" w:space="0" w:color="FFFFFF"/>
              <w:left w:val="single" w:sz="4" w:space="0" w:color="FFFFFF"/>
              <w:bottom w:val="single" w:sz="4" w:space="0" w:color="auto"/>
              <w:right w:val="single" w:sz="4" w:space="0" w:color="FFFFFF"/>
            </w:tcBorders>
            <w:shd w:val="clear" w:color="auto" w:fill="003366"/>
            <w:vAlign w:val="center"/>
          </w:tcPr>
          <w:p w14:paraId="7B905858" w14:textId="77777777" w:rsidR="0078359E" w:rsidRPr="006F294B" w:rsidRDefault="0078359E" w:rsidP="00A832C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RTO</w:t>
            </w:r>
          </w:p>
        </w:tc>
      </w:tr>
      <w:bookmarkEnd w:id="105"/>
      <w:tr w:rsidR="00C13B84" w:rsidRPr="006F294B" w14:paraId="1A990699" w14:textId="77777777" w:rsidTr="00C13B84">
        <w:trPr>
          <w:trHeight w:val="432"/>
          <w:tblHead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13C4B494" w14:textId="77777777" w:rsidR="00C13B84" w:rsidRPr="006F294B" w:rsidRDefault="00C13B84" w:rsidP="00C13B84">
            <w:pPr>
              <w:pStyle w:val="BodyText"/>
              <w:jc w:val="left"/>
              <w:rPr>
                <w:rFonts w:eastAsiaTheme="majorEastAsia" w:cstheme="majorBidi"/>
                <w:color w:val="000000" w:themeColor="text1"/>
              </w:rPr>
            </w:pPr>
            <w:r w:rsidRPr="006F294B">
              <w:rPr>
                <w:rFonts w:eastAsiaTheme="majorEastAsia" w:cstheme="majorBidi"/>
                <w:color w:val="000000" w:themeColor="text1"/>
              </w:rPr>
              <w:t>Coordinate and/or administer emergency response and disaster preparedness programs</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7C5059C5" w14:textId="77777777" w:rsidR="00C13B84" w:rsidRPr="006F294B" w:rsidRDefault="00C13B84" w:rsidP="00C13B84">
            <w:pPr>
              <w:rPr>
                <w:rFonts w:eastAsiaTheme="majorEastAsia" w:cstheme="majorBidi"/>
                <w:color w:val="000000" w:themeColor="text1"/>
              </w:rPr>
            </w:pPr>
            <w:r w:rsidRPr="006F294B">
              <w:rPr>
                <w:rFonts w:eastAsiaTheme="majorEastAsia" w:cstheme="majorBidi"/>
                <w:color w:val="000000" w:themeColor="text1"/>
              </w:rPr>
              <w:t>Protect the lives and property of Virginia citizens from emergencies and disasters by coordinating and/or administrating emergency response and preparedness efforts.</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3190C9C3" w14:textId="77777777" w:rsidR="00C13B84" w:rsidRPr="006F294B" w:rsidRDefault="00C13B84" w:rsidP="00C13B84">
            <w:pPr>
              <w:pStyle w:val="BodyText"/>
              <w:jc w:val="left"/>
              <w:rPr>
                <w:rFonts w:eastAsiaTheme="majorEastAsia" w:cstheme="majorBidi"/>
                <w:color w:val="000000" w:themeColor="text1"/>
              </w:rPr>
            </w:pPr>
            <w:r w:rsidRPr="006F294B">
              <w:rPr>
                <w:rFonts w:eastAsiaTheme="majorEastAsia" w:cstheme="majorBidi"/>
                <w:color w:val="000000" w:themeColor="text1"/>
              </w:rPr>
              <w:t>&lt; 2 hours</w:t>
            </w:r>
          </w:p>
        </w:tc>
      </w:tr>
      <w:tr w:rsidR="00C13B84" w:rsidRPr="006F294B" w14:paraId="255AB57E" w14:textId="77777777" w:rsidTr="00C13B84">
        <w:trPr>
          <w:trHeight w:val="432"/>
          <w:tblHead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7B9EDD5E" w14:textId="77777777" w:rsidR="00C13B84" w:rsidRPr="006F294B" w:rsidRDefault="00C13B84" w:rsidP="00C15404">
            <w:pPr>
              <w:pStyle w:val="BodyText"/>
              <w:jc w:val="left"/>
              <w:rPr>
                <w:rFonts w:eastAsiaTheme="majorEastAsia" w:cstheme="majorBidi"/>
                <w:color w:val="000000" w:themeColor="text1"/>
              </w:rPr>
            </w:pPr>
            <w:r w:rsidRPr="006F294B">
              <w:rPr>
                <w:rFonts w:eastAsiaTheme="majorEastAsia" w:cstheme="majorBidi"/>
                <w:color w:val="000000" w:themeColor="text1"/>
              </w:rPr>
              <w:t>Coordinate and support continuity of government.</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189F4B6C" w14:textId="77777777" w:rsidR="00C13B84" w:rsidRPr="006F294B" w:rsidRDefault="00C13B84" w:rsidP="00C15404">
            <w:pPr>
              <w:rPr>
                <w:rFonts w:eastAsiaTheme="majorEastAsia" w:cstheme="majorBidi"/>
                <w:color w:val="000000" w:themeColor="text1"/>
              </w:rPr>
            </w:pPr>
            <w:r w:rsidRPr="006F294B">
              <w:rPr>
                <w:rFonts w:eastAsiaTheme="majorEastAsia" w:cstheme="majorBidi"/>
                <w:color w:val="000000" w:themeColor="text1"/>
              </w:rPr>
              <w:t>Provide continuity guidance</w:t>
            </w:r>
            <w:r w:rsidR="00C15404" w:rsidRPr="006F294B">
              <w:rPr>
                <w:rFonts w:eastAsiaTheme="majorEastAsia" w:cstheme="majorBidi"/>
                <w:color w:val="000000" w:themeColor="text1"/>
              </w:rPr>
              <w:t xml:space="preserve"> </w:t>
            </w:r>
            <w:r w:rsidRPr="006F294B">
              <w:rPr>
                <w:rFonts w:eastAsiaTheme="majorEastAsia" w:cstheme="majorBidi"/>
                <w:color w:val="000000" w:themeColor="text1"/>
              </w:rPr>
              <w:t>and support to Commonwealth executive branch agencies</w:t>
            </w:r>
            <w:r w:rsidR="00C15404" w:rsidRPr="006F294B">
              <w:rPr>
                <w:rFonts w:eastAsiaTheme="majorEastAsia" w:cstheme="majorBidi"/>
                <w:color w:val="000000" w:themeColor="text1"/>
              </w:rPr>
              <w:t xml:space="preserve"> and</w:t>
            </w:r>
            <w:r w:rsidRPr="006F294B">
              <w:rPr>
                <w:rFonts w:eastAsiaTheme="majorEastAsia" w:cstheme="majorBidi"/>
                <w:color w:val="000000" w:themeColor="text1"/>
              </w:rPr>
              <w:t xml:space="preserve"> institutions of higher education</w:t>
            </w:r>
            <w:r w:rsidR="00F9189D" w:rsidRPr="006F294B">
              <w:rPr>
                <w:rFonts w:eastAsiaTheme="majorEastAsia" w:cstheme="majorBidi"/>
                <w:color w:val="000000" w:themeColor="text1"/>
              </w:rPr>
              <w:t>)</w:t>
            </w:r>
            <w:r w:rsidR="00C15404" w:rsidRPr="006F294B">
              <w:rPr>
                <w:rFonts w:eastAsiaTheme="majorEastAsia" w:cstheme="majorBidi"/>
                <w:color w:val="000000" w:themeColor="text1"/>
              </w:rPr>
              <w:t>.</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321D33D8" w14:textId="77777777" w:rsidR="00C13B84" w:rsidRPr="006F294B" w:rsidRDefault="00C13B84" w:rsidP="00C13B84">
            <w:pPr>
              <w:pStyle w:val="BodyText"/>
              <w:jc w:val="left"/>
              <w:rPr>
                <w:rFonts w:eastAsiaTheme="majorEastAsia" w:cstheme="majorBidi"/>
                <w:color w:val="000000" w:themeColor="text1"/>
              </w:rPr>
            </w:pPr>
            <w:r w:rsidRPr="006F294B">
              <w:rPr>
                <w:rFonts w:eastAsiaTheme="majorEastAsia" w:cstheme="majorBidi"/>
                <w:color w:val="000000" w:themeColor="text1"/>
              </w:rPr>
              <w:t>&lt; 2 hours</w:t>
            </w:r>
          </w:p>
        </w:tc>
      </w:tr>
      <w:tr w:rsidR="00C13B84" w:rsidRPr="006F294B" w14:paraId="377511DC" w14:textId="77777777" w:rsidTr="00C13B84">
        <w:trPr>
          <w:trHeight w:val="432"/>
          <w:tblHeader/>
        </w:trPr>
        <w:tc>
          <w:tcPr>
            <w:tcW w:w="2520" w:type="dxa"/>
            <w:tcBorders>
              <w:top w:val="single" w:sz="4" w:space="0" w:color="auto"/>
              <w:left w:val="single" w:sz="4" w:space="0" w:color="auto"/>
              <w:bottom w:val="single" w:sz="4" w:space="0" w:color="auto"/>
              <w:right w:val="single" w:sz="4" w:space="0" w:color="auto"/>
            </w:tcBorders>
            <w:shd w:val="clear" w:color="auto" w:fill="auto"/>
          </w:tcPr>
          <w:p w14:paraId="23F17C51" w14:textId="77777777" w:rsidR="00C13B84" w:rsidRPr="006F294B" w:rsidRDefault="00C13B84" w:rsidP="00C13B84">
            <w:pPr>
              <w:pStyle w:val="BodyText"/>
              <w:jc w:val="left"/>
              <w:rPr>
                <w:rFonts w:eastAsiaTheme="majorEastAsia" w:cstheme="majorBidi"/>
                <w:color w:val="000000" w:themeColor="text1"/>
              </w:rPr>
            </w:pPr>
            <w:r w:rsidRPr="006F294B">
              <w:rPr>
                <w:rFonts w:eastAsiaTheme="majorEastAsia" w:cstheme="majorBidi"/>
                <w:color w:val="000000" w:themeColor="text1"/>
              </w:rPr>
              <w:t>Protect the life and safety of students, employees, faculty, staff, and visitors while on campus</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023AE53A" w14:textId="77777777" w:rsidR="00C13B84" w:rsidRPr="006F294B" w:rsidRDefault="00C13B84" w:rsidP="00C13B84">
            <w:pPr>
              <w:rPr>
                <w:rFonts w:eastAsiaTheme="majorEastAsia" w:cstheme="majorBidi"/>
                <w:color w:val="000000" w:themeColor="text1"/>
              </w:rPr>
            </w:pPr>
            <w:r w:rsidRPr="006F294B">
              <w:rPr>
                <w:rFonts w:eastAsiaTheme="majorEastAsia" w:cstheme="majorBidi"/>
                <w:color w:val="000000" w:themeColor="text1"/>
              </w:rPr>
              <w:t xml:space="preserve">Provide a safe and secure environment on campus by maintaining on site law enforcement and security services.  </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878A595" w14:textId="77777777" w:rsidR="00C13B84" w:rsidRPr="006F294B" w:rsidRDefault="00C13B84" w:rsidP="00C13B84">
            <w:pPr>
              <w:pStyle w:val="BodyText"/>
              <w:jc w:val="left"/>
              <w:rPr>
                <w:rFonts w:eastAsiaTheme="majorEastAsia" w:cstheme="majorBidi"/>
                <w:color w:val="000000" w:themeColor="text1"/>
              </w:rPr>
            </w:pPr>
            <w:r w:rsidRPr="006F294B">
              <w:rPr>
                <w:rFonts w:eastAsiaTheme="majorEastAsia" w:cstheme="majorBidi"/>
                <w:color w:val="000000" w:themeColor="text1"/>
              </w:rPr>
              <w:t>&lt; 2hours</w:t>
            </w:r>
          </w:p>
        </w:tc>
      </w:tr>
    </w:tbl>
    <w:p w14:paraId="213AEF67" w14:textId="77777777" w:rsidR="003C19F1" w:rsidRPr="006F294B" w:rsidRDefault="00E52CCC" w:rsidP="008B14D3">
      <w:pPr>
        <w:pStyle w:val="BodyText"/>
        <w:jc w:val="center"/>
        <w:outlineLvl w:val="0"/>
        <w:rPr>
          <w:b/>
          <w:sz w:val="28"/>
          <w:szCs w:val="28"/>
        </w:rPr>
      </w:pPr>
      <w:bookmarkStart w:id="106" w:name="_Toc177898465"/>
      <w:bookmarkStart w:id="107" w:name="_Toc177898602"/>
      <w:bookmarkStart w:id="108" w:name="_Toc177968368"/>
      <w:bookmarkStart w:id="109" w:name="_Toc179186338"/>
      <w:r w:rsidRPr="006F294B">
        <w:br w:type="page"/>
      </w:r>
      <w:bookmarkStart w:id="110" w:name="_Toc292713001"/>
      <w:bookmarkStart w:id="111" w:name="_Toc396997957"/>
      <w:bookmarkStart w:id="112" w:name="_Toc397436785"/>
      <w:bookmarkStart w:id="113" w:name="_Toc179186363"/>
      <w:bookmarkEnd w:id="106"/>
      <w:bookmarkEnd w:id="107"/>
      <w:bookmarkEnd w:id="108"/>
      <w:bookmarkEnd w:id="109"/>
      <w:r w:rsidR="003C19F1" w:rsidRPr="006F294B">
        <w:rPr>
          <w:b/>
          <w:sz w:val="28"/>
          <w:szCs w:val="28"/>
        </w:rPr>
        <w:lastRenderedPageBreak/>
        <w:t>PROGRAM MANAGEMENT AND MAINTENANCE</w:t>
      </w:r>
      <w:bookmarkEnd w:id="110"/>
      <w:bookmarkEnd w:id="111"/>
      <w:bookmarkEnd w:id="112"/>
    </w:p>
    <w:p w14:paraId="6CFF0B05" w14:textId="77777777" w:rsidR="00474E67" w:rsidRPr="006F294B" w:rsidRDefault="003C19F1" w:rsidP="008B14D3">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r>
      <w:r w:rsidR="008B14D3" w:rsidRPr="006F294B">
        <w:rPr>
          <w:u w:val="single"/>
        </w:rPr>
        <w:tab/>
      </w:r>
      <w:r w:rsidRPr="006F294B">
        <w:rPr>
          <w:u w:val="single"/>
        </w:rPr>
        <w:t xml:space="preserve">            </w:t>
      </w:r>
      <w:bookmarkStart w:id="114" w:name="_Toc159126641"/>
      <w:bookmarkStart w:id="115" w:name="_Toc159129834"/>
      <w:bookmarkStart w:id="116" w:name="_Toc159135974"/>
      <w:bookmarkStart w:id="117" w:name="_Toc160337895"/>
      <w:bookmarkStart w:id="118" w:name="_Toc160441067"/>
      <w:bookmarkStart w:id="119" w:name="_Toc165714966"/>
      <w:bookmarkStart w:id="120" w:name="_Toc177873341"/>
      <w:bookmarkStart w:id="121" w:name="_Toc179186369"/>
      <w:bookmarkStart w:id="122" w:name="_Toc143494301"/>
      <w:bookmarkStart w:id="123" w:name="_Toc143495054"/>
      <w:bookmarkStart w:id="124" w:name="_Toc143495124"/>
      <w:bookmarkStart w:id="125" w:name="_Toc143495231"/>
      <w:bookmarkStart w:id="126" w:name="_Toc143495360"/>
      <w:bookmarkStart w:id="127" w:name="_Toc143495711"/>
      <w:bookmarkStart w:id="128" w:name="_Toc143495908"/>
      <w:bookmarkStart w:id="129" w:name="_Toc143496048"/>
      <w:bookmarkStart w:id="130" w:name="_Toc143496328"/>
      <w:bookmarkStart w:id="131" w:name="_Toc143496736"/>
      <w:bookmarkStart w:id="132" w:name="_Toc143500232"/>
      <w:bookmarkStart w:id="133" w:name="_Toc143507736"/>
      <w:bookmarkStart w:id="134" w:name="_Toc143507968"/>
      <w:bookmarkStart w:id="135" w:name="_Toc143508421"/>
      <w:bookmarkStart w:id="136" w:name="_Toc143509418"/>
      <w:bookmarkStart w:id="137" w:name="_Toc143509938"/>
      <w:bookmarkStart w:id="138" w:name="_Toc143510044"/>
      <w:bookmarkStart w:id="139" w:name="_Toc143511152"/>
      <w:bookmarkStart w:id="140" w:name="_Toc143511195"/>
      <w:bookmarkStart w:id="141" w:name="_Toc143511404"/>
      <w:bookmarkStart w:id="142" w:name="_Toc143589947"/>
      <w:bookmarkStart w:id="143" w:name="_Toc143594109"/>
      <w:bookmarkStart w:id="144" w:name="_Toc143597244"/>
      <w:bookmarkStart w:id="145" w:name="_Toc143678822"/>
      <w:bookmarkEnd w:id="89"/>
      <w:bookmarkEnd w:id="90"/>
      <w:bookmarkEnd w:id="113"/>
    </w:p>
    <w:p w14:paraId="0F56BF66" w14:textId="5CFFF360" w:rsidR="00074F35" w:rsidRPr="006F294B" w:rsidRDefault="00474E67" w:rsidP="008B14D3">
      <w:pPr>
        <w:pStyle w:val="BodyText"/>
        <w:rPr>
          <w:b/>
          <w:i/>
          <w:color w:val="4F81BD" w:themeColor="accent1"/>
        </w:rPr>
      </w:pPr>
      <w:r w:rsidRPr="006F294B">
        <w:rPr>
          <w:b/>
          <w:i/>
          <w:color w:val="4F81BD" w:themeColor="accent1"/>
        </w:rPr>
        <w:t xml:space="preserve">This section describes the overall management </w:t>
      </w:r>
      <w:r w:rsidR="00E91992" w:rsidRPr="006F294B">
        <w:rPr>
          <w:b/>
          <w:i/>
          <w:color w:val="4F81BD" w:themeColor="accent1"/>
        </w:rPr>
        <w:t xml:space="preserve">and maintenance </w:t>
      </w:r>
      <w:r w:rsidRPr="006F294B">
        <w:rPr>
          <w:b/>
          <w:i/>
          <w:color w:val="4F81BD" w:themeColor="accent1"/>
        </w:rPr>
        <w:t xml:space="preserve">of the </w:t>
      </w:r>
      <w:r w:rsidR="003F4308" w:rsidRPr="006F294B">
        <w:rPr>
          <w:b/>
          <w:i/>
          <w:color w:val="4F81BD" w:themeColor="accent1"/>
        </w:rPr>
        <w:t>C</w:t>
      </w:r>
      <w:r w:rsidR="009935C0" w:rsidRPr="006F294B">
        <w:rPr>
          <w:b/>
          <w:i/>
          <w:color w:val="4F81BD" w:themeColor="accent1"/>
        </w:rPr>
        <w:t>ontinuity</w:t>
      </w:r>
      <w:r w:rsidRPr="006F294B">
        <w:rPr>
          <w:b/>
          <w:i/>
          <w:color w:val="4F81BD" w:themeColor="accent1"/>
        </w:rPr>
        <w:t xml:space="preserve"> </w:t>
      </w:r>
      <w:r w:rsidR="003F4308" w:rsidRPr="006F294B">
        <w:rPr>
          <w:b/>
          <w:i/>
          <w:color w:val="4F81BD" w:themeColor="accent1"/>
        </w:rPr>
        <w:t>Program</w:t>
      </w:r>
      <w:r w:rsidR="00B17A6F" w:rsidRPr="006F294B">
        <w:rPr>
          <w:b/>
          <w:i/>
          <w:color w:val="4F81BD" w:themeColor="accent1"/>
        </w:rPr>
        <w:t xml:space="preserve"> and plan</w:t>
      </w:r>
      <w:r w:rsidR="003A2C1A" w:rsidRPr="006F294B">
        <w:rPr>
          <w:b/>
          <w:i/>
          <w:color w:val="4F81BD" w:themeColor="accent1"/>
        </w:rPr>
        <w:t xml:space="preserve">. </w:t>
      </w:r>
      <w:r w:rsidR="003F4308" w:rsidRPr="006F294B">
        <w:rPr>
          <w:b/>
          <w:i/>
          <w:color w:val="4F81BD" w:themeColor="accent1"/>
        </w:rPr>
        <w:t xml:space="preserve">Continuity plan maintenance ensures that the </w:t>
      </w:r>
      <w:r w:rsidR="00B17A6F" w:rsidRPr="006F294B">
        <w:rPr>
          <w:b/>
          <w:i/>
          <w:color w:val="4F81BD" w:themeColor="accent1"/>
        </w:rPr>
        <w:t>p</w:t>
      </w:r>
      <w:r w:rsidR="003F4308" w:rsidRPr="006F294B">
        <w:rPr>
          <w:b/>
          <w:i/>
          <w:color w:val="4F81BD" w:themeColor="accent1"/>
        </w:rPr>
        <w:t xml:space="preserve">lan reflects the current agency environment and that staff is prepared to respond during </w:t>
      </w:r>
      <w:r w:rsidR="00B17A6F" w:rsidRPr="006F294B">
        <w:rPr>
          <w:b/>
          <w:i/>
          <w:color w:val="4F81BD" w:themeColor="accent1"/>
        </w:rPr>
        <w:t>p</w:t>
      </w:r>
      <w:r w:rsidR="003F4308" w:rsidRPr="006F294B">
        <w:rPr>
          <w:b/>
          <w:i/>
          <w:color w:val="4F81BD" w:themeColor="accent1"/>
        </w:rPr>
        <w:t xml:space="preserve">lan implementation.  </w:t>
      </w:r>
      <w:r w:rsidR="009F29C8" w:rsidRPr="006F294B">
        <w:rPr>
          <w:b/>
          <w:i/>
          <w:color w:val="4F81BD" w:themeColor="accent1"/>
        </w:rPr>
        <w:t>The</w:t>
      </w:r>
      <w:r w:rsidR="00E91992" w:rsidRPr="006F294B">
        <w:rPr>
          <w:b/>
          <w:i/>
          <w:color w:val="4F81BD" w:themeColor="accent1"/>
        </w:rPr>
        <w:t xml:space="preserve"> plan should be updated at least annually but more often </w:t>
      </w:r>
      <w:r w:rsidR="0027214E" w:rsidRPr="006F294B">
        <w:rPr>
          <w:b/>
          <w:i/>
          <w:color w:val="4F81BD" w:themeColor="accent1"/>
        </w:rPr>
        <w:t xml:space="preserve">as needed </w:t>
      </w:r>
      <w:r w:rsidR="003A2C1A" w:rsidRPr="006F294B">
        <w:rPr>
          <w:b/>
          <w:i/>
          <w:color w:val="4F81BD" w:themeColor="accent1"/>
        </w:rPr>
        <w:t xml:space="preserve">to reflect </w:t>
      </w:r>
      <w:r w:rsidR="00E91992" w:rsidRPr="006F294B">
        <w:rPr>
          <w:b/>
          <w:i/>
          <w:color w:val="4F81BD" w:themeColor="accent1"/>
        </w:rPr>
        <w:t>personnel</w:t>
      </w:r>
      <w:r w:rsidR="00C12D63" w:rsidRPr="006F294B">
        <w:rPr>
          <w:b/>
          <w:i/>
          <w:color w:val="4F81BD" w:themeColor="accent1"/>
        </w:rPr>
        <w:t>, equipment</w:t>
      </w:r>
      <w:r w:rsidR="003A2C1A" w:rsidRPr="006F294B">
        <w:rPr>
          <w:b/>
          <w:i/>
          <w:color w:val="4F81BD" w:themeColor="accent1"/>
        </w:rPr>
        <w:t>, or system</w:t>
      </w:r>
      <w:r w:rsidR="00E91992" w:rsidRPr="006F294B">
        <w:rPr>
          <w:b/>
          <w:i/>
          <w:color w:val="4F81BD" w:themeColor="accent1"/>
        </w:rPr>
        <w:t xml:space="preserve"> changes, or new processes </w:t>
      </w:r>
      <w:r w:rsidR="003F4308" w:rsidRPr="006F294B">
        <w:rPr>
          <w:b/>
          <w:i/>
          <w:color w:val="4F81BD" w:themeColor="accent1"/>
        </w:rPr>
        <w:t xml:space="preserve">for performing MEFs.  </w:t>
      </w:r>
      <w:r w:rsidR="0010284B">
        <w:rPr>
          <w:b/>
          <w:i/>
          <w:color w:val="4F81BD" w:themeColor="accent1"/>
        </w:rPr>
        <w:t>Document p</w:t>
      </w:r>
      <w:r w:rsidR="00F42A17" w:rsidRPr="006F294B">
        <w:rPr>
          <w:b/>
          <w:i/>
          <w:color w:val="4F81BD" w:themeColor="accent1"/>
        </w:rPr>
        <w:t>lan changes i</w:t>
      </w:r>
      <w:r w:rsidR="00E91992" w:rsidRPr="006F294B">
        <w:rPr>
          <w:b/>
          <w:i/>
          <w:color w:val="4F81BD" w:themeColor="accent1"/>
        </w:rPr>
        <w:t xml:space="preserve">n </w:t>
      </w:r>
      <w:r w:rsidR="00C12D63" w:rsidRPr="006F294B">
        <w:rPr>
          <w:b/>
          <w:i/>
          <w:color w:val="4F81BD" w:themeColor="accent1"/>
        </w:rPr>
        <w:t>the Record</w:t>
      </w:r>
      <w:r w:rsidR="00E91992" w:rsidRPr="006F294B">
        <w:rPr>
          <w:b/>
          <w:i/>
          <w:color w:val="4F81BD" w:themeColor="accent1"/>
        </w:rPr>
        <w:t xml:space="preserve"> of Changes</w:t>
      </w:r>
      <w:r w:rsidR="00B17A6F" w:rsidRPr="006F294B">
        <w:rPr>
          <w:b/>
          <w:i/>
          <w:color w:val="4F81BD" w:themeColor="accent1"/>
        </w:rPr>
        <w:t xml:space="preserve"> section</w:t>
      </w:r>
      <w:r w:rsidR="00E91992" w:rsidRPr="006F294B">
        <w:rPr>
          <w:b/>
          <w:i/>
          <w:color w:val="4F81BD" w:themeColor="accent1"/>
        </w:rPr>
        <w:t xml:space="preserve">.  </w:t>
      </w:r>
    </w:p>
    <w:p w14:paraId="0DF953D8" w14:textId="436871A1" w:rsidR="00474E67" w:rsidRPr="006F294B" w:rsidRDefault="0010284B" w:rsidP="008B14D3">
      <w:pPr>
        <w:pStyle w:val="BodyText"/>
        <w:rPr>
          <w:b/>
          <w:i/>
          <w:color w:val="4F81BD" w:themeColor="accent1"/>
        </w:rPr>
      </w:pPr>
      <w:r>
        <w:rPr>
          <w:b/>
          <w:i/>
          <w:color w:val="4F81BD" w:themeColor="accent1"/>
        </w:rPr>
        <w:t xml:space="preserve">Review the sample </w:t>
      </w:r>
      <w:r w:rsidR="003A25A3" w:rsidRPr="006F294B">
        <w:rPr>
          <w:b/>
          <w:i/>
          <w:color w:val="4F81BD" w:themeColor="accent1"/>
        </w:rPr>
        <w:t xml:space="preserve">text </w:t>
      </w:r>
      <w:r w:rsidR="00EE78D7" w:rsidRPr="006F294B">
        <w:rPr>
          <w:b/>
          <w:i/>
          <w:color w:val="4F81BD" w:themeColor="accent1"/>
        </w:rPr>
        <w:t xml:space="preserve">provided </w:t>
      </w:r>
      <w:r>
        <w:rPr>
          <w:b/>
          <w:i/>
          <w:color w:val="4F81BD" w:themeColor="accent1"/>
        </w:rPr>
        <w:t xml:space="preserve">in the next section and apply to </w:t>
      </w:r>
      <w:r w:rsidR="00F42A17" w:rsidRPr="006F294B">
        <w:rPr>
          <w:b/>
          <w:i/>
          <w:color w:val="4F81BD" w:themeColor="accent1"/>
        </w:rPr>
        <w:t xml:space="preserve">program management and maintenance </w:t>
      </w:r>
      <w:r w:rsidR="00474E67" w:rsidRPr="006F294B">
        <w:rPr>
          <w:b/>
          <w:i/>
          <w:color w:val="4F81BD" w:themeColor="accent1"/>
        </w:rPr>
        <w:t xml:space="preserve">responsibilities </w:t>
      </w:r>
      <w:r>
        <w:rPr>
          <w:b/>
          <w:i/>
          <w:color w:val="4F81BD" w:themeColor="accent1"/>
        </w:rPr>
        <w:t xml:space="preserve">as applicable </w:t>
      </w:r>
      <w:r w:rsidR="00474E67" w:rsidRPr="006F294B">
        <w:rPr>
          <w:b/>
          <w:i/>
          <w:color w:val="4F81BD" w:themeColor="accent1"/>
        </w:rPr>
        <w:t xml:space="preserve">to the roles and responsibilities designated by the </w:t>
      </w:r>
      <w:r w:rsidR="00DD7D71" w:rsidRPr="006F294B">
        <w:rPr>
          <w:b/>
          <w:i/>
          <w:color w:val="4F81BD" w:themeColor="accent1"/>
        </w:rPr>
        <w:t>agency</w:t>
      </w:r>
      <w:r w:rsidR="00EE78D7" w:rsidRPr="006F294B">
        <w:rPr>
          <w:b/>
          <w:i/>
          <w:color w:val="4F81BD" w:themeColor="accent1"/>
        </w:rPr>
        <w:t xml:space="preserve">. </w:t>
      </w:r>
    </w:p>
    <w:p w14:paraId="31124A41" w14:textId="77777777" w:rsidR="00474E67" w:rsidRPr="006F294B" w:rsidRDefault="004C63FA" w:rsidP="008B14D3">
      <w:pPr>
        <w:pStyle w:val="BodyText"/>
      </w:pPr>
      <w:r w:rsidRPr="006F294B">
        <w:t>Agency</w:t>
      </w:r>
      <w:r w:rsidR="00DD7D71" w:rsidRPr="006F294B">
        <w:t xml:space="preserve"> leadership</w:t>
      </w:r>
      <w:r w:rsidR="00474E67" w:rsidRPr="006F294B">
        <w:t xml:space="preserve"> and the </w:t>
      </w:r>
      <w:r w:rsidR="00923DB5" w:rsidRPr="006F294B">
        <w:t>Continuity Coordinator</w:t>
      </w:r>
      <w:r w:rsidR="00474E67" w:rsidRPr="006F294B">
        <w:t xml:space="preserve"> are responsible for </w:t>
      </w:r>
      <w:r w:rsidR="00E91992" w:rsidRPr="006F294B">
        <w:t xml:space="preserve">managing and maintaining the </w:t>
      </w:r>
      <w:r w:rsidR="00923DB5" w:rsidRPr="006F294B">
        <w:t>Continuity Plan</w:t>
      </w:r>
      <w:r w:rsidR="00E91992" w:rsidRPr="006F294B">
        <w:t xml:space="preserve">.  </w:t>
      </w:r>
      <w:r w:rsidR="00474E67" w:rsidRPr="006F294B">
        <w:t xml:space="preserve">While the </w:t>
      </w:r>
      <w:r w:rsidR="00923DB5" w:rsidRPr="006F294B">
        <w:t>Continuity Plan</w:t>
      </w:r>
      <w:r w:rsidR="00474E67" w:rsidRPr="006F294B">
        <w:t xml:space="preserve"> serves as the guide during activation and recovery, the </w:t>
      </w:r>
      <w:r w:rsidR="001B77AA" w:rsidRPr="006F294B">
        <w:t>Continuity Program</w:t>
      </w:r>
      <w:r w:rsidR="00474E67" w:rsidRPr="006F294B">
        <w:t xml:space="preserve"> provides the framework and structure to guide continuity planning.  </w:t>
      </w:r>
    </w:p>
    <w:p w14:paraId="25B76FB7" w14:textId="77777777" w:rsidR="00F42A17" w:rsidRPr="006F294B" w:rsidRDefault="00F42A17" w:rsidP="008B3C4A">
      <w:pPr>
        <w:pStyle w:val="TableTitle"/>
        <w:outlineLvl w:val="9"/>
        <w:rPr>
          <w:rFonts w:asciiTheme="majorHAnsi" w:hAnsiTheme="majorHAnsi"/>
        </w:rPr>
      </w:pPr>
      <w:r w:rsidRPr="006F294B">
        <w:rPr>
          <w:rFonts w:asciiTheme="majorHAnsi" w:hAnsiTheme="majorHAnsi"/>
        </w:rPr>
        <w:t xml:space="preserve">Table </w:t>
      </w:r>
      <w:r w:rsidR="00BF7F76" w:rsidRPr="006F294B">
        <w:rPr>
          <w:rFonts w:asciiTheme="majorHAnsi" w:hAnsiTheme="majorHAnsi"/>
        </w:rPr>
        <w:t>9</w:t>
      </w:r>
      <w:r w:rsidRPr="006F294B">
        <w:rPr>
          <w:rFonts w:asciiTheme="majorHAnsi" w:hAnsiTheme="majorHAnsi"/>
        </w:rPr>
        <w:br/>
        <w:t>Program Management and Maintenance Responsibilities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30"/>
        <w:gridCol w:w="6840"/>
      </w:tblGrid>
      <w:tr w:rsidR="009F29C8" w:rsidRPr="006F294B" w14:paraId="47808082" w14:textId="77777777" w:rsidTr="008B14D3">
        <w:trPr>
          <w:trHeight w:val="432"/>
          <w:tblHeader/>
        </w:trPr>
        <w:tc>
          <w:tcPr>
            <w:tcW w:w="2430"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094579A1" w14:textId="77777777" w:rsidR="009F29C8" w:rsidRPr="006F294B" w:rsidRDefault="009F29C8" w:rsidP="009F29C8">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Position</w:t>
            </w:r>
          </w:p>
        </w:tc>
        <w:tc>
          <w:tcPr>
            <w:tcW w:w="6840" w:type="dxa"/>
            <w:tcBorders>
              <w:top w:val="single" w:sz="4" w:space="0" w:color="FFFFFF"/>
              <w:left w:val="single" w:sz="4" w:space="0" w:color="FFFFFF"/>
              <w:bottom w:val="single" w:sz="4" w:space="0" w:color="FFFFFF"/>
              <w:right w:val="single" w:sz="4" w:space="0" w:color="FFFFFF"/>
            </w:tcBorders>
            <w:shd w:val="clear" w:color="auto" w:fill="003366"/>
          </w:tcPr>
          <w:p w14:paraId="4957C72A" w14:textId="77777777" w:rsidR="009F29C8" w:rsidRPr="006F294B" w:rsidRDefault="009F29C8" w:rsidP="009F29C8">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Responsibility</w:t>
            </w:r>
          </w:p>
        </w:tc>
      </w:tr>
      <w:tr w:rsidR="009F29C8" w:rsidRPr="006F294B" w14:paraId="2228925B" w14:textId="77777777" w:rsidTr="008B14D3">
        <w:trPr>
          <w:trHeight w:val="432"/>
        </w:trPr>
        <w:tc>
          <w:tcPr>
            <w:tcW w:w="2430" w:type="dxa"/>
            <w:tcBorders>
              <w:top w:val="single" w:sz="4" w:space="0" w:color="FFFFFF"/>
            </w:tcBorders>
            <w:vAlign w:val="center"/>
          </w:tcPr>
          <w:p w14:paraId="27CEC46F" w14:textId="77777777" w:rsidR="009F29C8" w:rsidRPr="006F294B" w:rsidRDefault="009F29C8" w:rsidP="0089588D">
            <w:pPr>
              <w:pStyle w:val="BodyText"/>
              <w:spacing w:before="0"/>
              <w:jc w:val="left"/>
              <w:rPr>
                <w:rFonts w:eastAsiaTheme="majorEastAsia" w:cstheme="majorBidi"/>
                <w:i/>
              </w:rPr>
            </w:pPr>
            <w:r w:rsidRPr="006F294B">
              <w:rPr>
                <w:rFonts w:eastAsiaTheme="majorEastAsia" w:cstheme="majorBidi"/>
              </w:rPr>
              <w:t>Agency Director</w:t>
            </w:r>
          </w:p>
        </w:tc>
        <w:tc>
          <w:tcPr>
            <w:tcW w:w="6840" w:type="dxa"/>
            <w:tcBorders>
              <w:top w:val="single" w:sz="4" w:space="0" w:color="FFFFFF"/>
            </w:tcBorders>
          </w:tcPr>
          <w:p w14:paraId="42529B8F" w14:textId="77777777" w:rsidR="00A96E59" w:rsidRPr="006F294B" w:rsidRDefault="00A96E59" w:rsidP="004B2859">
            <w:pPr>
              <w:pStyle w:val="BodyText"/>
              <w:numPr>
                <w:ilvl w:val="0"/>
                <w:numId w:val="8"/>
              </w:numPr>
              <w:spacing w:before="0" w:after="120"/>
              <w:rPr>
                <w:rFonts w:eastAsiaTheme="majorEastAsia" w:cstheme="majorBidi"/>
              </w:rPr>
            </w:pPr>
            <w:r w:rsidRPr="006F294B">
              <w:rPr>
                <w:rFonts w:eastAsiaTheme="majorEastAsia" w:cstheme="majorBidi"/>
              </w:rPr>
              <w:t>Designate and authorize a Continuity Coordinator to manage the agency Continuity Program.</w:t>
            </w:r>
          </w:p>
          <w:p w14:paraId="7626907E" w14:textId="77777777" w:rsidR="001D4625" w:rsidRPr="006F294B" w:rsidRDefault="00A96E59" w:rsidP="004B2859">
            <w:pPr>
              <w:pStyle w:val="BodyText"/>
              <w:numPr>
                <w:ilvl w:val="0"/>
                <w:numId w:val="8"/>
              </w:numPr>
              <w:spacing w:before="0" w:after="120"/>
              <w:rPr>
                <w:rFonts w:eastAsiaTheme="majorEastAsia" w:cstheme="majorBidi"/>
              </w:rPr>
            </w:pPr>
            <w:r w:rsidRPr="006F294B">
              <w:rPr>
                <w:rFonts w:eastAsiaTheme="majorEastAsia" w:cstheme="majorBidi"/>
              </w:rPr>
              <w:t>Designate a Reconstitution Manager to oversee and coordinate reconstitution efforts.</w:t>
            </w:r>
          </w:p>
          <w:p w14:paraId="40821FEB" w14:textId="77777777" w:rsidR="001D4625" w:rsidRPr="006F294B" w:rsidRDefault="001D4625" w:rsidP="004B2859">
            <w:pPr>
              <w:pStyle w:val="BodyText"/>
              <w:numPr>
                <w:ilvl w:val="0"/>
                <w:numId w:val="8"/>
              </w:numPr>
              <w:spacing w:before="0" w:after="120"/>
              <w:rPr>
                <w:rFonts w:eastAsiaTheme="majorEastAsia" w:cstheme="majorBidi"/>
              </w:rPr>
            </w:pPr>
            <w:r w:rsidRPr="006F294B">
              <w:rPr>
                <w:rFonts w:eastAsiaTheme="majorEastAsia" w:cstheme="majorBidi"/>
              </w:rPr>
              <w:t>Coordinate the efforts and activities of the Continuity Coordinator and Reconstitution Manager.</w:t>
            </w:r>
          </w:p>
          <w:p w14:paraId="5B0F54CF" w14:textId="77777777" w:rsidR="00FD5609" w:rsidRPr="006F294B" w:rsidRDefault="00FD3966" w:rsidP="004B2859">
            <w:pPr>
              <w:pStyle w:val="BodyText"/>
              <w:numPr>
                <w:ilvl w:val="0"/>
                <w:numId w:val="8"/>
              </w:numPr>
              <w:spacing w:before="0" w:after="120"/>
              <w:rPr>
                <w:rFonts w:eastAsiaTheme="majorEastAsia" w:cstheme="majorBidi"/>
              </w:rPr>
            </w:pPr>
            <w:r w:rsidRPr="006F294B">
              <w:rPr>
                <w:rFonts w:eastAsiaTheme="majorEastAsia" w:cstheme="majorBidi"/>
              </w:rPr>
              <w:t xml:space="preserve">Ensure that </w:t>
            </w:r>
            <w:r w:rsidR="00FD5609" w:rsidRPr="006F294B">
              <w:rPr>
                <w:rFonts w:eastAsiaTheme="majorEastAsia" w:cstheme="majorBidi"/>
              </w:rPr>
              <w:t>orders of succession and delegations of authority</w:t>
            </w:r>
            <w:r w:rsidRPr="006F294B">
              <w:rPr>
                <w:rFonts w:eastAsiaTheme="majorEastAsia" w:cstheme="majorBidi"/>
              </w:rPr>
              <w:t xml:space="preserve"> are kept up to date</w:t>
            </w:r>
          </w:p>
          <w:p w14:paraId="76356C40" w14:textId="77777777" w:rsidR="00FD5609" w:rsidRPr="006F294B" w:rsidRDefault="00FD5609" w:rsidP="004B2859">
            <w:pPr>
              <w:pStyle w:val="BodyText"/>
              <w:numPr>
                <w:ilvl w:val="0"/>
                <w:numId w:val="8"/>
              </w:numPr>
              <w:spacing w:before="0" w:after="120"/>
              <w:rPr>
                <w:rFonts w:eastAsiaTheme="majorEastAsia" w:cstheme="majorBidi"/>
              </w:rPr>
            </w:pPr>
            <w:r w:rsidRPr="006F294B">
              <w:rPr>
                <w:rFonts w:eastAsiaTheme="majorEastAsia" w:cstheme="majorBidi"/>
              </w:rPr>
              <w:t xml:space="preserve">Promulgate the </w:t>
            </w:r>
            <w:r w:rsidR="00923DB5" w:rsidRPr="006F294B">
              <w:rPr>
                <w:rFonts w:eastAsiaTheme="majorEastAsia" w:cstheme="majorBidi"/>
              </w:rPr>
              <w:t>Continuity Plan</w:t>
            </w:r>
          </w:p>
          <w:p w14:paraId="7A86D865" w14:textId="77777777" w:rsidR="009F29C8" w:rsidRPr="006F294B" w:rsidRDefault="009F29C8" w:rsidP="004B2859">
            <w:pPr>
              <w:pStyle w:val="BodyText"/>
              <w:numPr>
                <w:ilvl w:val="0"/>
                <w:numId w:val="8"/>
              </w:numPr>
              <w:spacing w:before="0" w:after="120"/>
              <w:rPr>
                <w:rFonts w:eastAsiaTheme="majorEastAsia" w:cstheme="majorBidi"/>
              </w:rPr>
            </w:pPr>
            <w:r w:rsidRPr="006F294B">
              <w:rPr>
                <w:rFonts w:eastAsiaTheme="majorEastAsia" w:cstheme="majorBidi"/>
              </w:rPr>
              <w:t xml:space="preserve">Ensure all </w:t>
            </w:r>
            <w:r w:rsidR="00C15404" w:rsidRPr="006F294B">
              <w:rPr>
                <w:rFonts w:eastAsiaTheme="majorEastAsia" w:cstheme="majorBidi"/>
              </w:rPr>
              <w:t xml:space="preserve">appropriate </w:t>
            </w:r>
            <w:r w:rsidR="008E76D2" w:rsidRPr="006F294B">
              <w:rPr>
                <w:rFonts w:eastAsiaTheme="majorEastAsia" w:cstheme="majorBidi"/>
              </w:rPr>
              <w:t xml:space="preserve">agency </w:t>
            </w:r>
            <w:r w:rsidRPr="006F294B">
              <w:rPr>
                <w:rFonts w:eastAsiaTheme="majorEastAsia" w:cstheme="majorBidi"/>
              </w:rPr>
              <w:t>components part</w:t>
            </w:r>
            <w:r w:rsidR="00FD5609" w:rsidRPr="006F294B">
              <w:rPr>
                <w:rFonts w:eastAsiaTheme="majorEastAsia" w:cstheme="majorBidi"/>
              </w:rPr>
              <w:t>icipate in continuity exercises</w:t>
            </w:r>
          </w:p>
        </w:tc>
      </w:tr>
      <w:tr w:rsidR="009F29C8" w:rsidRPr="006F294B" w14:paraId="68FFA5F6" w14:textId="77777777" w:rsidTr="008B14D3">
        <w:trPr>
          <w:trHeight w:val="432"/>
        </w:trPr>
        <w:tc>
          <w:tcPr>
            <w:tcW w:w="2430" w:type="dxa"/>
            <w:vAlign w:val="center"/>
          </w:tcPr>
          <w:p w14:paraId="098363AF" w14:textId="160F9183" w:rsidR="009F29C8" w:rsidRPr="006F294B" w:rsidRDefault="00923DB5" w:rsidP="002A030B">
            <w:pPr>
              <w:pStyle w:val="BodyText"/>
              <w:spacing w:before="0"/>
              <w:jc w:val="left"/>
              <w:rPr>
                <w:rFonts w:eastAsiaTheme="majorEastAsia" w:cstheme="majorBidi"/>
                <w:i/>
              </w:rPr>
            </w:pPr>
            <w:r w:rsidRPr="006F294B">
              <w:rPr>
                <w:rFonts w:eastAsiaTheme="majorEastAsia" w:cstheme="majorBidi"/>
              </w:rPr>
              <w:t>Continuity Coordinator</w:t>
            </w:r>
          </w:p>
        </w:tc>
        <w:tc>
          <w:tcPr>
            <w:tcW w:w="6840" w:type="dxa"/>
          </w:tcPr>
          <w:p w14:paraId="1093F403" w14:textId="77777777" w:rsidR="001050A2" w:rsidRPr="006F294B" w:rsidRDefault="001050A2" w:rsidP="004B2859">
            <w:pPr>
              <w:pStyle w:val="BodyText"/>
              <w:numPr>
                <w:ilvl w:val="0"/>
                <w:numId w:val="3"/>
              </w:numPr>
              <w:spacing w:before="0" w:after="120"/>
              <w:rPr>
                <w:rFonts w:eastAsiaTheme="majorEastAsia" w:cstheme="majorBidi"/>
              </w:rPr>
            </w:pPr>
            <w:r w:rsidRPr="006F294B">
              <w:rPr>
                <w:rFonts w:eastAsiaTheme="majorEastAsia" w:cstheme="majorBidi"/>
              </w:rPr>
              <w:t>Coordinate the development and document</w:t>
            </w:r>
            <w:r w:rsidR="0085531B" w:rsidRPr="006F294B">
              <w:rPr>
                <w:rFonts w:eastAsiaTheme="majorEastAsia" w:cstheme="majorBidi"/>
              </w:rPr>
              <w:t>ation of</w:t>
            </w:r>
            <w:r w:rsidRPr="006F294B">
              <w:rPr>
                <w:rFonts w:eastAsiaTheme="majorEastAsia" w:cstheme="majorBidi"/>
              </w:rPr>
              <w:t xml:space="preserve"> all activities required for the agency to perform its MEFs during an event or other situation that disrupts normal operations.</w:t>
            </w:r>
          </w:p>
          <w:p w14:paraId="1704DCDA" w14:textId="77777777" w:rsidR="001050A2" w:rsidRPr="006F294B" w:rsidRDefault="001050A2" w:rsidP="004B2859">
            <w:pPr>
              <w:pStyle w:val="BodyText"/>
              <w:numPr>
                <w:ilvl w:val="0"/>
                <w:numId w:val="3"/>
              </w:numPr>
              <w:spacing w:before="0" w:after="120"/>
              <w:rPr>
                <w:rFonts w:eastAsiaTheme="majorEastAsia" w:cstheme="majorBidi"/>
              </w:rPr>
            </w:pPr>
            <w:r w:rsidRPr="006F294B">
              <w:rPr>
                <w:rFonts w:eastAsiaTheme="majorEastAsia" w:cstheme="majorBidi"/>
              </w:rPr>
              <w:t xml:space="preserve">Create a planning schedule and milestones for developing or updating </w:t>
            </w:r>
            <w:r w:rsidR="009935C0" w:rsidRPr="006F294B">
              <w:rPr>
                <w:rFonts w:eastAsiaTheme="majorEastAsia" w:cstheme="majorBidi"/>
              </w:rPr>
              <w:t>continuity</w:t>
            </w:r>
            <w:r w:rsidRPr="006F294B">
              <w:rPr>
                <w:rFonts w:eastAsiaTheme="majorEastAsia" w:cstheme="majorBidi"/>
              </w:rPr>
              <w:t xml:space="preserve"> capabilities and obtaining plan approval.</w:t>
            </w:r>
          </w:p>
          <w:p w14:paraId="30994ECB" w14:textId="50067658" w:rsidR="00FD5609" w:rsidRPr="006F294B" w:rsidRDefault="001050A2" w:rsidP="004B2859">
            <w:pPr>
              <w:pStyle w:val="BodyText"/>
              <w:numPr>
                <w:ilvl w:val="0"/>
                <w:numId w:val="3"/>
              </w:numPr>
              <w:spacing w:before="0" w:after="120"/>
              <w:rPr>
                <w:rFonts w:eastAsiaTheme="majorEastAsia" w:cstheme="majorBidi"/>
              </w:rPr>
            </w:pPr>
            <w:r w:rsidRPr="006F294B">
              <w:rPr>
                <w:rFonts w:eastAsiaTheme="majorEastAsia" w:cstheme="majorBidi"/>
              </w:rPr>
              <w:lastRenderedPageBreak/>
              <w:t xml:space="preserve">Ensure that </w:t>
            </w:r>
            <w:r w:rsidR="00FD5609" w:rsidRPr="006F294B">
              <w:rPr>
                <w:rFonts w:eastAsiaTheme="majorEastAsia" w:cstheme="majorBidi"/>
              </w:rPr>
              <w:t xml:space="preserve">the agency </w:t>
            </w:r>
            <w:r w:rsidR="00923DB5" w:rsidRPr="006F294B">
              <w:rPr>
                <w:rFonts w:eastAsiaTheme="majorEastAsia" w:cstheme="majorBidi"/>
              </w:rPr>
              <w:t>Continuity Plan</w:t>
            </w:r>
            <w:r w:rsidR="00FD5609" w:rsidRPr="006F294B">
              <w:rPr>
                <w:rFonts w:eastAsiaTheme="majorEastAsia" w:cstheme="majorBidi"/>
              </w:rPr>
              <w:t xml:space="preserve"> conform</w:t>
            </w:r>
            <w:r w:rsidRPr="006F294B">
              <w:rPr>
                <w:rFonts w:eastAsiaTheme="majorEastAsia" w:cstheme="majorBidi"/>
              </w:rPr>
              <w:t>s</w:t>
            </w:r>
            <w:r w:rsidR="00FD5609" w:rsidRPr="006F294B">
              <w:rPr>
                <w:rFonts w:eastAsiaTheme="majorEastAsia" w:cstheme="majorBidi"/>
              </w:rPr>
              <w:t xml:space="preserve"> to the most recent Virginia Department of Emergency Management template as required under </w:t>
            </w:r>
            <w:r w:rsidR="004553CA" w:rsidRPr="006F294B">
              <w:rPr>
                <w:rFonts w:eastAsiaTheme="majorEastAsia" w:cstheme="majorBidi"/>
              </w:rPr>
              <w:t>Executive Order #41 (201</w:t>
            </w:r>
            <w:r w:rsidR="000D5DB9">
              <w:rPr>
                <w:rFonts w:eastAsiaTheme="majorEastAsia" w:cstheme="majorBidi"/>
              </w:rPr>
              <w:t>9</w:t>
            </w:r>
            <w:r w:rsidR="004553CA" w:rsidRPr="006F294B">
              <w:rPr>
                <w:rFonts w:eastAsiaTheme="majorEastAsia" w:cstheme="majorBidi"/>
              </w:rPr>
              <w:t>).</w:t>
            </w:r>
          </w:p>
          <w:p w14:paraId="0470930C" w14:textId="77777777" w:rsidR="00FD5609" w:rsidRPr="006F294B" w:rsidRDefault="00FD5609" w:rsidP="004B2859">
            <w:pPr>
              <w:pStyle w:val="BodyText"/>
              <w:numPr>
                <w:ilvl w:val="0"/>
                <w:numId w:val="3"/>
              </w:numPr>
              <w:spacing w:before="0" w:after="120"/>
              <w:rPr>
                <w:rFonts w:eastAsiaTheme="majorEastAsia" w:cstheme="majorBidi"/>
              </w:rPr>
            </w:pPr>
            <w:r w:rsidRPr="006F294B">
              <w:rPr>
                <w:rFonts w:eastAsiaTheme="majorEastAsia" w:cstheme="majorBidi"/>
              </w:rPr>
              <w:t xml:space="preserve">Coordinate and/or administer </w:t>
            </w:r>
            <w:r w:rsidR="009935C0" w:rsidRPr="006F294B">
              <w:rPr>
                <w:rFonts w:eastAsiaTheme="majorEastAsia" w:cstheme="majorBidi"/>
              </w:rPr>
              <w:t>continuity</w:t>
            </w:r>
            <w:r w:rsidRPr="006F294B">
              <w:rPr>
                <w:rFonts w:eastAsiaTheme="majorEastAsia" w:cstheme="majorBidi"/>
              </w:rPr>
              <w:t xml:space="preserve"> awareness training for all agency employees</w:t>
            </w:r>
            <w:r w:rsidR="00FD3966" w:rsidRPr="006F294B">
              <w:rPr>
                <w:rFonts w:eastAsiaTheme="majorEastAsia" w:cstheme="majorBidi"/>
              </w:rPr>
              <w:t xml:space="preserve"> and applicable contractors </w:t>
            </w:r>
            <w:r w:rsidRPr="006F294B">
              <w:rPr>
                <w:rFonts w:eastAsiaTheme="majorEastAsia" w:cstheme="majorBidi"/>
              </w:rPr>
              <w:t>responsible for supporting a</w:t>
            </w:r>
            <w:r w:rsidR="008A3085" w:rsidRPr="006F294B">
              <w:rPr>
                <w:rFonts w:eastAsiaTheme="majorEastAsia" w:cstheme="majorBidi"/>
              </w:rPr>
              <w:t>ctivation of the</w:t>
            </w:r>
            <w:r w:rsidR="0064609D" w:rsidRPr="006F294B">
              <w:rPr>
                <w:rFonts w:eastAsiaTheme="majorEastAsia" w:cstheme="majorBidi"/>
              </w:rPr>
              <w:t xml:space="preserve"> </w:t>
            </w:r>
            <w:r w:rsidR="008E76D2" w:rsidRPr="006F294B">
              <w:rPr>
                <w:rFonts w:eastAsiaTheme="majorEastAsia" w:cstheme="majorBidi"/>
              </w:rPr>
              <w:t>C</w:t>
            </w:r>
            <w:r w:rsidR="009935C0" w:rsidRPr="006F294B">
              <w:rPr>
                <w:rFonts w:eastAsiaTheme="majorEastAsia" w:cstheme="majorBidi"/>
              </w:rPr>
              <w:t>ontinuity</w:t>
            </w:r>
            <w:r w:rsidRPr="006F294B">
              <w:rPr>
                <w:rFonts w:eastAsiaTheme="majorEastAsia" w:cstheme="majorBidi"/>
              </w:rPr>
              <w:t xml:space="preserve"> </w:t>
            </w:r>
            <w:r w:rsidR="008E76D2" w:rsidRPr="006F294B">
              <w:rPr>
                <w:rFonts w:eastAsiaTheme="majorEastAsia" w:cstheme="majorBidi"/>
              </w:rPr>
              <w:t>P</w:t>
            </w:r>
            <w:r w:rsidR="008A3085" w:rsidRPr="006F294B">
              <w:rPr>
                <w:rFonts w:eastAsiaTheme="majorEastAsia" w:cstheme="majorBidi"/>
              </w:rPr>
              <w:t>lan</w:t>
            </w:r>
            <w:r w:rsidRPr="006F294B">
              <w:rPr>
                <w:rFonts w:eastAsiaTheme="majorEastAsia" w:cstheme="majorBidi"/>
              </w:rPr>
              <w:t>.</w:t>
            </w:r>
          </w:p>
          <w:p w14:paraId="6DC5E9E8" w14:textId="77777777" w:rsidR="009F29C8" w:rsidRPr="006F294B" w:rsidRDefault="009F29C8" w:rsidP="004B2859">
            <w:pPr>
              <w:pStyle w:val="BodyText"/>
              <w:numPr>
                <w:ilvl w:val="0"/>
                <w:numId w:val="3"/>
              </w:numPr>
              <w:spacing w:before="0" w:after="120"/>
              <w:rPr>
                <w:rFonts w:eastAsiaTheme="majorEastAsia" w:cstheme="majorBidi"/>
              </w:rPr>
            </w:pPr>
            <w:r w:rsidRPr="006F294B">
              <w:rPr>
                <w:rFonts w:eastAsiaTheme="majorEastAsia" w:cstheme="majorBidi"/>
              </w:rPr>
              <w:t>Maintain</w:t>
            </w:r>
            <w:r w:rsidR="00FD5609" w:rsidRPr="006F294B">
              <w:rPr>
                <w:rFonts w:eastAsiaTheme="majorEastAsia" w:cstheme="majorBidi"/>
              </w:rPr>
              <w:t xml:space="preserve"> and</w:t>
            </w:r>
            <w:r w:rsidRPr="006F294B">
              <w:rPr>
                <w:rFonts w:eastAsiaTheme="majorEastAsia" w:cstheme="majorBidi"/>
              </w:rPr>
              <w:t xml:space="preserve"> update</w:t>
            </w:r>
            <w:r w:rsidR="00FD5609" w:rsidRPr="006F294B">
              <w:rPr>
                <w:rFonts w:eastAsiaTheme="majorEastAsia" w:cstheme="majorBidi"/>
              </w:rPr>
              <w:t xml:space="preserve"> t</w:t>
            </w:r>
            <w:r w:rsidRPr="006F294B">
              <w:rPr>
                <w:rFonts w:eastAsiaTheme="majorEastAsia" w:cstheme="majorBidi"/>
              </w:rPr>
              <w:t xml:space="preserve">he </w:t>
            </w:r>
            <w:r w:rsidR="00923DB5" w:rsidRPr="006F294B">
              <w:rPr>
                <w:rFonts w:eastAsiaTheme="majorEastAsia" w:cstheme="majorBidi"/>
              </w:rPr>
              <w:t>Continuity Plan</w:t>
            </w:r>
            <w:r w:rsidRPr="006F294B">
              <w:rPr>
                <w:rFonts w:eastAsiaTheme="majorEastAsia" w:cstheme="majorBidi"/>
              </w:rPr>
              <w:t xml:space="preserve"> as outlined in </w:t>
            </w:r>
            <w:r w:rsidR="00AB178E" w:rsidRPr="006F294B">
              <w:rPr>
                <w:rFonts w:eastAsiaTheme="majorEastAsia" w:cstheme="majorBidi"/>
              </w:rPr>
              <w:t xml:space="preserve">Table </w:t>
            </w:r>
            <w:r w:rsidR="00D750DB" w:rsidRPr="006F294B">
              <w:rPr>
                <w:rFonts w:eastAsiaTheme="majorEastAsia" w:cstheme="majorBidi"/>
              </w:rPr>
              <w:t>9</w:t>
            </w:r>
            <w:r w:rsidR="00AB178E" w:rsidRPr="006F294B">
              <w:rPr>
                <w:rFonts w:eastAsiaTheme="majorEastAsia" w:cstheme="majorBidi"/>
              </w:rPr>
              <w:t xml:space="preserve"> – Continuity Plan Maintenance Schedule.</w:t>
            </w:r>
          </w:p>
          <w:p w14:paraId="5CAB4C1C" w14:textId="77777777" w:rsidR="00002013" w:rsidRPr="006F294B" w:rsidRDefault="009F29C8" w:rsidP="004B2859">
            <w:pPr>
              <w:pStyle w:val="BodyText"/>
              <w:numPr>
                <w:ilvl w:val="0"/>
                <w:numId w:val="3"/>
              </w:numPr>
              <w:spacing w:before="0" w:after="120"/>
              <w:rPr>
                <w:rFonts w:eastAsiaTheme="majorEastAsia" w:cstheme="majorBidi"/>
              </w:rPr>
            </w:pPr>
            <w:r w:rsidRPr="006F294B">
              <w:rPr>
                <w:rFonts w:eastAsiaTheme="majorEastAsia" w:cstheme="majorBidi"/>
              </w:rPr>
              <w:t xml:space="preserve">Coordinate an annual </w:t>
            </w:r>
            <w:r w:rsidR="009935C0" w:rsidRPr="006F294B">
              <w:rPr>
                <w:rFonts w:eastAsiaTheme="majorEastAsia" w:cstheme="majorBidi"/>
              </w:rPr>
              <w:t>continuity</w:t>
            </w:r>
            <w:r w:rsidRPr="006F294B">
              <w:rPr>
                <w:rFonts w:eastAsiaTheme="majorEastAsia" w:cstheme="majorBidi"/>
              </w:rPr>
              <w:t xml:space="preserve"> exercise and complete an </w:t>
            </w:r>
            <w:r w:rsidR="00FD5609" w:rsidRPr="006F294B">
              <w:rPr>
                <w:rFonts w:eastAsiaTheme="majorEastAsia" w:cstheme="majorBidi"/>
              </w:rPr>
              <w:t>A</w:t>
            </w:r>
            <w:r w:rsidRPr="006F294B">
              <w:rPr>
                <w:rFonts w:eastAsiaTheme="majorEastAsia" w:cstheme="majorBidi"/>
              </w:rPr>
              <w:t xml:space="preserve">fter </w:t>
            </w:r>
            <w:r w:rsidR="00FD5609" w:rsidRPr="006F294B">
              <w:rPr>
                <w:rFonts w:eastAsiaTheme="majorEastAsia" w:cstheme="majorBidi"/>
              </w:rPr>
              <w:t>A</w:t>
            </w:r>
            <w:r w:rsidRPr="006F294B">
              <w:rPr>
                <w:rFonts w:eastAsiaTheme="majorEastAsia" w:cstheme="majorBidi"/>
              </w:rPr>
              <w:t xml:space="preserve">ction </w:t>
            </w:r>
            <w:r w:rsidR="00FD5609" w:rsidRPr="006F294B">
              <w:rPr>
                <w:rFonts w:eastAsiaTheme="majorEastAsia" w:cstheme="majorBidi"/>
              </w:rPr>
              <w:t>R</w:t>
            </w:r>
            <w:r w:rsidRPr="006F294B">
              <w:rPr>
                <w:rFonts w:eastAsiaTheme="majorEastAsia" w:cstheme="majorBidi"/>
              </w:rPr>
              <w:t>eport</w:t>
            </w:r>
            <w:r w:rsidR="00FD5609" w:rsidRPr="006F294B">
              <w:rPr>
                <w:rFonts w:eastAsiaTheme="majorEastAsia" w:cstheme="majorBidi"/>
              </w:rPr>
              <w:t xml:space="preserve"> (AAR)</w:t>
            </w:r>
            <w:r w:rsidRPr="006F294B">
              <w:rPr>
                <w:rFonts w:eastAsiaTheme="majorEastAsia" w:cstheme="majorBidi"/>
              </w:rPr>
              <w:t xml:space="preserve">.  </w:t>
            </w:r>
          </w:p>
          <w:p w14:paraId="3293BE7E" w14:textId="77777777" w:rsidR="009F29C8" w:rsidRPr="006F294B" w:rsidRDefault="00C131E0" w:rsidP="004B2859">
            <w:pPr>
              <w:pStyle w:val="BodyText"/>
              <w:numPr>
                <w:ilvl w:val="0"/>
                <w:numId w:val="3"/>
              </w:numPr>
              <w:spacing w:before="0" w:after="120"/>
              <w:rPr>
                <w:rFonts w:eastAsiaTheme="majorEastAsia" w:cstheme="majorBidi"/>
              </w:rPr>
            </w:pPr>
            <w:r w:rsidRPr="006F294B">
              <w:rPr>
                <w:rFonts w:eastAsiaTheme="majorEastAsia" w:cstheme="majorBidi"/>
              </w:rPr>
              <w:t>Develop an Improvement Plan (IP) to c</w:t>
            </w:r>
            <w:r w:rsidR="00FD5609" w:rsidRPr="006F294B">
              <w:rPr>
                <w:rFonts w:eastAsiaTheme="majorEastAsia" w:cstheme="majorBidi"/>
              </w:rPr>
              <w:t>orrect deficiencies n</w:t>
            </w:r>
            <w:r w:rsidR="008E76D2" w:rsidRPr="006F294B">
              <w:rPr>
                <w:rFonts w:eastAsiaTheme="majorEastAsia" w:cstheme="majorBidi"/>
              </w:rPr>
              <w:t>oted in the AAR and modify the C</w:t>
            </w:r>
            <w:r w:rsidR="00FD5609" w:rsidRPr="006F294B">
              <w:rPr>
                <w:rFonts w:eastAsiaTheme="majorEastAsia" w:cstheme="majorBidi"/>
              </w:rPr>
              <w:t xml:space="preserve">ontinuity </w:t>
            </w:r>
            <w:r w:rsidR="008E76D2" w:rsidRPr="006F294B">
              <w:rPr>
                <w:rFonts w:eastAsiaTheme="majorEastAsia" w:cstheme="majorBidi"/>
              </w:rPr>
              <w:t>P</w:t>
            </w:r>
            <w:r w:rsidR="00FD5609" w:rsidRPr="006F294B">
              <w:rPr>
                <w:rFonts w:eastAsiaTheme="majorEastAsia" w:cstheme="majorBidi"/>
              </w:rPr>
              <w:t xml:space="preserve">lan, if appropriate. </w:t>
            </w:r>
          </w:p>
        </w:tc>
      </w:tr>
      <w:tr w:rsidR="00A96E59" w:rsidRPr="006F294B" w14:paraId="6C511BB6" w14:textId="77777777" w:rsidTr="008B14D3">
        <w:trPr>
          <w:trHeight w:val="432"/>
        </w:trPr>
        <w:tc>
          <w:tcPr>
            <w:tcW w:w="2430" w:type="dxa"/>
            <w:vAlign w:val="center"/>
          </w:tcPr>
          <w:p w14:paraId="328EC56E" w14:textId="77777777" w:rsidR="00A96E59" w:rsidRPr="006F294B" w:rsidRDefault="00A96E59" w:rsidP="00A96E59">
            <w:pPr>
              <w:pStyle w:val="BodyText"/>
              <w:spacing w:before="0"/>
              <w:jc w:val="left"/>
              <w:rPr>
                <w:rFonts w:eastAsiaTheme="majorEastAsia" w:cstheme="majorBidi"/>
              </w:rPr>
            </w:pPr>
            <w:r w:rsidRPr="006F294B">
              <w:rPr>
                <w:rFonts w:eastAsiaTheme="majorEastAsia" w:cstheme="majorBidi"/>
              </w:rPr>
              <w:lastRenderedPageBreak/>
              <w:t>Reconstitution Manager</w:t>
            </w:r>
          </w:p>
        </w:tc>
        <w:tc>
          <w:tcPr>
            <w:tcW w:w="6840" w:type="dxa"/>
          </w:tcPr>
          <w:p w14:paraId="2A38D87E" w14:textId="77777777" w:rsidR="00A96E59" w:rsidRPr="006F294B" w:rsidRDefault="00A96E59" w:rsidP="004B2859">
            <w:pPr>
              <w:pStyle w:val="BodyText"/>
              <w:numPr>
                <w:ilvl w:val="0"/>
                <w:numId w:val="20"/>
              </w:numPr>
              <w:spacing w:before="0" w:after="120"/>
              <w:rPr>
                <w:rFonts w:eastAsiaTheme="majorEastAsia" w:cstheme="majorBidi"/>
              </w:rPr>
            </w:pPr>
            <w:r w:rsidRPr="006F294B">
              <w:rPr>
                <w:rFonts w:eastAsiaTheme="majorEastAsia" w:cstheme="majorBidi"/>
              </w:rPr>
              <w:t xml:space="preserve">Initiate, </w:t>
            </w:r>
            <w:r w:rsidR="005A6235" w:rsidRPr="006F294B">
              <w:rPr>
                <w:rFonts w:eastAsiaTheme="majorEastAsia" w:cstheme="majorBidi"/>
              </w:rPr>
              <w:t xml:space="preserve">coordinate, and </w:t>
            </w:r>
            <w:r w:rsidRPr="006F294B">
              <w:rPr>
                <w:rFonts w:eastAsiaTheme="majorEastAsia" w:cstheme="majorBidi"/>
              </w:rPr>
              <w:t xml:space="preserve">oversee operations to salvage, restore, and recover the agency’s primary operating facility, systems or equipment, </w:t>
            </w:r>
            <w:r w:rsidR="0030441A" w:rsidRPr="006F294B">
              <w:rPr>
                <w:rFonts w:eastAsiaTheme="majorEastAsia" w:cstheme="majorBidi"/>
              </w:rPr>
              <w:t>and/</w:t>
            </w:r>
            <w:r w:rsidRPr="006F294B">
              <w:rPr>
                <w:rFonts w:eastAsiaTheme="majorEastAsia" w:cstheme="majorBidi"/>
              </w:rPr>
              <w:t>or workforce</w:t>
            </w:r>
            <w:r w:rsidR="0030441A" w:rsidRPr="006F294B">
              <w:rPr>
                <w:rFonts w:eastAsiaTheme="majorEastAsia" w:cstheme="majorBidi"/>
              </w:rPr>
              <w:t>, or locate and prepare a new facility for the organization.</w:t>
            </w:r>
          </w:p>
          <w:p w14:paraId="61D610D8" w14:textId="77777777" w:rsidR="00A96E59" w:rsidRPr="006F294B" w:rsidRDefault="00A96E59" w:rsidP="004B2859">
            <w:pPr>
              <w:pStyle w:val="BodyText"/>
              <w:numPr>
                <w:ilvl w:val="0"/>
                <w:numId w:val="20"/>
              </w:numPr>
              <w:spacing w:before="0" w:after="120"/>
              <w:rPr>
                <w:rFonts w:eastAsiaTheme="majorEastAsia" w:cstheme="majorBidi"/>
              </w:rPr>
            </w:pPr>
            <w:r w:rsidRPr="006F294B">
              <w:rPr>
                <w:rFonts w:eastAsiaTheme="majorEastAsia" w:cstheme="majorBidi"/>
              </w:rPr>
              <w:t>Establish an action plan for reconstitution and notify the Continuity Coordinator of the plan.</w:t>
            </w:r>
          </w:p>
        </w:tc>
      </w:tr>
      <w:tr w:rsidR="009F29C8" w:rsidRPr="006F294B" w14:paraId="6B739789" w14:textId="77777777" w:rsidTr="008B14D3">
        <w:trPr>
          <w:trHeight w:val="432"/>
        </w:trPr>
        <w:tc>
          <w:tcPr>
            <w:tcW w:w="2430" w:type="dxa"/>
            <w:vAlign w:val="center"/>
          </w:tcPr>
          <w:p w14:paraId="7EA10EDF" w14:textId="77777777" w:rsidR="009F29C8" w:rsidRPr="006F294B" w:rsidRDefault="009F29C8" w:rsidP="0089588D">
            <w:pPr>
              <w:pStyle w:val="BodyText"/>
              <w:spacing w:before="0"/>
              <w:jc w:val="left"/>
              <w:rPr>
                <w:rFonts w:eastAsiaTheme="majorEastAsia" w:cstheme="majorBidi"/>
              </w:rPr>
            </w:pPr>
            <w:r w:rsidRPr="006F294B">
              <w:rPr>
                <w:rFonts w:eastAsiaTheme="majorEastAsia" w:cstheme="majorBidi"/>
              </w:rPr>
              <w:t>Key Personnel</w:t>
            </w:r>
          </w:p>
        </w:tc>
        <w:tc>
          <w:tcPr>
            <w:tcW w:w="6840" w:type="dxa"/>
          </w:tcPr>
          <w:p w14:paraId="03C487A9" w14:textId="77777777" w:rsidR="009F29C8" w:rsidRPr="006F294B" w:rsidRDefault="009F29C8" w:rsidP="004B2859">
            <w:pPr>
              <w:pStyle w:val="BodyText"/>
              <w:numPr>
                <w:ilvl w:val="0"/>
                <w:numId w:val="20"/>
              </w:numPr>
              <w:spacing w:before="0" w:after="120"/>
              <w:rPr>
                <w:rFonts w:eastAsiaTheme="majorEastAsia" w:cstheme="majorBidi"/>
                <w:u w:val="single"/>
              </w:rPr>
            </w:pPr>
            <w:r w:rsidRPr="006F294B">
              <w:rPr>
                <w:rFonts w:eastAsiaTheme="majorEastAsia" w:cstheme="majorBidi"/>
              </w:rPr>
              <w:t>Have a</w:t>
            </w:r>
            <w:r w:rsidR="002C1952" w:rsidRPr="006F294B">
              <w:rPr>
                <w:rFonts w:eastAsiaTheme="majorEastAsia" w:cstheme="majorBidi"/>
              </w:rPr>
              <w:t xml:space="preserve">n approved </w:t>
            </w:r>
            <w:r w:rsidRPr="006F294B">
              <w:rPr>
                <w:rFonts w:eastAsiaTheme="majorEastAsia" w:cstheme="majorBidi"/>
              </w:rPr>
              <w:t>telework agreement, if applicable</w:t>
            </w:r>
          </w:p>
          <w:p w14:paraId="2595219B" w14:textId="77777777" w:rsidR="0089588D" w:rsidRPr="006F294B" w:rsidRDefault="009F29C8" w:rsidP="004B2859">
            <w:pPr>
              <w:pStyle w:val="BodyText"/>
              <w:numPr>
                <w:ilvl w:val="0"/>
                <w:numId w:val="20"/>
              </w:numPr>
              <w:spacing w:before="0" w:after="120"/>
              <w:rPr>
                <w:rFonts w:eastAsiaTheme="majorEastAsia" w:cstheme="majorBidi"/>
                <w:u w:val="single"/>
              </w:rPr>
            </w:pPr>
            <w:r w:rsidRPr="006F294B">
              <w:rPr>
                <w:rFonts w:eastAsiaTheme="majorEastAsia" w:cstheme="majorBidi"/>
              </w:rPr>
              <w:t>Participate in continuity training and exercises as directed</w:t>
            </w:r>
          </w:p>
          <w:p w14:paraId="65370E86" w14:textId="77777777" w:rsidR="0089588D" w:rsidRPr="006F294B" w:rsidRDefault="009F29C8" w:rsidP="004B2859">
            <w:pPr>
              <w:pStyle w:val="BodyText"/>
              <w:numPr>
                <w:ilvl w:val="0"/>
                <w:numId w:val="20"/>
              </w:numPr>
              <w:spacing w:before="0" w:after="120"/>
              <w:rPr>
                <w:rFonts w:eastAsiaTheme="majorEastAsia" w:cstheme="majorBidi"/>
                <w:u w:val="single"/>
              </w:rPr>
            </w:pPr>
            <w:r w:rsidRPr="006F294B">
              <w:rPr>
                <w:rFonts w:eastAsiaTheme="majorEastAsia" w:cstheme="majorBidi"/>
              </w:rPr>
              <w:t xml:space="preserve">Be aware of their role and capable of performing their responsibilities in the event </w:t>
            </w:r>
            <w:r w:rsidR="00D750DB" w:rsidRPr="006F294B">
              <w:rPr>
                <w:rFonts w:eastAsiaTheme="majorEastAsia" w:cstheme="majorBidi"/>
              </w:rPr>
              <w:t xml:space="preserve">of </w:t>
            </w:r>
            <w:r w:rsidR="00B17A6F" w:rsidRPr="006F294B">
              <w:rPr>
                <w:rFonts w:eastAsiaTheme="majorEastAsia" w:cstheme="majorBidi"/>
              </w:rPr>
              <w:t>p</w:t>
            </w:r>
            <w:r w:rsidR="00923DB5" w:rsidRPr="006F294B">
              <w:rPr>
                <w:rFonts w:eastAsiaTheme="majorEastAsia" w:cstheme="majorBidi"/>
              </w:rPr>
              <w:t>lan</w:t>
            </w:r>
            <w:r w:rsidRPr="006F294B">
              <w:rPr>
                <w:rFonts w:eastAsiaTheme="majorEastAsia" w:cstheme="majorBidi"/>
              </w:rPr>
              <w:t xml:space="preserve"> activation.</w:t>
            </w:r>
          </w:p>
          <w:p w14:paraId="0C351502" w14:textId="2B6B0C63" w:rsidR="009F29C8" w:rsidRPr="006F294B" w:rsidRDefault="00C06691" w:rsidP="00C06691">
            <w:pPr>
              <w:numPr>
                <w:ilvl w:val="0"/>
                <w:numId w:val="20"/>
              </w:numPr>
              <w:spacing w:after="120"/>
              <w:rPr>
                <w:rFonts w:eastAsiaTheme="majorEastAsia" w:cstheme="majorBidi"/>
                <w:i/>
              </w:rPr>
            </w:pPr>
            <w:r>
              <w:rPr>
                <w:rFonts w:eastAsiaTheme="majorEastAsia" w:cstheme="majorBidi"/>
              </w:rPr>
              <w:t xml:space="preserve">Provide current </w:t>
            </w:r>
            <w:r w:rsidR="009F29C8" w:rsidRPr="006F294B">
              <w:rPr>
                <w:rFonts w:eastAsiaTheme="majorEastAsia" w:cstheme="majorBidi"/>
              </w:rPr>
              <w:t xml:space="preserve">contact information </w:t>
            </w:r>
            <w:r>
              <w:rPr>
                <w:rFonts w:eastAsiaTheme="majorEastAsia" w:cstheme="majorBidi"/>
              </w:rPr>
              <w:t xml:space="preserve">to the </w:t>
            </w:r>
            <w:r w:rsidR="00923DB5" w:rsidRPr="006F294B">
              <w:rPr>
                <w:rFonts w:eastAsiaTheme="majorEastAsia" w:cstheme="majorBidi"/>
              </w:rPr>
              <w:t>Continuity Coordinator</w:t>
            </w:r>
            <w:r w:rsidR="009F29C8" w:rsidRPr="006F294B">
              <w:rPr>
                <w:rFonts w:eastAsiaTheme="majorEastAsia" w:cstheme="majorBidi"/>
              </w:rPr>
              <w:t xml:space="preserve"> for inclusion in the </w:t>
            </w:r>
            <w:r w:rsidR="00923DB5" w:rsidRPr="006F294B">
              <w:rPr>
                <w:rFonts w:eastAsiaTheme="majorEastAsia" w:cstheme="majorBidi"/>
              </w:rPr>
              <w:t>Continuity Plan</w:t>
            </w:r>
            <w:r w:rsidR="00002013" w:rsidRPr="006F294B">
              <w:rPr>
                <w:rFonts w:eastAsiaTheme="majorEastAsia" w:cstheme="majorBidi"/>
              </w:rPr>
              <w:t xml:space="preserve"> as appropriate.</w:t>
            </w:r>
          </w:p>
        </w:tc>
      </w:tr>
      <w:tr w:rsidR="009F29C8" w:rsidRPr="006F294B" w14:paraId="1750B972" w14:textId="77777777" w:rsidTr="008B14D3">
        <w:trPr>
          <w:trHeight w:val="432"/>
        </w:trPr>
        <w:tc>
          <w:tcPr>
            <w:tcW w:w="2430" w:type="dxa"/>
            <w:vAlign w:val="center"/>
          </w:tcPr>
          <w:p w14:paraId="4C894A3F" w14:textId="77777777" w:rsidR="009F29C8" w:rsidRPr="006F294B" w:rsidRDefault="0058331A" w:rsidP="009F29C8">
            <w:pPr>
              <w:pStyle w:val="BodyText"/>
              <w:jc w:val="left"/>
              <w:rPr>
                <w:rFonts w:eastAsiaTheme="majorEastAsia" w:cstheme="majorBidi"/>
                <w:i/>
              </w:rPr>
            </w:pPr>
            <w:r w:rsidRPr="006F294B">
              <w:rPr>
                <w:rFonts w:eastAsiaTheme="majorEastAsia" w:cstheme="majorBidi"/>
              </w:rPr>
              <w:t xml:space="preserve">Agency </w:t>
            </w:r>
            <w:r w:rsidR="009F29C8" w:rsidRPr="006F294B">
              <w:rPr>
                <w:rFonts w:eastAsiaTheme="majorEastAsia" w:cstheme="majorBidi"/>
              </w:rPr>
              <w:t>Employees and Contractors</w:t>
            </w:r>
          </w:p>
        </w:tc>
        <w:tc>
          <w:tcPr>
            <w:tcW w:w="6840" w:type="dxa"/>
          </w:tcPr>
          <w:p w14:paraId="49F226E2" w14:textId="77777777" w:rsidR="009F29C8" w:rsidRPr="006F294B" w:rsidRDefault="009F29C8" w:rsidP="004B2859">
            <w:pPr>
              <w:numPr>
                <w:ilvl w:val="0"/>
                <w:numId w:val="21"/>
              </w:numPr>
              <w:spacing w:after="120"/>
              <w:ind w:left="353"/>
              <w:rPr>
                <w:rFonts w:eastAsiaTheme="majorEastAsia" w:cstheme="majorBidi"/>
                <w:i/>
              </w:rPr>
            </w:pPr>
            <w:r w:rsidRPr="006F294B">
              <w:rPr>
                <w:rFonts w:eastAsiaTheme="majorEastAsia" w:cstheme="majorBidi"/>
              </w:rPr>
              <w:t xml:space="preserve">Know and </w:t>
            </w:r>
            <w:r w:rsidR="00002013" w:rsidRPr="006F294B">
              <w:rPr>
                <w:rFonts w:eastAsiaTheme="majorEastAsia" w:cstheme="majorBidi"/>
              </w:rPr>
              <w:t>understand</w:t>
            </w:r>
            <w:r w:rsidRPr="006F294B">
              <w:rPr>
                <w:rFonts w:eastAsiaTheme="majorEastAsia" w:cstheme="majorBidi"/>
              </w:rPr>
              <w:t xml:space="preserve"> their roles in a continuity environment.</w:t>
            </w:r>
          </w:p>
          <w:p w14:paraId="69CA7754" w14:textId="6CEEA715" w:rsidR="00D750DB" w:rsidRPr="006F294B" w:rsidRDefault="00D750DB" w:rsidP="0010284B">
            <w:pPr>
              <w:numPr>
                <w:ilvl w:val="0"/>
                <w:numId w:val="21"/>
              </w:numPr>
              <w:spacing w:after="120"/>
              <w:ind w:left="353"/>
              <w:rPr>
                <w:rFonts w:eastAsiaTheme="majorEastAsia" w:cstheme="majorBidi"/>
                <w:i/>
              </w:rPr>
            </w:pPr>
            <w:r w:rsidRPr="006F294B">
              <w:rPr>
                <w:rFonts w:eastAsiaTheme="majorEastAsia" w:cstheme="majorBidi"/>
              </w:rPr>
              <w:t>Understand the communication protocols</w:t>
            </w:r>
            <w:r w:rsidR="0010284B">
              <w:rPr>
                <w:rFonts w:eastAsiaTheme="majorEastAsia" w:cstheme="majorBidi"/>
              </w:rPr>
              <w:t xml:space="preserve"> for </w:t>
            </w:r>
            <w:r w:rsidRPr="006F294B">
              <w:rPr>
                <w:rFonts w:eastAsiaTheme="majorEastAsia" w:cstheme="majorBidi"/>
              </w:rPr>
              <w:t>continuity event</w:t>
            </w:r>
            <w:r w:rsidR="0010284B">
              <w:rPr>
                <w:rFonts w:eastAsiaTheme="majorEastAsia" w:cstheme="majorBidi"/>
              </w:rPr>
              <w:t>s</w:t>
            </w:r>
            <w:r w:rsidRPr="006F294B">
              <w:rPr>
                <w:rFonts w:eastAsiaTheme="majorEastAsia" w:cstheme="majorBidi"/>
              </w:rPr>
              <w:t>.</w:t>
            </w:r>
          </w:p>
        </w:tc>
      </w:tr>
    </w:tbl>
    <w:p w14:paraId="0EE6FB6C" w14:textId="77777777" w:rsidR="00F42A17" w:rsidRPr="006F294B" w:rsidRDefault="00F42A17" w:rsidP="004A2D0B">
      <w:pPr>
        <w:pStyle w:val="Bullet1"/>
      </w:pPr>
    </w:p>
    <w:p w14:paraId="4E4809C4" w14:textId="2A881366" w:rsidR="00C15404" w:rsidRPr="006F294B" w:rsidRDefault="00DE2D16" w:rsidP="00C15404">
      <w:pPr>
        <w:pStyle w:val="BodyText"/>
        <w:rPr>
          <w:color w:val="4F81BD" w:themeColor="accent1"/>
        </w:rPr>
      </w:pPr>
      <w:r w:rsidRPr="006F294B">
        <w:br w:type="page"/>
      </w:r>
      <w:r w:rsidR="00C15404" w:rsidRPr="006F294B">
        <w:rPr>
          <w:b/>
          <w:i/>
          <w:color w:val="4F81BD" w:themeColor="accent1"/>
        </w:rPr>
        <w:lastRenderedPageBreak/>
        <w:t xml:space="preserve">The following is a sample list of standard activities needed to maintain continuity plans and the frequency of their occurrence.  </w:t>
      </w:r>
      <w:r w:rsidR="00C06691">
        <w:rPr>
          <w:b/>
          <w:i/>
          <w:color w:val="4F81BD" w:themeColor="accent1"/>
        </w:rPr>
        <w:t>Modify t</w:t>
      </w:r>
      <w:r w:rsidR="00C15404" w:rsidRPr="006F294B">
        <w:rPr>
          <w:b/>
          <w:i/>
          <w:color w:val="4F81BD" w:themeColor="accent1"/>
        </w:rPr>
        <w:t>his information to reflect the plan maintenance schedule established by your agency.</w:t>
      </w:r>
      <w:r w:rsidR="00C15404" w:rsidRPr="006F294B">
        <w:rPr>
          <w:color w:val="4F81BD" w:themeColor="accent1"/>
        </w:rPr>
        <w:t xml:space="preserve">  </w:t>
      </w:r>
    </w:p>
    <w:p w14:paraId="3CAB9280" w14:textId="77777777" w:rsidR="00E91992" w:rsidRPr="006F294B" w:rsidRDefault="00C15404" w:rsidP="008B14D3">
      <w:pPr>
        <w:pStyle w:val="BodyText"/>
      </w:pPr>
      <w:r w:rsidRPr="006F294B">
        <w:t xml:space="preserve"> </w:t>
      </w:r>
      <w:r w:rsidR="00002013" w:rsidRPr="006F294B">
        <w:t xml:space="preserve">The </w:t>
      </w:r>
      <w:r w:rsidR="00923DB5" w:rsidRPr="006F294B">
        <w:t>Continuity Coordinator</w:t>
      </w:r>
      <w:r w:rsidR="00002013" w:rsidRPr="006F294B">
        <w:t xml:space="preserve"> o</w:t>
      </w:r>
      <w:r w:rsidR="00AB178E" w:rsidRPr="006F294B">
        <w:t>r</w:t>
      </w:r>
      <w:r w:rsidR="00002013" w:rsidRPr="006F294B">
        <w:t xml:space="preserve"> their designee is responsible for </w:t>
      </w:r>
      <w:r w:rsidR="008E76D2" w:rsidRPr="006F294B">
        <w:t>c</w:t>
      </w:r>
      <w:r w:rsidR="00923DB5" w:rsidRPr="006F294B">
        <w:t>ontinuity</w:t>
      </w:r>
      <w:r w:rsidR="008E76D2" w:rsidRPr="006F294B">
        <w:t xml:space="preserve"> p</w:t>
      </w:r>
      <w:r w:rsidR="00923DB5" w:rsidRPr="006F294B">
        <w:t>lan</w:t>
      </w:r>
      <w:r w:rsidR="00002013" w:rsidRPr="006F294B">
        <w:t xml:space="preserve"> maintenance.</w:t>
      </w:r>
    </w:p>
    <w:p w14:paraId="1D1FFA5D" w14:textId="77777777" w:rsidR="00E91992" w:rsidRPr="006F294B" w:rsidRDefault="00E91992" w:rsidP="008B3C4A">
      <w:pPr>
        <w:pStyle w:val="TableTitle"/>
        <w:outlineLvl w:val="9"/>
        <w:rPr>
          <w:rFonts w:asciiTheme="majorHAnsi" w:hAnsiTheme="majorHAnsi"/>
        </w:rPr>
      </w:pPr>
      <w:bookmarkStart w:id="146" w:name="_Toc177873356"/>
      <w:bookmarkStart w:id="147" w:name="_Toc179107701"/>
      <w:r w:rsidRPr="006F294B">
        <w:rPr>
          <w:rFonts w:asciiTheme="majorHAnsi" w:hAnsiTheme="majorHAnsi"/>
        </w:rPr>
        <w:t xml:space="preserve">Table </w:t>
      </w:r>
      <w:r w:rsidR="00BF7F76" w:rsidRPr="006F294B">
        <w:rPr>
          <w:rFonts w:asciiTheme="majorHAnsi" w:hAnsiTheme="majorHAnsi"/>
        </w:rPr>
        <w:t>10</w:t>
      </w:r>
      <w:r w:rsidRPr="006F294B">
        <w:rPr>
          <w:rFonts w:asciiTheme="majorHAnsi" w:hAnsiTheme="majorHAnsi"/>
        </w:rPr>
        <w:br/>
      </w:r>
      <w:r w:rsidR="00F65363" w:rsidRPr="006F294B">
        <w:rPr>
          <w:rFonts w:asciiTheme="majorHAnsi" w:hAnsiTheme="majorHAnsi"/>
        </w:rPr>
        <w:t xml:space="preserve">Continuity </w:t>
      </w:r>
      <w:r w:rsidR="00923DB5" w:rsidRPr="006F294B">
        <w:rPr>
          <w:rFonts w:asciiTheme="majorHAnsi" w:hAnsiTheme="majorHAnsi"/>
        </w:rPr>
        <w:t>Plan</w:t>
      </w:r>
      <w:r w:rsidRPr="006F294B">
        <w:rPr>
          <w:rFonts w:asciiTheme="majorHAnsi" w:hAnsiTheme="majorHAnsi"/>
        </w:rPr>
        <w:t xml:space="preserve"> Maintenance </w:t>
      </w:r>
      <w:bookmarkEnd w:id="146"/>
      <w:bookmarkEnd w:id="147"/>
      <w:r w:rsidRPr="006F294B">
        <w:rPr>
          <w:rFonts w:asciiTheme="majorHAnsi" w:hAnsiTheme="majorHAnsi"/>
        </w:rPr>
        <w:t>Schedule</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2"/>
        <w:gridCol w:w="4734"/>
        <w:gridCol w:w="2203"/>
      </w:tblGrid>
      <w:tr w:rsidR="00E91992" w:rsidRPr="006F294B" w14:paraId="2439F298" w14:textId="77777777" w:rsidTr="00EA15F2">
        <w:trPr>
          <w:trHeight w:val="432"/>
          <w:tblHeader/>
          <w:jc w:val="center"/>
        </w:trPr>
        <w:tc>
          <w:tcPr>
            <w:tcW w:w="2102"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6ED48EA9" w14:textId="77777777" w:rsidR="00E91992" w:rsidRPr="006F294B" w:rsidRDefault="00E91992" w:rsidP="00E91992">
            <w:pPr>
              <w:pStyle w:val="TableText"/>
              <w:jc w:val="center"/>
              <w:rPr>
                <w:rFonts w:asciiTheme="majorHAnsi" w:eastAsiaTheme="majorEastAsia" w:hAnsiTheme="majorHAnsi" w:cstheme="majorBidi"/>
                <w:b/>
                <w:color w:val="FFFFFF"/>
              </w:rPr>
            </w:pPr>
            <w:bookmarkStart w:id="148" w:name="_Toc159036994"/>
            <w:bookmarkStart w:id="149" w:name="_Toc159117883"/>
            <w:bookmarkStart w:id="150" w:name="_Toc159117930"/>
            <w:bookmarkStart w:id="151" w:name="_Toc159126649"/>
            <w:bookmarkStart w:id="152" w:name="_Toc159129843"/>
            <w:bookmarkStart w:id="153" w:name="_Toc159135983"/>
            <w:r w:rsidRPr="006F294B">
              <w:rPr>
                <w:rFonts w:asciiTheme="majorHAnsi" w:eastAsiaTheme="majorEastAsia" w:hAnsiTheme="majorHAnsi" w:cstheme="majorBidi"/>
                <w:b/>
                <w:color w:val="FFFFFF"/>
              </w:rPr>
              <w:t>Activity</w:t>
            </w:r>
          </w:p>
        </w:tc>
        <w:tc>
          <w:tcPr>
            <w:tcW w:w="4734"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6B71D12B" w14:textId="77777777" w:rsidR="00E91992" w:rsidRPr="006F294B" w:rsidRDefault="00E91992" w:rsidP="00E91992">
            <w:pPr>
              <w:pStyle w:val="Table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Tasks</w:t>
            </w:r>
          </w:p>
        </w:tc>
        <w:tc>
          <w:tcPr>
            <w:tcW w:w="2203"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08724E7E" w14:textId="77777777" w:rsidR="00E91992" w:rsidRPr="006F294B" w:rsidRDefault="00E91992" w:rsidP="00E91992">
            <w:pPr>
              <w:pStyle w:val="Table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Frequency</w:t>
            </w:r>
          </w:p>
        </w:tc>
      </w:tr>
      <w:tr w:rsidR="00E95381" w:rsidRPr="006F294B" w14:paraId="12D6901D" w14:textId="77777777" w:rsidTr="00D750DB">
        <w:trPr>
          <w:trHeight w:val="432"/>
          <w:jc w:val="center"/>
        </w:trPr>
        <w:tc>
          <w:tcPr>
            <w:tcW w:w="2102" w:type="dxa"/>
            <w:tcMar>
              <w:top w:w="43" w:type="dxa"/>
              <w:left w:w="115" w:type="dxa"/>
              <w:bottom w:w="43" w:type="dxa"/>
              <w:right w:w="115" w:type="dxa"/>
            </w:tcMar>
            <w:vAlign w:val="center"/>
          </w:tcPr>
          <w:p w14:paraId="5E1C7B3F" w14:textId="77777777" w:rsidR="00E95381" w:rsidRPr="006F294B" w:rsidRDefault="00E95381" w:rsidP="00D750DB">
            <w:pPr>
              <w:pStyle w:val="TableText"/>
              <w:rPr>
                <w:rFonts w:ascii="Cambria" w:eastAsiaTheme="majorEastAsia" w:hAnsi="Cambria" w:cstheme="majorBidi"/>
              </w:rPr>
            </w:pPr>
            <w:r w:rsidRPr="006F294B">
              <w:rPr>
                <w:rFonts w:ascii="Cambria" w:eastAsiaTheme="majorEastAsia" w:hAnsi="Cambria" w:cstheme="majorBidi"/>
              </w:rPr>
              <w:t>Revise contact information for executive leadership  and key personnel</w:t>
            </w:r>
          </w:p>
        </w:tc>
        <w:tc>
          <w:tcPr>
            <w:tcW w:w="4734" w:type="dxa"/>
            <w:tcMar>
              <w:top w:w="43" w:type="dxa"/>
              <w:left w:w="115" w:type="dxa"/>
              <w:bottom w:w="43" w:type="dxa"/>
              <w:right w:w="115" w:type="dxa"/>
            </w:tcMar>
            <w:vAlign w:val="center"/>
          </w:tcPr>
          <w:p w14:paraId="05B10B6A" w14:textId="77777777" w:rsidR="00E95381" w:rsidRPr="006F294B" w:rsidRDefault="00E95381" w:rsidP="004B2859">
            <w:pPr>
              <w:pStyle w:val="TableText"/>
              <w:numPr>
                <w:ilvl w:val="0"/>
                <w:numId w:val="22"/>
              </w:numPr>
              <w:ind w:hanging="378"/>
              <w:rPr>
                <w:rFonts w:ascii="Cambria" w:eastAsiaTheme="majorEastAsia" w:hAnsi="Cambria" w:cstheme="majorBidi"/>
              </w:rPr>
            </w:pPr>
            <w:r w:rsidRPr="006F294B">
              <w:rPr>
                <w:rFonts w:ascii="Cambria" w:eastAsiaTheme="majorEastAsia" w:hAnsi="Cambria" w:cstheme="majorBidi"/>
              </w:rPr>
              <w:t>Confirm and update executive leadership and key personnel information</w:t>
            </w:r>
          </w:p>
        </w:tc>
        <w:tc>
          <w:tcPr>
            <w:tcW w:w="2203" w:type="dxa"/>
            <w:tcMar>
              <w:top w:w="43" w:type="dxa"/>
              <w:left w:w="115" w:type="dxa"/>
              <w:bottom w:w="43" w:type="dxa"/>
              <w:right w:w="115" w:type="dxa"/>
            </w:tcMar>
            <w:vAlign w:val="center"/>
          </w:tcPr>
          <w:p w14:paraId="740F87B8" w14:textId="77777777" w:rsidR="00E95381" w:rsidRPr="006F294B" w:rsidRDefault="00E95381" w:rsidP="00D750DB">
            <w:pPr>
              <w:pStyle w:val="TableText"/>
              <w:rPr>
                <w:rFonts w:ascii="Cambria" w:eastAsiaTheme="majorEastAsia" w:hAnsi="Cambria" w:cstheme="majorBidi"/>
              </w:rPr>
            </w:pPr>
            <w:r w:rsidRPr="006F294B">
              <w:rPr>
                <w:rFonts w:ascii="Cambria" w:eastAsiaTheme="majorEastAsia" w:hAnsi="Cambria" w:cstheme="majorBidi"/>
              </w:rPr>
              <w:t>Semiannually</w:t>
            </w:r>
          </w:p>
        </w:tc>
      </w:tr>
      <w:tr w:rsidR="00E91992" w:rsidRPr="006F294B" w14:paraId="6AC0DDAB" w14:textId="77777777" w:rsidTr="00D750DB">
        <w:trPr>
          <w:trHeight w:val="1450"/>
          <w:jc w:val="center"/>
        </w:trPr>
        <w:tc>
          <w:tcPr>
            <w:tcW w:w="2102" w:type="dxa"/>
            <w:tcBorders>
              <w:top w:val="single" w:sz="4" w:space="0" w:color="FFFFFF"/>
            </w:tcBorders>
            <w:tcMar>
              <w:top w:w="43" w:type="dxa"/>
              <w:left w:w="115" w:type="dxa"/>
              <w:bottom w:w="43" w:type="dxa"/>
              <w:right w:w="115" w:type="dxa"/>
            </w:tcMar>
            <w:vAlign w:val="center"/>
          </w:tcPr>
          <w:p w14:paraId="4C635C29" w14:textId="77777777" w:rsidR="00E91992" w:rsidRPr="006F294B" w:rsidRDefault="00E91992" w:rsidP="00D750DB">
            <w:pPr>
              <w:pStyle w:val="TableText"/>
              <w:rPr>
                <w:rFonts w:ascii="Cambria" w:eastAsiaTheme="majorEastAsia" w:hAnsi="Cambria" w:cstheme="majorBidi"/>
              </w:rPr>
            </w:pPr>
            <w:r w:rsidRPr="006F294B">
              <w:rPr>
                <w:rFonts w:ascii="Cambria" w:eastAsiaTheme="majorEastAsia" w:hAnsi="Cambria" w:cstheme="majorBidi"/>
              </w:rPr>
              <w:t>Plan update</w:t>
            </w:r>
          </w:p>
        </w:tc>
        <w:tc>
          <w:tcPr>
            <w:tcW w:w="4734" w:type="dxa"/>
            <w:tcBorders>
              <w:top w:val="single" w:sz="4" w:space="0" w:color="FFFFFF"/>
            </w:tcBorders>
            <w:tcMar>
              <w:top w:w="43" w:type="dxa"/>
              <w:left w:w="115" w:type="dxa"/>
              <w:bottom w:w="43" w:type="dxa"/>
              <w:right w:w="115" w:type="dxa"/>
            </w:tcMar>
            <w:vAlign w:val="center"/>
          </w:tcPr>
          <w:p w14:paraId="1AD37081" w14:textId="22F6DC1F" w:rsidR="00E91992" w:rsidRPr="006F294B" w:rsidRDefault="00E91992" w:rsidP="004B2859">
            <w:pPr>
              <w:pStyle w:val="TableText"/>
              <w:numPr>
                <w:ilvl w:val="0"/>
                <w:numId w:val="21"/>
              </w:numPr>
              <w:tabs>
                <w:tab w:val="left" w:pos="342"/>
              </w:tabs>
              <w:ind w:left="342" w:hanging="342"/>
              <w:rPr>
                <w:rFonts w:ascii="Cambria" w:eastAsiaTheme="majorEastAsia" w:hAnsi="Cambria" w:cstheme="majorBidi"/>
              </w:rPr>
            </w:pPr>
            <w:r w:rsidRPr="006F294B">
              <w:rPr>
                <w:rFonts w:ascii="Cambria" w:eastAsiaTheme="majorEastAsia" w:hAnsi="Cambria" w:cstheme="majorBidi"/>
              </w:rPr>
              <w:t>Review entire plan for accuracy</w:t>
            </w:r>
            <w:r w:rsidR="0051533D" w:rsidRPr="006F294B">
              <w:rPr>
                <w:rFonts w:ascii="Cambria" w:eastAsiaTheme="majorEastAsia" w:hAnsi="Cambria" w:cstheme="majorBidi"/>
              </w:rPr>
              <w:t xml:space="preserve"> and compliance with the most recent VDEM template as required by Executive Order #41, 201</w:t>
            </w:r>
            <w:r w:rsidR="002A030B">
              <w:rPr>
                <w:rFonts w:ascii="Cambria" w:eastAsiaTheme="majorEastAsia" w:hAnsi="Cambria" w:cstheme="majorBidi"/>
              </w:rPr>
              <w:t>9</w:t>
            </w:r>
            <w:r w:rsidR="0051533D" w:rsidRPr="006F294B">
              <w:rPr>
                <w:rFonts w:ascii="Cambria" w:eastAsiaTheme="majorEastAsia" w:hAnsi="Cambria" w:cstheme="majorBidi"/>
              </w:rPr>
              <w:t>.</w:t>
            </w:r>
          </w:p>
          <w:p w14:paraId="3C8FD603" w14:textId="77777777" w:rsidR="00E95381" w:rsidRPr="006F294B" w:rsidRDefault="00E95381" w:rsidP="004B2859">
            <w:pPr>
              <w:pStyle w:val="TableText"/>
              <w:numPr>
                <w:ilvl w:val="0"/>
                <w:numId w:val="21"/>
              </w:numPr>
              <w:tabs>
                <w:tab w:val="left" w:pos="342"/>
              </w:tabs>
              <w:ind w:left="342" w:hanging="342"/>
              <w:rPr>
                <w:rFonts w:ascii="Cambria" w:eastAsiaTheme="majorEastAsia" w:hAnsi="Cambria" w:cstheme="majorBidi"/>
              </w:rPr>
            </w:pPr>
            <w:r w:rsidRPr="006F294B">
              <w:rPr>
                <w:rFonts w:ascii="Cambria" w:eastAsiaTheme="majorEastAsia" w:hAnsi="Cambria" w:cstheme="majorBidi"/>
              </w:rPr>
              <w:t xml:space="preserve">Update plan to reflect organizational changes </w:t>
            </w:r>
            <w:r w:rsidR="008E76D2" w:rsidRPr="006F294B">
              <w:rPr>
                <w:rFonts w:ascii="Cambria" w:eastAsiaTheme="majorEastAsia" w:hAnsi="Cambria" w:cstheme="majorBidi"/>
              </w:rPr>
              <w:t xml:space="preserve">within the agency </w:t>
            </w:r>
            <w:r w:rsidRPr="006F294B">
              <w:rPr>
                <w:rFonts w:ascii="Cambria" w:eastAsiaTheme="majorEastAsia" w:hAnsi="Cambria" w:cstheme="majorBidi"/>
              </w:rPr>
              <w:t>or changes to the MEFs or supporting activities performed by the agency, interdep</w:t>
            </w:r>
            <w:r w:rsidR="00B17A6F" w:rsidRPr="006F294B">
              <w:rPr>
                <w:rFonts w:ascii="Cambria" w:eastAsiaTheme="majorEastAsia" w:hAnsi="Cambria" w:cstheme="majorBidi"/>
              </w:rPr>
              <w:t>endent agencies, or contractors</w:t>
            </w:r>
          </w:p>
          <w:p w14:paraId="75120010" w14:textId="77777777" w:rsidR="00E91992" w:rsidRPr="006F294B" w:rsidRDefault="00E91992" w:rsidP="004B2859">
            <w:pPr>
              <w:pStyle w:val="TableText"/>
              <w:numPr>
                <w:ilvl w:val="0"/>
                <w:numId w:val="21"/>
              </w:numPr>
              <w:tabs>
                <w:tab w:val="left" w:pos="342"/>
              </w:tabs>
              <w:ind w:left="342" w:hanging="342"/>
              <w:rPr>
                <w:rFonts w:ascii="Cambria" w:eastAsiaTheme="majorEastAsia" w:hAnsi="Cambria" w:cstheme="majorBidi"/>
              </w:rPr>
            </w:pPr>
            <w:r w:rsidRPr="006F294B">
              <w:rPr>
                <w:rFonts w:ascii="Cambria" w:eastAsiaTheme="majorEastAsia" w:hAnsi="Cambria" w:cstheme="majorBidi"/>
              </w:rPr>
              <w:t>Incorporate lessons learned and changes in policy and philosophy</w:t>
            </w:r>
          </w:p>
        </w:tc>
        <w:tc>
          <w:tcPr>
            <w:tcW w:w="2203" w:type="dxa"/>
            <w:tcBorders>
              <w:top w:val="single" w:sz="4" w:space="0" w:color="FFFFFF"/>
            </w:tcBorders>
            <w:tcMar>
              <w:top w:w="43" w:type="dxa"/>
              <w:left w:w="115" w:type="dxa"/>
              <w:bottom w:w="43" w:type="dxa"/>
              <w:right w:w="115" w:type="dxa"/>
            </w:tcMar>
            <w:vAlign w:val="center"/>
          </w:tcPr>
          <w:p w14:paraId="4E9950E2" w14:textId="2B359B17" w:rsidR="00E91992" w:rsidRPr="006F294B" w:rsidRDefault="00E91992" w:rsidP="00C96BFB">
            <w:pPr>
              <w:pStyle w:val="TableText"/>
              <w:rPr>
                <w:rFonts w:ascii="Cambria" w:eastAsiaTheme="majorEastAsia" w:hAnsi="Cambria" w:cstheme="majorBidi"/>
              </w:rPr>
            </w:pPr>
            <w:r w:rsidRPr="006F294B">
              <w:rPr>
                <w:rFonts w:ascii="Cambria" w:eastAsiaTheme="majorEastAsia" w:hAnsi="Cambria" w:cstheme="majorBidi"/>
              </w:rPr>
              <w:t>Annually</w:t>
            </w:r>
            <w:r w:rsidR="00E95381" w:rsidRPr="006F294B">
              <w:rPr>
                <w:rFonts w:ascii="Cambria" w:eastAsiaTheme="majorEastAsia" w:hAnsi="Cambria" w:cstheme="majorBidi"/>
              </w:rPr>
              <w:t xml:space="preserve"> or when organizational changes occur</w:t>
            </w:r>
          </w:p>
        </w:tc>
      </w:tr>
      <w:tr w:rsidR="00E91992" w:rsidRPr="006F294B" w14:paraId="5F4FD5FC" w14:textId="77777777" w:rsidTr="00D750DB">
        <w:trPr>
          <w:trHeight w:val="432"/>
          <w:jc w:val="center"/>
        </w:trPr>
        <w:tc>
          <w:tcPr>
            <w:tcW w:w="2102" w:type="dxa"/>
            <w:tcMar>
              <w:top w:w="43" w:type="dxa"/>
              <w:left w:w="115" w:type="dxa"/>
              <w:bottom w:w="43" w:type="dxa"/>
              <w:right w:w="115" w:type="dxa"/>
            </w:tcMar>
            <w:vAlign w:val="center"/>
          </w:tcPr>
          <w:p w14:paraId="0404D4B9" w14:textId="77777777" w:rsidR="00E91992" w:rsidRPr="006F294B" w:rsidRDefault="00E91992" w:rsidP="00D750DB">
            <w:pPr>
              <w:pStyle w:val="TableText"/>
              <w:rPr>
                <w:rFonts w:ascii="Cambria" w:eastAsiaTheme="majorEastAsia" w:hAnsi="Cambria" w:cstheme="majorBidi"/>
              </w:rPr>
            </w:pPr>
            <w:r w:rsidRPr="006F294B">
              <w:rPr>
                <w:rFonts w:ascii="Cambria" w:eastAsiaTheme="majorEastAsia" w:hAnsi="Cambria" w:cstheme="majorBidi"/>
              </w:rPr>
              <w:t>Maintain orders of succession and delegations of authority</w:t>
            </w:r>
          </w:p>
        </w:tc>
        <w:tc>
          <w:tcPr>
            <w:tcW w:w="4734" w:type="dxa"/>
            <w:tcMar>
              <w:top w:w="43" w:type="dxa"/>
              <w:left w:w="115" w:type="dxa"/>
              <w:bottom w:w="43" w:type="dxa"/>
              <w:right w:w="115" w:type="dxa"/>
            </w:tcMar>
            <w:vAlign w:val="center"/>
          </w:tcPr>
          <w:p w14:paraId="48616A63" w14:textId="77777777" w:rsidR="00E91992" w:rsidRPr="006F294B" w:rsidRDefault="00E91992" w:rsidP="004B2859">
            <w:pPr>
              <w:pStyle w:val="TableText"/>
              <w:numPr>
                <w:ilvl w:val="0"/>
                <w:numId w:val="22"/>
              </w:numPr>
              <w:ind w:hanging="378"/>
              <w:rPr>
                <w:rFonts w:ascii="Cambria" w:eastAsiaTheme="majorEastAsia" w:hAnsi="Cambria" w:cstheme="majorBidi"/>
              </w:rPr>
            </w:pPr>
            <w:r w:rsidRPr="006F294B">
              <w:rPr>
                <w:rFonts w:ascii="Cambria" w:eastAsiaTheme="majorEastAsia" w:hAnsi="Cambria" w:cstheme="majorBidi"/>
              </w:rPr>
              <w:t>Identify current incumbents</w:t>
            </w:r>
          </w:p>
          <w:p w14:paraId="5C3B461C" w14:textId="77777777" w:rsidR="00E91992" w:rsidRPr="006F294B" w:rsidRDefault="00E91992" w:rsidP="004B2859">
            <w:pPr>
              <w:pStyle w:val="TableText"/>
              <w:numPr>
                <w:ilvl w:val="0"/>
                <w:numId w:val="22"/>
              </w:numPr>
              <w:ind w:hanging="378"/>
              <w:rPr>
                <w:rFonts w:ascii="Cambria" w:eastAsiaTheme="majorEastAsia" w:hAnsi="Cambria" w:cstheme="majorBidi"/>
              </w:rPr>
            </w:pPr>
            <w:r w:rsidRPr="006F294B">
              <w:rPr>
                <w:rFonts w:ascii="Cambria" w:eastAsiaTheme="majorEastAsia" w:hAnsi="Cambria" w:cstheme="majorBidi"/>
              </w:rPr>
              <w:t>Update rosters and contact information</w:t>
            </w:r>
          </w:p>
        </w:tc>
        <w:tc>
          <w:tcPr>
            <w:tcW w:w="2203" w:type="dxa"/>
            <w:tcMar>
              <w:top w:w="43" w:type="dxa"/>
              <w:left w:w="115" w:type="dxa"/>
              <w:bottom w:w="43" w:type="dxa"/>
              <w:right w:w="115" w:type="dxa"/>
            </w:tcMar>
            <w:vAlign w:val="center"/>
          </w:tcPr>
          <w:p w14:paraId="68FD7A75" w14:textId="77777777" w:rsidR="00E91992" w:rsidRPr="006F294B" w:rsidRDefault="00E91992" w:rsidP="00D750DB">
            <w:pPr>
              <w:pStyle w:val="TableText"/>
              <w:rPr>
                <w:rFonts w:ascii="Cambria" w:eastAsiaTheme="majorEastAsia" w:hAnsi="Cambria" w:cstheme="majorBidi"/>
              </w:rPr>
            </w:pPr>
            <w:r w:rsidRPr="006F294B">
              <w:rPr>
                <w:rFonts w:ascii="Cambria" w:eastAsiaTheme="majorEastAsia" w:hAnsi="Cambria" w:cstheme="majorBidi"/>
              </w:rPr>
              <w:t>Semiannually</w:t>
            </w:r>
          </w:p>
        </w:tc>
      </w:tr>
      <w:tr w:rsidR="00E91992" w:rsidRPr="006F294B" w14:paraId="6E402A30" w14:textId="77777777" w:rsidTr="00D750DB">
        <w:trPr>
          <w:trHeight w:val="432"/>
          <w:jc w:val="center"/>
        </w:trPr>
        <w:tc>
          <w:tcPr>
            <w:tcW w:w="2102" w:type="dxa"/>
            <w:tcMar>
              <w:top w:w="43" w:type="dxa"/>
              <w:left w:w="115" w:type="dxa"/>
              <w:bottom w:w="43" w:type="dxa"/>
              <w:right w:w="115" w:type="dxa"/>
            </w:tcMar>
            <w:vAlign w:val="center"/>
          </w:tcPr>
          <w:p w14:paraId="14D10B94" w14:textId="77777777" w:rsidR="00E91992" w:rsidRPr="006F294B" w:rsidRDefault="00E91992" w:rsidP="00D750DB">
            <w:pPr>
              <w:pStyle w:val="TableText"/>
              <w:rPr>
                <w:rFonts w:ascii="Cambria" w:eastAsiaTheme="majorEastAsia" w:hAnsi="Cambria" w:cstheme="majorBidi"/>
              </w:rPr>
            </w:pPr>
            <w:r w:rsidRPr="006F294B">
              <w:rPr>
                <w:rFonts w:ascii="Cambria" w:eastAsiaTheme="majorEastAsia" w:hAnsi="Cambria" w:cstheme="majorBidi"/>
              </w:rPr>
              <w:t xml:space="preserve">Maintain alternate </w:t>
            </w:r>
            <w:r w:rsidR="00B12BC2" w:rsidRPr="006F294B">
              <w:rPr>
                <w:rFonts w:ascii="Cambria" w:eastAsiaTheme="majorEastAsia" w:hAnsi="Cambria" w:cstheme="majorBidi"/>
              </w:rPr>
              <w:t xml:space="preserve">facility </w:t>
            </w:r>
            <w:r w:rsidRPr="006F294B">
              <w:rPr>
                <w:rFonts w:ascii="Cambria" w:eastAsiaTheme="majorEastAsia" w:hAnsi="Cambria" w:cstheme="majorBidi"/>
              </w:rPr>
              <w:t>readiness</w:t>
            </w:r>
          </w:p>
        </w:tc>
        <w:tc>
          <w:tcPr>
            <w:tcW w:w="4734" w:type="dxa"/>
            <w:tcMar>
              <w:top w:w="43" w:type="dxa"/>
              <w:left w:w="115" w:type="dxa"/>
              <w:bottom w:w="43" w:type="dxa"/>
              <w:right w:w="115" w:type="dxa"/>
            </w:tcMar>
            <w:vAlign w:val="center"/>
          </w:tcPr>
          <w:p w14:paraId="32B5D6E0" w14:textId="77777777" w:rsidR="00E91992" w:rsidRPr="006F294B" w:rsidRDefault="00E91992" w:rsidP="004B2859">
            <w:pPr>
              <w:pStyle w:val="TableText"/>
              <w:numPr>
                <w:ilvl w:val="0"/>
                <w:numId w:val="22"/>
              </w:numPr>
              <w:ind w:hanging="378"/>
              <w:rPr>
                <w:rFonts w:ascii="Cambria" w:eastAsiaTheme="majorEastAsia" w:hAnsi="Cambria" w:cstheme="majorBidi"/>
              </w:rPr>
            </w:pPr>
            <w:r w:rsidRPr="006F294B">
              <w:rPr>
                <w:rFonts w:ascii="Cambria" w:eastAsiaTheme="majorEastAsia" w:hAnsi="Cambria" w:cstheme="majorBidi"/>
              </w:rPr>
              <w:t>Check all systems</w:t>
            </w:r>
          </w:p>
          <w:p w14:paraId="05012C5D" w14:textId="77777777" w:rsidR="00E91992" w:rsidRPr="006F294B" w:rsidRDefault="00E91992" w:rsidP="004B2859">
            <w:pPr>
              <w:pStyle w:val="TableText"/>
              <w:numPr>
                <w:ilvl w:val="0"/>
                <w:numId w:val="22"/>
              </w:numPr>
              <w:ind w:hanging="378"/>
              <w:rPr>
                <w:rFonts w:ascii="Cambria" w:eastAsiaTheme="majorEastAsia" w:hAnsi="Cambria" w:cstheme="majorBidi"/>
              </w:rPr>
            </w:pPr>
            <w:r w:rsidRPr="006F294B">
              <w:rPr>
                <w:rFonts w:ascii="Cambria" w:eastAsiaTheme="majorEastAsia" w:hAnsi="Cambria" w:cstheme="majorBidi"/>
              </w:rPr>
              <w:t>Verify accessibility</w:t>
            </w:r>
          </w:p>
          <w:p w14:paraId="190FAF39" w14:textId="77777777" w:rsidR="00E91992" w:rsidRPr="006F294B" w:rsidRDefault="00E91992" w:rsidP="004B2859">
            <w:pPr>
              <w:pStyle w:val="TableText"/>
              <w:numPr>
                <w:ilvl w:val="0"/>
                <w:numId w:val="22"/>
              </w:numPr>
              <w:ind w:hanging="378"/>
              <w:rPr>
                <w:rFonts w:ascii="Cambria" w:eastAsiaTheme="majorEastAsia" w:hAnsi="Cambria" w:cstheme="majorBidi"/>
              </w:rPr>
            </w:pPr>
            <w:r w:rsidRPr="006F294B">
              <w:rPr>
                <w:rFonts w:ascii="Cambria" w:eastAsiaTheme="majorEastAsia" w:hAnsi="Cambria" w:cstheme="majorBidi"/>
              </w:rPr>
              <w:t>Cycle supplies and equipment, as necessary</w:t>
            </w:r>
          </w:p>
        </w:tc>
        <w:tc>
          <w:tcPr>
            <w:tcW w:w="2203" w:type="dxa"/>
            <w:tcMar>
              <w:top w:w="43" w:type="dxa"/>
              <w:left w:w="115" w:type="dxa"/>
              <w:bottom w:w="43" w:type="dxa"/>
              <w:right w:w="115" w:type="dxa"/>
            </w:tcMar>
            <w:vAlign w:val="center"/>
          </w:tcPr>
          <w:p w14:paraId="09C1E378" w14:textId="77777777" w:rsidR="00E91992" w:rsidRPr="006F294B" w:rsidRDefault="00903B5A" w:rsidP="00D750DB">
            <w:pPr>
              <w:pStyle w:val="TableText"/>
              <w:rPr>
                <w:rFonts w:ascii="Cambria" w:eastAsiaTheme="majorEastAsia" w:hAnsi="Cambria" w:cstheme="majorBidi"/>
              </w:rPr>
            </w:pPr>
            <w:r w:rsidRPr="006F294B">
              <w:rPr>
                <w:rFonts w:ascii="Cambria" w:eastAsiaTheme="majorEastAsia" w:hAnsi="Cambria" w:cstheme="majorBidi"/>
              </w:rPr>
              <w:t>Annually or at the agency’s discretion</w:t>
            </w:r>
          </w:p>
        </w:tc>
      </w:tr>
      <w:tr w:rsidR="00E91992" w:rsidRPr="006F294B" w14:paraId="48195094" w14:textId="77777777" w:rsidTr="00D750DB">
        <w:trPr>
          <w:trHeight w:val="432"/>
          <w:jc w:val="center"/>
        </w:trPr>
        <w:tc>
          <w:tcPr>
            <w:tcW w:w="2102" w:type="dxa"/>
            <w:tcMar>
              <w:top w:w="43" w:type="dxa"/>
              <w:left w:w="115" w:type="dxa"/>
              <w:bottom w:w="43" w:type="dxa"/>
              <w:right w:w="115" w:type="dxa"/>
            </w:tcMar>
            <w:vAlign w:val="center"/>
          </w:tcPr>
          <w:p w14:paraId="2E9F6B19" w14:textId="77777777" w:rsidR="00E91992" w:rsidRPr="006F294B" w:rsidRDefault="005A6235" w:rsidP="00D750DB">
            <w:pPr>
              <w:pStyle w:val="TableText"/>
              <w:rPr>
                <w:rFonts w:ascii="Cambria" w:eastAsiaTheme="majorEastAsia" w:hAnsi="Cambria" w:cstheme="majorBidi"/>
              </w:rPr>
            </w:pPr>
            <w:r w:rsidRPr="006F294B">
              <w:rPr>
                <w:rFonts w:ascii="Cambria" w:eastAsiaTheme="majorEastAsia" w:hAnsi="Cambria" w:cstheme="majorBidi"/>
              </w:rPr>
              <w:t>Verify the existence of an agency essential records program and identify the Program Manager</w:t>
            </w:r>
          </w:p>
        </w:tc>
        <w:tc>
          <w:tcPr>
            <w:tcW w:w="4734" w:type="dxa"/>
            <w:tcMar>
              <w:top w:w="43" w:type="dxa"/>
              <w:left w:w="115" w:type="dxa"/>
              <w:bottom w:w="43" w:type="dxa"/>
              <w:right w:w="115" w:type="dxa"/>
            </w:tcMar>
            <w:vAlign w:val="center"/>
          </w:tcPr>
          <w:p w14:paraId="34DC7B12" w14:textId="77777777" w:rsidR="003F1AC5" w:rsidRPr="006F294B" w:rsidRDefault="005A6235" w:rsidP="004B2859">
            <w:pPr>
              <w:pStyle w:val="TableText"/>
              <w:numPr>
                <w:ilvl w:val="0"/>
                <w:numId w:val="22"/>
              </w:numPr>
              <w:ind w:hanging="378"/>
              <w:rPr>
                <w:rFonts w:ascii="Cambria" w:eastAsiaTheme="majorEastAsia" w:hAnsi="Cambria" w:cstheme="majorBidi"/>
              </w:rPr>
            </w:pPr>
            <w:r w:rsidRPr="006F294B">
              <w:rPr>
                <w:rFonts w:ascii="Cambria" w:eastAsiaTheme="majorEastAsia" w:hAnsi="Cambria" w:cstheme="majorBidi"/>
              </w:rPr>
              <w:t>Verify that essential records program includes provisions for monitoring the volume of materials, updating and/or removing materials, and materials distribution.</w:t>
            </w:r>
          </w:p>
        </w:tc>
        <w:tc>
          <w:tcPr>
            <w:tcW w:w="2203" w:type="dxa"/>
            <w:tcMar>
              <w:top w:w="43" w:type="dxa"/>
              <w:left w:w="115" w:type="dxa"/>
              <w:bottom w:w="43" w:type="dxa"/>
              <w:right w:w="115" w:type="dxa"/>
            </w:tcMar>
            <w:vAlign w:val="center"/>
          </w:tcPr>
          <w:p w14:paraId="096A24FA" w14:textId="77777777" w:rsidR="00E91992" w:rsidRPr="006F294B" w:rsidRDefault="00903B5A" w:rsidP="00D750DB">
            <w:pPr>
              <w:pStyle w:val="TableText"/>
              <w:rPr>
                <w:rFonts w:ascii="Cambria" w:eastAsiaTheme="majorEastAsia" w:hAnsi="Cambria" w:cstheme="majorBidi"/>
              </w:rPr>
            </w:pPr>
            <w:r w:rsidRPr="006F294B">
              <w:rPr>
                <w:rFonts w:ascii="Cambria" w:eastAsiaTheme="majorEastAsia" w:hAnsi="Cambria" w:cstheme="majorBidi"/>
              </w:rPr>
              <w:t>Annually or at the agency’s discretion</w:t>
            </w:r>
          </w:p>
        </w:tc>
      </w:tr>
    </w:tbl>
    <w:p w14:paraId="0E351BBB" w14:textId="77777777" w:rsidR="003C19F1" w:rsidRPr="006F294B" w:rsidRDefault="003C19F1" w:rsidP="00DD4FA2">
      <w:pPr>
        <w:jc w:val="center"/>
        <w:outlineLvl w:val="0"/>
        <w:rPr>
          <w:b/>
          <w:sz w:val="28"/>
          <w:szCs w:val="28"/>
        </w:rPr>
      </w:pPr>
      <w:bookmarkStart w:id="154" w:name="_Toc292713002"/>
      <w:bookmarkStart w:id="155" w:name="_Toc396997958"/>
      <w:bookmarkStart w:id="156" w:name="_Toc397436786"/>
      <w:bookmarkEnd w:id="148"/>
      <w:bookmarkEnd w:id="149"/>
      <w:bookmarkEnd w:id="150"/>
      <w:bookmarkEnd w:id="151"/>
      <w:bookmarkEnd w:id="152"/>
      <w:bookmarkEnd w:id="153"/>
      <w:r w:rsidRPr="006F294B">
        <w:rPr>
          <w:b/>
          <w:sz w:val="28"/>
          <w:szCs w:val="28"/>
        </w:rPr>
        <w:lastRenderedPageBreak/>
        <w:t>TRAINING AND EXERCISES</w:t>
      </w:r>
      <w:bookmarkEnd w:id="154"/>
      <w:bookmarkEnd w:id="155"/>
      <w:bookmarkEnd w:id="156"/>
    </w:p>
    <w:p w14:paraId="26757FDF" w14:textId="77777777" w:rsidR="003C19F1" w:rsidRPr="006F294B" w:rsidRDefault="003C19F1" w:rsidP="008B14D3">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Pr="006F294B">
        <w:t>_</w:t>
      </w:r>
    </w:p>
    <w:bookmarkEnd w:id="114"/>
    <w:bookmarkEnd w:id="115"/>
    <w:bookmarkEnd w:id="116"/>
    <w:bookmarkEnd w:id="117"/>
    <w:bookmarkEnd w:id="118"/>
    <w:bookmarkEnd w:id="119"/>
    <w:bookmarkEnd w:id="120"/>
    <w:bookmarkEnd w:id="121"/>
    <w:p w14:paraId="04B74490" w14:textId="1FD44E57" w:rsidR="000A4D95" w:rsidRPr="006F294B" w:rsidRDefault="000D2544" w:rsidP="008B14D3">
      <w:pPr>
        <w:pStyle w:val="BodyText"/>
        <w:rPr>
          <w:b/>
          <w:i/>
          <w:color w:val="4F81BD" w:themeColor="accent1"/>
        </w:rPr>
      </w:pPr>
      <w:r w:rsidRPr="006F294B">
        <w:rPr>
          <w:b/>
          <w:i/>
          <w:color w:val="4F81BD" w:themeColor="accent1"/>
        </w:rPr>
        <w:t xml:space="preserve">This section discusses the </w:t>
      </w:r>
      <w:r w:rsidR="00F367BE" w:rsidRPr="006F294B">
        <w:rPr>
          <w:b/>
          <w:i/>
          <w:color w:val="4F81BD" w:themeColor="accent1"/>
        </w:rPr>
        <w:t>training</w:t>
      </w:r>
      <w:r w:rsidR="00F618D8" w:rsidRPr="006F294B">
        <w:rPr>
          <w:b/>
          <w:i/>
          <w:color w:val="4F81BD" w:themeColor="accent1"/>
        </w:rPr>
        <w:t xml:space="preserve"> and </w:t>
      </w:r>
      <w:r w:rsidR="00F367BE" w:rsidRPr="006F294B">
        <w:rPr>
          <w:b/>
          <w:i/>
          <w:color w:val="4F81BD" w:themeColor="accent1"/>
        </w:rPr>
        <w:t>exercise</w:t>
      </w:r>
      <w:r w:rsidRPr="006F294B">
        <w:rPr>
          <w:b/>
          <w:i/>
          <w:color w:val="4F81BD" w:themeColor="accent1"/>
        </w:rPr>
        <w:t xml:space="preserve"> activities of the </w:t>
      </w:r>
      <w:r w:rsidR="00923DB5" w:rsidRPr="006F294B">
        <w:rPr>
          <w:b/>
          <w:i/>
          <w:color w:val="4F81BD" w:themeColor="accent1"/>
        </w:rPr>
        <w:t>Continuity P</w:t>
      </w:r>
      <w:r w:rsidR="00B17A6F" w:rsidRPr="006F294B">
        <w:rPr>
          <w:b/>
          <w:i/>
          <w:color w:val="4F81BD" w:themeColor="accent1"/>
        </w:rPr>
        <w:t>rogram</w:t>
      </w:r>
      <w:r w:rsidR="00EE78D7" w:rsidRPr="006F294B">
        <w:rPr>
          <w:b/>
          <w:i/>
          <w:color w:val="4F81BD" w:themeColor="accent1"/>
        </w:rPr>
        <w:t xml:space="preserve">.  </w:t>
      </w:r>
      <w:r w:rsidR="002E0283" w:rsidRPr="006F294B">
        <w:rPr>
          <w:b/>
          <w:i/>
          <w:color w:val="4F81BD" w:themeColor="accent1"/>
        </w:rPr>
        <w:t xml:space="preserve">Training for new staff, and the frequency of refresher </w:t>
      </w:r>
      <w:r w:rsidRPr="006F294B">
        <w:rPr>
          <w:b/>
          <w:i/>
          <w:color w:val="4F81BD" w:themeColor="accent1"/>
        </w:rPr>
        <w:t xml:space="preserve">training </w:t>
      </w:r>
      <w:r w:rsidR="002E0283" w:rsidRPr="006F294B">
        <w:rPr>
          <w:b/>
          <w:i/>
          <w:color w:val="4F81BD" w:themeColor="accent1"/>
        </w:rPr>
        <w:t xml:space="preserve">for </w:t>
      </w:r>
      <w:r w:rsidRPr="006F294B">
        <w:rPr>
          <w:b/>
          <w:i/>
          <w:color w:val="4F81BD" w:themeColor="accent1"/>
        </w:rPr>
        <w:t>current staff, faculty</w:t>
      </w:r>
      <w:r w:rsidR="00002013" w:rsidRPr="006F294B">
        <w:rPr>
          <w:b/>
          <w:i/>
          <w:color w:val="4F81BD" w:themeColor="accent1"/>
        </w:rPr>
        <w:t>,</w:t>
      </w:r>
      <w:r w:rsidRPr="006F294B">
        <w:rPr>
          <w:b/>
          <w:i/>
          <w:color w:val="4F81BD" w:themeColor="accent1"/>
        </w:rPr>
        <w:t xml:space="preserve"> executive</w:t>
      </w:r>
      <w:r w:rsidR="00B17A6F" w:rsidRPr="006F294B">
        <w:rPr>
          <w:b/>
          <w:i/>
          <w:color w:val="4F81BD" w:themeColor="accent1"/>
        </w:rPr>
        <w:t xml:space="preserve"> leadership</w:t>
      </w:r>
      <w:r w:rsidR="002E0283" w:rsidRPr="006F294B">
        <w:rPr>
          <w:b/>
          <w:i/>
          <w:color w:val="4F81BD" w:themeColor="accent1"/>
        </w:rPr>
        <w:t xml:space="preserve">, and applicable contractors should be included.  </w:t>
      </w:r>
      <w:r w:rsidR="000A4D95" w:rsidRPr="006F294B">
        <w:rPr>
          <w:b/>
          <w:i/>
          <w:color w:val="4F81BD" w:themeColor="accent1"/>
        </w:rPr>
        <w:t>Group training is ideal because it allows for open discussion</w:t>
      </w:r>
      <w:r w:rsidR="00B17A6F" w:rsidRPr="006F294B">
        <w:rPr>
          <w:b/>
          <w:i/>
          <w:color w:val="4F81BD" w:themeColor="accent1"/>
        </w:rPr>
        <w:t>.</w:t>
      </w:r>
      <w:r w:rsidR="000A4D95" w:rsidRPr="006F294B">
        <w:rPr>
          <w:b/>
          <w:i/>
          <w:color w:val="4F81BD" w:themeColor="accent1"/>
        </w:rPr>
        <w:t xml:space="preserve">  </w:t>
      </w:r>
      <w:r w:rsidR="00294039">
        <w:rPr>
          <w:b/>
          <w:i/>
          <w:color w:val="4F81BD" w:themeColor="accent1"/>
        </w:rPr>
        <w:t>Current staff may need r</w:t>
      </w:r>
      <w:r w:rsidR="000A4D95" w:rsidRPr="006F294B">
        <w:rPr>
          <w:b/>
          <w:i/>
          <w:color w:val="4F81BD" w:themeColor="accent1"/>
        </w:rPr>
        <w:t>efresher training</w:t>
      </w:r>
      <w:r w:rsidR="00294039">
        <w:rPr>
          <w:b/>
          <w:i/>
          <w:color w:val="4F81BD" w:themeColor="accent1"/>
        </w:rPr>
        <w:t xml:space="preserve"> periodically</w:t>
      </w:r>
      <w:r w:rsidR="000A4D95" w:rsidRPr="006F294B">
        <w:rPr>
          <w:b/>
          <w:i/>
          <w:color w:val="4F81BD" w:themeColor="accent1"/>
        </w:rPr>
        <w:t xml:space="preserve"> various methods, including newsletters and interactive online tools.  </w:t>
      </w:r>
      <w:r w:rsidR="0047435D">
        <w:rPr>
          <w:b/>
          <w:i/>
          <w:color w:val="4F81BD" w:themeColor="accent1"/>
        </w:rPr>
        <w:t xml:space="preserve">Conduct </w:t>
      </w:r>
      <w:r w:rsidR="000A4D95" w:rsidRPr="006F294B">
        <w:rPr>
          <w:b/>
          <w:i/>
          <w:color w:val="4F81BD" w:themeColor="accent1"/>
        </w:rPr>
        <w:t xml:space="preserve">MEF </w:t>
      </w:r>
      <w:r w:rsidR="00C861FC" w:rsidRPr="006F294B">
        <w:rPr>
          <w:b/>
          <w:i/>
          <w:color w:val="4F81BD" w:themeColor="accent1"/>
        </w:rPr>
        <w:t>cross training</w:t>
      </w:r>
      <w:r w:rsidR="000A4D95" w:rsidRPr="006F294B">
        <w:rPr>
          <w:b/>
          <w:i/>
          <w:color w:val="4F81BD" w:themeColor="accent1"/>
        </w:rPr>
        <w:t xml:space="preserve"> one-on-one between the primary and alternate key personnel.  </w:t>
      </w:r>
    </w:p>
    <w:p w14:paraId="05CE04C9" w14:textId="7E688C1F" w:rsidR="000D2544" w:rsidRPr="006F294B" w:rsidRDefault="0010284B" w:rsidP="008B14D3">
      <w:pPr>
        <w:pStyle w:val="BodyText"/>
        <w:rPr>
          <w:b/>
          <w:i/>
          <w:color w:val="4F81BD" w:themeColor="accent1"/>
        </w:rPr>
      </w:pPr>
      <w:r>
        <w:rPr>
          <w:b/>
          <w:i/>
          <w:color w:val="4F81BD" w:themeColor="accent1"/>
        </w:rPr>
        <w:t>Include a</w:t>
      </w:r>
      <w:r w:rsidR="002E0283" w:rsidRPr="006F294B">
        <w:rPr>
          <w:b/>
          <w:i/>
          <w:color w:val="4F81BD" w:themeColor="accent1"/>
        </w:rPr>
        <w:t>n exercise schedule for the Continuity Plan</w:t>
      </w:r>
      <w:r>
        <w:rPr>
          <w:b/>
          <w:i/>
          <w:color w:val="4F81BD" w:themeColor="accent1"/>
        </w:rPr>
        <w:t xml:space="preserve">. </w:t>
      </w:r>
      <w:bookmarkStart w:id="157" w:name="OLE_LINK1"/>
      <w:bookmarkStart w:id="158" w:name="OLE_LINK2"/>
      <w:r w:rsidR="000D2544" w:rsidRPr="006F294B">
        <w:rPr>
          <w:b/>
          <w:i/>
          <w:color w:val="4F81BD" w:themeColor="accent1"/>
        </w:rPr>
        <w:t xml:space="preserve">Sample </w:t>
      </w:r>
      <w:r w:rsidR="003A25A3" w:rsidRPr="006F294B">
        <w:rPr>
          <w:b/>
          <w:i/>
          <w:color w:val="4F81BD" w:themeColor="accent1"/>
        </w:rPr>
        <w:t xml:space="preserve">text </w:t>
      </w:r>
      <w:r w:rsidR="000D2544" w:rsidRPr="006F294B">
        <w:rPr>
          <w:b/>
          <w:i/>
          <w:color w:val="4F81BD" w:themeColor="accent1"/>
        </w:rPr>
        <w:t>is</w:t>
      </w:r>
      <w:r w:rsidR="001508E6">
        <w:rPr>
          <w:b/>
          <w:i/>
          <w:color w:val="4F81BD" w:themeColor="accent1"/>
        </w:rPr>
        <w:t xml:space="preserve"> included in the next section and can be applied to</w:t>
      </w:r>
      <w:bookmarkEnd w:id="157"/>
      <w:bookmarkEnd w:id="158"/>
      <w:r w:rsidR="000D2544" w:rsidRPr="006F294B">
        <w:rPr>
          <w:b/>
          <w:i/>
          <w:color w:val="4F81BD" w:themeColor="accent1"/>
        </w:rPr>
        <w:t xml:space="preserve"> reflect </w:t>
      </w:r>
      <w:r w:rsidR="001508E6">
        <w:rPr>
          <w:b/>
          <w:i/>
          <w:color w:val="4F81BD" w:themeColor="accent1"/>
        </w:rPr>
        <w:t xml:space="preserve">(agency’s) </w:t>
      </w:r>
      <w:r w:rsidR="000D2544" w:rsidRPr="006F294B">
        <w:rPr>
          <w:b/>
          <w:i/>
          <w:color w:val="4F81BD" w:themeColor="accent1"/>
        </w:rPr>
        <w:t>practices</w:t>
      </w:r>
      <w:r w:rsidR="001508E6">
        <w:rPr>
          <w:b/>
          <w:i/>
          <w:color w:val="4F81BD" w:themeColor="accent1"/>
        </w:rPr>
        <w:t xml:space="preserve">. </w:t>
      </w:r>
      <w:r w:rsidR="000D2544" w:rsidRPr="006F294B">
        <w:rPr>
          <w:b/>
          <w:i/>
          <w:color w:val="4F81BD" w:themeColor="accent1"/>
        </w:rPr>
        <w:t xml:space="preserve">   </w:t>
      </w:r>
    </w:p>
    <w:p w14:paraId="4B9A3689" w14:textId="7638BC53" w:rsidR="000D2544" w:rsidRPr="006F294B" w:rsidRDefault="00F367BE" w:rsidP="008B14D3">
      <w:pPr>
        <w:pStyle w:val="BodyText"/>
      </w:pPr>
      <w:r w:rsidRPr="006F294B">
        <w:t xml:space="preserve">To maintain the </w:t>
      </w:r>
      <w:r w:rsidR="00457CB6" w:rsidRPr="006F294B">
        <w:t xml:space="preserve">agency’s </w:t>
      </w:r>
      <w:r w:rsidR="00923DB5" w:rsidRPr="006F294B">
        <w:t>continuity</w:t>
      </w:r>
      <w:r w:rsidR="000D2544" w:rsidRPr="006F294B">
        <w:t xml:space="preserve"> capability, an all-hazard </w:t>
      </w:r>
      <w:r w:rsidR="00923DB5" w:rsidRPr="006F294B">
        <w:t>continuity</w:t>
      </w:r>
      <w:r w:rsidR="000D2544" w:rsidRPr="006F294B">
        <w:t xml:space="preserve"> training and exercise program </w:t>
      </w:r>
      <w:r w:rsidR="004A2D0B" w:rsidRPr="006F294B">
        <w:t>has been</w:t>
      </w:r>
      <w:r w:rsidR="000D2544" w:rsidRPr="006F294B">
        <w:t xml:space="preserve"> established.  Major components of this program include training all </w:t>
      </w:r>
      <w:r w:rsidR="009A0E53" w:rsidRPr="006F294B">
        <w:t>staff</w:t>
      </w:r>
      <w:r w:rsidR="000D2544" w:rsidRPr="006F294B">
        <w:t xml:space="preserve"> in their </w:t>
      </w:r>
      <w:r w:rsidR="00923DB5" w:rsidRPr="006F294B">
        <w:t xml:space="preserve">continuity </w:t>
      </w:r>
      <w:r w:rsidR="000D2544" w:rsidRPr="006F294B">
        <w:t>responsibilities</w:t>
      </w:r>
      <w:r w:rsidR="00E91992" w:rsidRPr="006F294B">
        <w:t xml:space="preserve"> and </w:t>
      </w:r>
      <w:r w:rsidR="000D2544" w:rsidRPr="006F294B">
        <w:t>conduct</w:t>
      </w:r>
      <w:r w:rsidR="00294039">
        <w:t xml:space="preserve"> </w:t>
      </w:r>
      <w:r w:rsidR="000D2544" w:rsidRPr="006F294B">
        <w:t xml:space="preserve">exercises to test and </w:t>
      </w:r>
      <w:r w:rsidR="00C15404" w:rsidRPr="006F294B">
        <w:t xml:space="preserve">validate </w:t>
      </w:r>
      <w:r w:rsidR="008E76D2" w:rsidRPr="006F294B">
        <w:t>c</w:t>
      </w:r>
      <w:r w:rsidR="00923DB5" w:rsidRPr="006F294B">
        <w:t xml:space="preserve">ontinuity </w:t>
      </w:r>
      <w:r w:rsidR="008E76D2" w:rsidRPr="006F294B">
        <w:t>p</w:t>
      </w:r>
      <w:r w:rsidR="00923DB5" w:rsidRPr="006F294B">
        <w:t>lan</w:t>
      </w:r>
      <w:r w:rsidR="000D2544" w:rsidRPr="006F294B">
        <w:t>s and procedures, systems, and equipment</w:t>
      </w:r>
      <w:r w:rsidR="00E91992" w:rsidRPr="006F294B">
        <w:t xml:space="preserve">. </w:t>
      </w:r>
    </w:p>
    <w:p w14:paraId="762B035A" w14:textId="77777777" w:rsidR="00DF3900" w:rsidRPr="006F294B" w:rsidRDefault="00DF3900" w:rsidP="008B14D3">
      <w:pPr>
        <w:pStyle w:val="BodyText"/>
      </w:pPr>
      <w:bookmarkStart w:id="159" w:name="_Toc177873342"/>
      <w:bookmarkStart w:id="160" w:name="_Toc179186370"/>
    </w:p>
    <w:p w14:paraId="6B2C8EE0" w14:textId="77777777" w:rsidR="00DA64ED" w:rsidRPr="006F294B" w:rsidRDefault="00DA64ED" w:rsidP="00DD4FA2">
      <w:pPr>
        <w:pStyle w:val="BodyText"/>
        <w:outlineLvl w:val="1"/>
        <w:rPr>
          <w:sz w:val="28"/>
          <w:szCs w:val="28"/>
        </w:rPr>
      </w:pPr>
      <w:bookmarkStart w:id="161" w:name="_Toc396997959"/>
      <w:bookmarkStart w:id="162" w:name="_Toc397436787"/>
      <w:r w:rsidRPr="006F294B">
        <w:rPr>
          <w:sz w:val="28"/>
          <w:szCs w:val="28"/>
        </w:rPr>
        <w:t>TRAINING</w:t>
      </w:r>
      <w:bookmarkEnd w:id="161"/>
      <w:bookmarkEnd w:id="162"/>
    </w:p>
    <w:bookmarkEnd w:id="159"/>
    <w:bookmarkEnd w:id="160"/>
    <w:p w14:paraId="277218E5" w14:textId="749B1DD5" w:rsidR="002E0283" w:rsidRPr="006F294B" w:rsidRDefault="002E0283" w:rsidP="008B14D3">
      <w:pPr>
        <w:pStyle w:val="BodyText"/>
      </w:pPr>
      <w:r w:rsidRPr="006F294B">
        <w:t xml:space="preserve">The </w:t>
      </w:r>
      <w:r w:rsidRPr="006F294B">
        <w:rPr>
          <w:b/>
          <w:i/>
          <w:color w:val="4F81BD" w:themeColor="accent1"/>
        </w:rPr>
        <w:t>(agency)</w:t>
      </w:r>
      <w:r w:rsidRPr="006F294B">
        <w:t xml:space="preserve"> </w:t>
      </w:r>
      <w:r w:rsidR="00151729">
        <w:t xml:space="preserve">recognizes the importance of continuity training to maintaining a continuity capability.  The </w:t>
      </w:r>
      <w:r w:rsidR="00151729" w:rsidRPr="00151729">
        <w:rPr>
          <w:i/>
          <w:color w:val="4F81BD" w:themeColor="accent1"/>
        </w:rPr>
        <w:t>(agency)</w:t>
      </w:r>
      <w:r w:rsidR="00151729">
        <w:t xml:space="preserve"> </w:t>
      </w:r>
      <w:r w:rsidR="00A97F58" w:rsidRPr="006F294B">
        <w:t>has developed the following training schedule:</w:t>
      </w:r>
    </w:p>
    <w:p w14:paraId="5F31C3DC" w14:textId="77777777" w:rsidR="00A97F58" w:rsidRPr="006F294B" w:rsidRDefault="00A97F58" w:rsidP="008B3C4A">
      <w:pPr>
        <w:pStyle w:val="TableTitle"/>
        <w:outlineLvl w:val="9"/>
        <w:rPr>
          <w:rFonts w:asciiTheme="majorHAnsi" w:hAnsiTheme="majorHAnsi"/>
        </w:rPr>
      </w:pPr>
      <w:r w:rsidRPr="006F294B">
        <w:rPr>
          <w:rFonts w:asciiTheme="majorHAnsi" w:hAnsiTheme="majorHAnsi"/>
        </w:rPr>
        <w:t xml:space="preserve">Table </w:t>
      </w:r>
      <w:r w:rsidR="00F65363" w:rsidRPr="006F294B">
        <w:rPr>
          <w:rFonts w:asciiTheme="majorHAnsi" w:hAnsiTheme="majorHAnsi"/>
        </w:rPr>
        <w:t>1</w:t>
      </w:r>
      <w:r w:rsidR="00BF7F76" w:rsidRPr="006F294B">
        <w:rPr>
          <w:rFonts w:asciiTheme="majorHAnsi" w:hAnsiTheme="majorHAnsi"/>
        </w:rPr>
        <w:t>1</w:t>
      </w:r>
      <w:r w:rsidRPr="006F294B">
        <w:rPr>
          <w:rFonts w:asciiTheme="majorHAnsi" w:hAnsiTheme="majorHAnsi"/>
        </w:rPr>
        <w:br/>
        <w:t>Continuity Plan Training Schedule</w:t>
      </w:r>
    </w:p>
    <w:tbl>
      <w:tblPr>
        <w:tblW w:w="99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70"/>
        <w:gridCol w:w="3870"/>
        <w:gridCol w:w="2160"/>
        <w:gridCol w:w="1890"/>
      </w:tblGrid>
      <w:tr w:rsidR="00232207" w:rsidRPr="006F294B" w14:paraId="52884A55" w14:textId="77777777" w:rsidTr="008B14D3">
        <w:trPr>
          <w:trHeight w:val="432"/>
          <w:tblHeader/>
        </w:trPr>
        <w:tc>
          <w:tcPr>
            <w:tcW w:w="2070"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1333B161" w14:textId="77777777" w:rsidR="00232207" w:rsidRPr="006F294B" w:rsidRDefault="00232207" w:rsidP="00951861">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Individual or Group to Receive Training</w:t>
            </w:r>
          </w:p>
        </w:tc>
        <w:tc>
          <w:tcPr>
            <w:tcW w:w="3870"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4128A3A4" w14:textId="77777777" w:rsidR="00232207" w:rsidRPr="006F294B" w:rsidRDefault="00232207" w:rsidP="00951861">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Type of Training</w:t>
            </w:r>
          </w:p>
        </w:tc>
        <w:tc>
          <w:tcPr>
            <w:tcW w:w="2160"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4F1A9668" w14:textId="77777777" w:rsidR="00232207" w:rsidRPr="006F294B" w:rsidRDefault="00232207" w:rsidP="00951861">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Individual to Provide Training</w:t>
            </w:r>
          </w:p>
        </w:tc>
        <w:tc>
          <w:tcPr>
            <w:tcW w:w="1890" w:type="dxa"/>
            <w:tcBorders>
              <w:top w:val="single" w:sz="4" w:space="0" w:color="FFFFFF"/>
              <w:left w:val="single" w:sz="4" w:space="0" w:color="FFFFFF"/>
              <w:bottom w:val="single" w:sz="4" w:space="0" w:color="FFFFFF"/>
              <w:right w:val="single" w:sz="4" w:space="0" w:color="FFFFFF"/>
            </w:tcBorders>
            <w:shd w:val="clear" w:color="auto" w:fill="003366"/>
            <w:vAlign w:val="bottom"/>
          </w:tcPr>
          <w:p w14:paraId="4A08E6BA" w14:textId="77777777" w:rsidR="00232207" w:rsidRPr="006F294B" w:rsidRDefault="00232207" w:rsidP="00951861">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Training Frequency</w:t>
            </w:r>
          </w:p>
        </w:tc>
      </w:tr>
      <w:tr w:rsidR="00232207" w:rsidRPr="006F294B" w14:paraId="13E95E91" w14:textId="77777777" w:rsidTr="00404DA0">
        <w:trPr>
          <w:trHeight w:val="432"/>
        </w:trPr>
        <w:tc>
          <w:tcPr>
            <w:tcW w:w="2070" w:type="dxa"/>
            <w:tcBorders>
              <w:top w:val="single" w:sz="4" w:space="0" w:color="FFFFFF"/>
            </w:tcBorders>
            <w:vAlign w:val="bottom"/>
          </w:tcPr>
          <w:p w14:paraId="519873C6" w14:textId="77777777" w:rsidR="00232207" w:rsidRPr="006F294B" w:rsidRDefault="00232207" w:rsidP="00951861">
            <w:pPr>
              <w:pStyle w:val="BodyText"/>
              <w:spacing w:before="0"/>
              <w:jc w:val="left"/>
              <w:rPr>
                <w:rFonts w:eastAsiaTheme="majorEastAsia" w:cstheme="majorBidi"/>
                <w:sz w:val="20"/>
                <w:szCs w:val="20"/>
              </w:rPr>
            </w:pPr>
            <w:r w:rsidRPr="006F294B">
              <w:rPr>
                <w:rFonts w:eastAsiaTheme="majorEastAsia" w:cstheme="majorBidi"/>
                <w:sz w:val="20"/>
                <w:szCs w:val="20"/>
              </w:rPr>
              <w:t xml:space="preserve">New Personnel </w:t>
            </w:r>
          </w:p>
        </w:tc>
        <w:tc>
          <w:tcPr>
            <w:tcW w:w="3870" w:type="dxa"/>
            <w:tcBorders>
              <w:top w:val="single" w:sz="4" w:space="0" w:color="FFFFFF"/>
            </w:tcBorders>
            <w:vAlign w:val="bottom"/>
          </w:tcPr>
          <w:p w14:paraId="609E450D" w14:textId="77777777" w:rsidR="00232207" w:rsidRPr="006F294B" w:rsidRDefault="008E76D2" w:rsidP="00951861">
            <w:pPr>
              <w:pStyle w:val="Bullet1"/>
              <w:jc w:val="left"/>
              <w:rPr>
                <w:rFonts w:eastAsiaTheme="majorEastAsia" w:cstheme="majorBidi"/>
                <w:sz w:val="20"/>
                <w:szCs w:val="20"/>
              </w:rPr>
            </w:pPr>
            <w:r w:rsidRPr="006F294B">
              <w:rPr>
                <w:sz w:val="20"/>
                <w:szCs w:val="20"/>
              </w:rPr>
              <w:t>C</w:t>
            </w:r>
            <w:r w:rsidR="00232207" w:rsidRPr="006F294B">
              <w:rPr>
                <w:sz w:val="20"/>
                <w:szCs w:val="20"/>
              </w:rPr>
              <w:t xml:space="preserve">ontinuity </w:t>
            </w:r>
            <w:r w:rsidR="009E0766" w:rsidRPr="006F294B">
              <w:rPr>
                <w:sz w:val="20"/>
                <w:szCs w:val="20"/>
              </w:rPr>
              <w:t>Awareness Briefing (or other means of orientation)</w:t>
            </w:r>
          </w:p>
        </w:tc>
        <w:tc>
          <w:tcPr>
            <w:tcW w:w="2160" w:type="dxa"/>
            <w:tcBorders>
              <w:top w:val="single" w:sz="4" w:space="0" w:color="FFFFFF"/>
            </w:tcBorders>
            <w:vAlign w:val="bottom"/>
          </w:tcPr>
          <w:p w14:paraId="32CBE08F" w14:textId="77777777" w:rsidR="00232207" w:rsidRPr="006F294B" w:rsidRDefault="00232207" w:rsidP="00404DA0">
            <w:pPr>
              <w:pStyle w:val="Bullet1"/>
              <w:jc w:val="center"/>
              <w:rPr>
                <w:sz w:val="20"/>
                <w:szCs w:val="20"/>
              </w:rPr>
            </w:pPr>
            <w:r w:rsidRPr="006F294B">
              <w:rPr>
                <w:sz w:val="20"/>
                <w:szCs w:val="20"/>
              </w:rPr>
              <w:t>Human Resources and/or Continuity Coordinator</w:t>
            </w:r>
          </w:p>
        </w:tc>
        <w:tc>
          <w:tcPr>
            <w:tcW w:w="1890" w:type="dxa"/>
            <w:tcBorders>
              <w:top w:val="single" w:sz="4" w:space="0" w:color="FFFFFF"/>
            </w:tcBorders>
            <w:vAlign w:val="bottom"/>
          </w:tcPr>
          <w:p w14:paraId="5272A9CF" w14:textId="77777777" w:rsidR="00232207" w:rsidRPr="006F294B" w:rsidRDefault="009E0766" w:rsidP="00A87AE6">
            <w:pPr>
              <w:pStyle w:val="Bullet1"/>
              <w:jc w:val="left"/>
              <w:rPr>
                <w:sz w:val="20"/>
                <w:szCs w:val="20"/>
              </w:rPr>
            </w:pPr>
            <w:r w:rsidRPr="006F294B">
              <w:rPr>
                <w:sz w:val="20"/>
                <w:szCs w:val="20"/>
              </w:rPr>
              <w:t>Within 60 days of hire</w:t>
            </w:r>
            <w:r w:rsidR="00C15404" w:rsidRPr="006F294B">
              <w:rPr>
                <w:sz w:val="20"/>
                <w:szCs w:val="20"/>
              </w:rPr>
              <w:t xml:space="preserve"> </w:t>
            </w:r>
          </w:p>
        </w:tc>
      </w:tr>
      <w:tr w:rsidR="00232207" w:rsidRPr="006F294B" w14:paraId="6EC23908" w14:textId="77777777" w:rsidTr="00404DA0">
        <w:trPr>
          <w:trHeight w:val="432"/>
        </w:trPr>
        <w:tc>
          <w:tcPr>
            <w:tcW w:w="2070" w:type="dxa"/>
            <w:vAlign w:val="bottom"/>
          </w:tcPr>
          <w:p w14:paraId="7ADD9785" w14:textId="77777777" w:rsidR="00232207" w:rsidRPr="006F294B" w:rsidRDefault="00F239DE" w:rsidP="00951861">
            <w:pPr>
              <w:pStyle w:val="BodyText"/>
              <w:spacing w:before="0"/>
              <w:jc w:val="left"/>
              <w:rPr>
                <w:rFonts w:eastAsiaTheme="majorEastAsia" w:cstheme="majorBidi"/>
                <w:sz w:val="20"/>
                <w:szCs w:val="20"/>
              </w:rPr>
            </w:pPr>
            <w:r w:rsidRPr="006F294B">
              <w:rPr>
                <w:rFonts w:eastAsiaTheme="majorEastAsia" w:cstheme="majorBidi"/>
                <w:sz w:val="20"/>
                <w:szCs w:val="20"/>
              </w:rPr>
              <w:t xml:space="preserve">Executive Leadership and </w:t>
            </w:r>
            <w:r w:rsidR="00232207" w:rsidRPr="006F294B">
              <w:rPr>
                <w:rFonts w:eastAsiaTheme="majorEastAsia" w:cstheme="majorBidi"/>
                <w:sz w:val="20"/>
                <w:szCs w:val="20"/>
              </w:rPr>
              <w:t>Key Personnel (Primary)</w:t>
            </w:r>
          </w:p>
        </w:tc>
        <w:tc>
          <w:tcPr>
            <w:tcW w:w="3870" w:type="dxa"/>
            <w:vAlign w:val="bottom"/>
          </w:tcPr>
          <w:p w14:paraId="220AC806" w14:textId="77777777" w:rsidR="00232207" w:rsidRPr="006F294B" w:rsidRDefault="008E76D2" w:rsidP="009E0766">
            <w:pPr>
              <w:pStyle w:val="BodyText"/>
              <w:spacing w:before="0" w:after="120"/>
              <w:jc w:val="left"/>
              <w:rPr>
                <w:rFonts w:eastAsiaTheme="majorEastAsia" w:cstheme="majorBidi"/>
                <w:sz w:val="20"/>
                <w:szCs w:val="20"/>
              </w:rPr>
            </w:pPr>
            <w:r w:rsidRPr="006F294B">
              <w:rPr>
                <w:rFonts w:eastAsiaTheme="majorEastAsia" w:cstheme="majorBidi"/>
                <w:sz w:val="20"/>
                <w:szCs w:val="20"/>
              </w:rPr>
              <w:t xml:space="preserve">Continuity Plan </w:t>
            </w:r>
            <w:r w:rsidR="009E0766" w:rsidRPr="006F294B">
              <w:rPr>
                <w:rFonts w:eastAsiaTheme="majorEastAsia" w:cstheme="majorBidi"/>
                <w:sz w:val="20"/>
                <w:szCs w:val="20"/>
              </w:rPr>
              <w:t>Training (must minimally include individual Continuity Plan duties, mission essential functions, and orders of succession</w:t>
            </w:r>
            <w:r w:rsidR="00F239DE" w:rsidRPr="006F294B">
              <w:rPr>
                <w:rFonts w:eastAsiaTheme="majorEastAsia" w:cstheme="majorBidi"/>
                <w:sz w:val="20"/>
                <w:szCs w:val="20"/>
              </w:rPr>
              <w:t>)</w:t>
            </w:r>
          </w:p>
        </w:tc>
        <w:tc>
          <w:tcPr>
            <w:tcW w:w="2160" w:type="dxa"/>
            <w:vAlign w:val="bottom"/>
          </w:tcPr>
          <w:p w14:paraId="12A847A7" w14:textId="77777777" w:rsidR="00232207" w:rsidRPr="006F294B" w:rsidRDefault="00232207" w:rsidP="00404DA0">
            <w:pPr>
              <w:pStyle w:val="BodyText"/>
              <w:spacing w:before="0" w:after="120"/>
              <w:jc w:val="center"/>
              <w:rPr>
                <w:rFonts w:eastAsiaTheme="majorEastAsia" w:cstheme="majorBidi"/>
                <w:sz w:val="20"/>
                <w:szCs w:val="20"/>
              </w:rPr>
            </w:pPr>
            <w:r w:rsidRPr="006F294B">
              <w:rPr>
                <w:rFonts w:eastAsiaTheme="majorEastAsia" w:cstheme="majorBidi"/>
                <w:sz w:val="20"/>
                <w:szCs w:val="20"/>
              </w:rPr>
              <w:t>Continuity Coordinator</w:t>
            </w:r>
          </w:p>
        </w:tc>
        <w:tc>
          <w:tcPr>
            <w:tcW w:w="1890" w:type="dxa"/>
            <w:vAlign w:val="bottom"/>
          </w:tcPr>
          <w:p w14:paraId="5CD1915B" w14:textId="77777777" w:rsidR="00232207" w:rsidRPr="006F294B" w:rsidRDefault="00232207" w:rsidP="00A87AE6">
            <w:pPr>
              <w:pStyle w:val="BodyText"/>
              <w:spacing w:before="0" w:after="120"/>
              <w:jc w:val="left"/>
              <w:rPr>
                <w:rFonts w:eastAsiaTheme="majorEastAsia" w:cstheme="majorBidi"/>
                <w:sz w:val="20"/>
                <w:szCs w:val="20"/>
              </w:rPr>
            </w:pPr>
            <w:r w:rsidRPr="006F294B">
              <w:rPr>
                <w:rFonts w:eastAsiaTheme="majorEastAsia" w:cstheme="majorBidi"/>
                <w:sz w:val="20"/>
                <w:szCs w:val="20"/>
              </w:rPr>
              <w:t xml:space="preserve">Annual </w:t>
            </w:r>
            <w:r w:rsidR="00951861" w:rsidRPr="006F294B">
              <w:rPr>
                <w:rFonts w:eastAsiaTheme="majorEastAsia" w:cstheme="majorBidi"/>
                <w:sz w:val="20"/>
                <w:szCs w:val="20"/>
              </w:rPr>
              <w:t xml:space="preserve">awareness </w:t>
            </w:r>
            <w:r w:rsidR="00506F30" w:rsidRPr="006F294B">
              <w:rPr>
                <w:rFonts w:eastAsiaTheme="majorEastAsia" w:cstheme="majorBidi"/>
                <w:sz w:val="20"/>
                <w:szCs w:val="20"/>
              </w:rPr>
              <w:t>reminder or when plan changes occur</w:t>
            </w:r>
          </w:p>
        </w:tc>
      </w:tr>
      <w:tr w:rsidR="009E0766" w:rsidRPr="006F294B" w14:paraId="7EE67208" w14:textId="77777777" w:rsidTr="00404DA0">
        <w:trPr>
          <w:trHeight w:val="432"/>
        </w:trPr>
        <w:tc>
          <w:tcPr>
            <w:tcW w:w="2070" w:type="dxa"/>
            <w:vMerge w:val="restart"/>
            <w:vAlign w:val="bottom"/>
          </w:tcPr>
          <w:p w14:paraId="2C12D41B" w14:textId="77777777" w:rsidR="009E0766" w:rsidRPr="006F294B" w:rsidRDefault="009E0766" w:rsidP="00951861">
            <w:pPr>
              <w:pStyle w:val="BodyText"/>
              <w:spacing w:before="0"/>
              <w:jc w:val="left"/>
              <w:rPr>
                <w:rFonts w:eastAsiaTheme="majorEastAsia" w:cstheme="majorBidi"/>
                <w:sz w:val="20"/>
                <w:szCs w:val="20"/>
              </w:rPr>
            </w:pPr>
            <w:r w:rsidRPr="006F294B">
              <w:rPr>
                <w:rFonts w:eastAsiaTheme="majorEastAsia" w:cstheme="majorBidi"/>
                <w:sz w:val="20"/>
                <w:szCs w:val="20"/>
              </w:rPr>
              <w:t>Key Personnel (Alternates)</w:t>
            </w:r>
          </w:p>
        </w:tc>
        <w:tc>
          <w:tcPr>
            <w:tcW w:w="3870" w:type="dxa"/>
            <w:vAlign w:val="bottom"/>
          </w:tcPr>
          <w:p w14:paraId="695FCE5F" w14:textId="77777777" w:rsidR="009E0766" w:rsidRPr="006F294B" w:rsidRDefault="009E0766" w:rsidP="00951861">
            <w:pPr>
              <w:spacing w:after="120"/>
              <w:rPr>
                <w:rFonts w:eastAsiaTheme="majorEastAsia" w:cstheme="majorBidi"/>
                <w:sz w:val="20"/>
                <w:szCs w:val="20"/>
              </w:rPr>
            </w:pPr>
            <w:r w:rsidRPr="006F294B">
              <w:rPr>
                <w:rFonts w:eastAsiaTheme="majorEastAsia" w:cstheme="majorBidi"/>
                <w:sz w:val="20"/>
                <w:szCs w:val="20"/>
              </w:rPr>
              <w:t>Continuity Plan Training (must minimally include individual Continuity Plan duties, mission essential functions, and orders of succession</w:t>
            </w:r>
            <w:r w:rsidR="00F239DE" w:rsidRPr="006F294B">
              <w:rPr>
                <w:rFonts w:eastAsiaTheme="majorEastAsia" w:cstheme="majorBidi"/>
                <w:sz w:val="20"/>
                <w:szCs w:val="20"/>
              </w:rPr>
              <w:t>)</w:t>
            </w:r>
          </w:p>
        </w:tc>
        <w:tc>
          <w:tcPr>
            <w:tcW w:w="2160" w:type="dxa"/>
            <w:vAlign w:val="bottom"/>
          </w:tcPr>
          <w:p w14:paraId="1B7D060E" w14:textId="77777777" w:rsidR="009E0766" w:rsidRPr="006F294B" w:rsidRDefault="009E0766" w:rsidP="00404DA0">
            <w:pPr>
              <w:spacing w:after="120"/>
              <w:jc w:val="center"/>
              <w:rPr>
                <w:rFonts w:eastAsiaTheme="majorEastAsia" w:cstheme="majorBidi"/>
                <w:sz w:val="20"/>
                <w:szCs w:val="20"/>
              </w:rPr>
            </w:pPr>
            <w:r w:rsidRPr="006F294B">
              <w:rPr>
                <w:rFonts w:eastAsiaTheme="majorEastAsia" w:cstheme="majorBidi"/>
                <w:sz w:val="20"/>
                <w:szCs w:val="20"/>
              </w:rPr>
              <w:t>Continuity Coordinator</w:t>
            </w:r>
          </w:p>
        </w:tc>
        <w:tc>
          <w:tcPr>
            <w:tcW w:w="1890" w:type="dxa"/>
            <w:vAlign w:val="bottom"/>
          </w:tcPr>
          <w:p w14:paraId="265DFE03" w14:textId="77777777" w:rsidR="009E0766" w:rsidRPr="006F294B" w:rsidRDefault="00506F30" w:rsidP="00A87AE6">
            <w:pPr>
              <w:spacing w:after="120"/>
              <w:rPr>
                <w:rFonts w:eastAsiaTheme="majorEastAsia" w:cstheme="majorBidi"/>
                <w:sz w:val="20"/>
                <w:szCs w:val="20"/>
              </w:rPr>
            </w:pPr>
            <w:r w:rsidRPr="006F294B">
              <w:rPr>
                <w:rFonts w:eastAsiaTheme="majorEastAsia" w:cstheme="majorBidi"/>
                <w:sz w:val="20"/>
                <w:szCs w:val="20"/>
              </w:rPr>
              <w:t>Annual awareness reminder or when plan changes occur</w:t>
            </w:r>
          </w:p>
        </w:tc>
      </w:tr>
      <w:tr w:rsidR="009E0766" w:rsidRPr="006F294B" w14:paraId="546C579D" w14:textId="77777777" w:rsidTr="00404DA0">
        <w:trPr>
          <w:trHeight w:val="432"/>
        </w:trPr>
        <w:tc>
          <w:tcPr>
            <w:tcW w:w="2070" w:type="dxa"/>
            <w:vMerge/>
            <w:vAlign w:val="bottom"/>
          </w:tcPr>
          <w:p w14:paraId="69B19EE8" w14:textId="77777777" w:rsidR="009E0766" w:rsidRPr="006F294B" w:rsidRDefault="009E0766" w:rsidP="00951861">
            <w:pPr>
              <w:pStyle w:val="BodyText"/>
              <w:jc w:val="left"/>
              <w:rPr>
                <w:rFonts w:eastAsiaTheme="majorEastAsia" w:cstheme="majorBidi"/>
                <w:sz w:val="20"/>
                <w:szCs w:val="20"/>
              </w:rPr>
            </w:pPr>
          </w:p>
        </w:tc>
        <w:tc>
          <w:tcPr>
            <w:tcW w:w="3870" w:type="dxa"/>
            <w:vAlign w:val="bottom"/>
          </w:tcPr>
          <w:p w14:paraId="5E2A09D0" w14:textId="77777777" w:rsidR="009E0766" w:rsidRPr="006F294B" w:rsidRDefault="009E0766" w:rsidP="00951861">
            <w:pPr>
              <w:spacing w:after="120"/>
              <w:rPr>
                <w:rFonts w:eastAsiaTheme="majorEastAsia" w:cstheme="majorBidi"/>
                <w:sz w:val="20"/>
                <w:szCs w:val="20"/>
              </w:rPr>
            </w:pPr>
            <w:r w:rsidRPr="006F294B">
              <w:rPr>
                <w:rFonts w:eastAsiaTheme="majorEastAsia" w:cstheme="majorBidi"/>
                <w:sz w:val="20"/>
                <w:szCs w:val="20"/>
              </w:rPr>
              <w:t>MEF Cross-training</w:t>
            </w:r>
          </w:p>
        </w:tc>
        <w:tc>
          <w:tcPr>
            <w:tcW w:w="2160" w:type="dxa"/>
            <w:vAlign w:val="bottom"/>
          </w:tcPr>
          <w:p w14:paraId="0DC7611C" w14:textId="77777777" w:rsidR="009E0766" w:rsidRPr="006F294B" w:rsidRDefault="009E0766" w:rsidP="00404DA0">
            <w:pPr>
              <w:spacing w:after="120"/>
              <w:jc w:val="center"/>
              <w:rPr>
                <w:rFonts w:eastAsiaTheme="majorEastAsia" w:cstheme="majorBidi"/>
                <w:sz w:val="20"/>
                <w:szCs w:val="20"/>
              </w:rPr>
            </w:pPr>
            <w:r w:rsidRPr="006F294B">
              <w:rPr>
                <w:rFonts w:eastAsiaTheme="majorEastAsia" w:cstheme="majorBidi"/>
                <w:sz w:val="20"/>
                <w:szCs w:val="20"/>
              </w:rPr>
              <w:t>Primary Key Personnel</w:t>
            </w:r>
          </w:p>
        </w:tc>
        <w:tc>
          <w:tcPr>
            <w:tcW w:w="1890" w:type="dxa"/>
            <w:vAlign w:val="bottom"/>
          </w:tcPr>
          <w:p w14:paraId="34E51BE8" w14:textId="77777777" w:rsidR="009E0766" w:rsidRPr="006F294B" w:rsidRDefault="009E0766" w:rsidP="00404DA0">
            <w:pPr>
              <w:spacing w:after="120"/>
              <w:rPr>
                <w:rFonts w:eastAsiaTheme="majorEastAsia" w:cstheme="majorBidi"/>
                <w:sz w:val="20"/>
                <w:szCs w:val="20"/>
              </w:rPr>
            </w:pPr>
            <w:r w:rsidRPr="006F294B">
              <w:rPr>
                <w:rFonts w:eastAsiaTheme="majorEastAsia" w:cstheme="majorBidi"/>
                <w:sz w:val="20"/>
                <w:szCs w:val="20"/>
              </w:rPr>
              <w:t>At the agency’s discretion</w:t>
            </w:r>
          </w:p>
        </w:tc>
      </w:tr>
      <w:tr w:rsidR="00F239DE" w:rsidRPr="006F294B" w14:paraId="054CBC8F" w14:textId="77777777" w:rsidTr="00404DA0">
        <w:trPr>
          <w:trHeight w:val="432"/>
        </w:trPr>
        <w:tc>
          <w:tcPr>
            <w:tcW w:w="2070" w:type="dxa"/>
            <w:vMerge w:val="restart"/>
            <w:vAlign w:val="bottom"/>
          </w:tcPr>
          <w:p w14:paraId="5B6A150C" w14:textId="77777777" w:rsidR="00F239DE" w:rsidRPr="006F294B" w:rsidDel="00232207" w:rsidRDefault="00F239DE" w:rsidP="00970CE8">
            <w:pPr>
              <w:pStyle w:val="BodyText"/>
              <w:jc w:val="left"/>
              <w:rPr>
                <w:rFonts w:eastAsiaTheme="majorEastAsia" w:cstheme="majorBidi"/>
                <w:sz w:val="20"/>
                <w:szCs w:val="20"/>
              </w:rPr>
            </w:pPr>
            <w:r w:rsidRPr="006F294B">
              <w:rPr>
                <w:rFonts w:eastAsiaTheme="majorEastAsia" w:cstheme="majorBidi"/>
                <w:sz w:val="20"/>
                <w:szCs w:val="20"/>
              </w:rPr>
              <w:t>Pre-delegated Authorities and Successors</w:t>
            </w:r>
          </w:p>
        </w:tc>
        <w:tc>
          <w:tcPr>
            <w:tcW w:w="3870" w:type="dxa"/>
            <w:vAlign w:val="bottom"/>
          </w:tcPr>
          <w:p w14:paraId="0FB66699" w14:textId="77777777" w:rsidR="00F239DE" w:rsidRPr="006F294B" w:rsidRDefault="00F239DE" w:rsidP="00970CE8">
            <w:pPr>
              <w:spacing w:after="120"/>
              <w:rPr>
                <w:rFonts w:eastAsiaTheme="majorEastAsia" w:cstheme="majorBidi"/>
                <w:sz w:val="20"/>
                <w:szCs w:val="20"/>
              </w:rPr>
            </w:pPr>
            <w:r w:rsidRPr="006F294B">
              <w:rPr>
                <w:rFonts w:eastAsiaTheme="majorEastAsia" w:cstheme="majorBidi"/>
                <w:sz w:val="20"/>
                <w:szCs w:val="20"/>
              </w:rPr>
              <w:t>Orders of Succession and Delegation of Authority Awareness</w:t>
            </w:r>
          </w:p>
        </w:tc>
        <w:tc>
          <w:tcPr>
            <w:tcW w:w="2160" w:type="dxa"/>
            <w:vAlign w:val="bottom"/>
          </w:tcPr>
          <w:p w14:paraId="638AAB03" w14:textId="77777777" w:rsidR="00F239DE" w:rsidRPr="006F294B" w:rsidRDefault="00F239DE" w:rsidP="00404DA0">
            <w:pPr>
              <w:spacing w:after="120"/>
              <w:jc w:val="center"/>
              <w:rPr>
                <w:rFonts w:eastAsiaTheme="majorEastAsia" w:cstheme="majorBidi"/>
                <w:sz w:val="20"/>
                <w:szCs w:val="20"/>
              </w:rPr>
            </w:pPr>
            <w:r w:rsidRPr="006F294B">
              <w:rPr>
                <w:rFonts w:eastAsiaTheme="majorEastAsia" w:cstheme="majorBidi"/>
                <w:sz w:val="20"/>
                <w:szCs w:val="20"/>
              </w:rPr>
              <w:t>Continuity Coordinator</w:t>
            </w:r>
          </w:p>
        </w:tc>
        <w:tc>
          <w:tcPr>
            <w:tcW w:w="1890" w:type="dxa"/>
            <w:vAlign w:val="bottom"/>
          </w:tcPr>
          <w:p w14:paraId="59CF6B1A" w14:textId="77777777" w:rsidR="00F239DE" w:rsidRPr="006F294B" w:rsidRDefault="00506F30" w:rsidP="00404DA0">
            <w:pPr>
              <w:spacing w:after="120"/>
              <w:rPr>
                <w:rFonts w:eastAsiaTheme="majorEastAsia" w:cstheme="majorBidi"/>
                <w:sz w:val="20"/>
                <w:szCs w:val="20"/>
              </w:rPr>
            </w:pPr>
            <w:r w:rsidRPr="006F294B">
              <w:rPr>
                <w:rFonts w:eastAsiaTheme="majorEastAsia" w:cstheme="majorBidi"/>
                <w:sz w:val="20"/>
                <w:szCs w:val="20"/>
              </w:rPr>
              <w:t>When</w:t>
            </w:r>
            <w:r w:rsidR="00F239DE" w:rsidRPr="006F294B">
              <w:rPr>
                <w:rFonts w:eastAsiaTheme="majorEastAsia" w:cstheme="majorBidi"/>
                <w:sz w:val="20"/>
                <w:szCs w:val="20"/>
              </w:rPr>
              <w:t xml:space="preserve"> delegations or successors change</w:t>
            </w:r>
          </w:p>
        </w:tc>
      </w:tr>
      <w:tr w:rsidR="00F239DE" w:rsidRPr="006F294B" w14:paraId="57CE1AAE" w14:textId="77777777" w:rsidTr="00404DA0">
        <w:trPr>
          <w:trHeight w:val="432"/>
        </w:trPr>
        <w:tc>
          <w:tcPr>
            <w:tcW w:w="2070" w:type="dxa"/>
            <w:vMerge/>
            <w:vAlign w:val="bottom"/>
          </w:tcPr>
          <w:p w14:paraId="6BEA73F1" w14:textId="77777777" w:rsidR="00F239DE" w:rsidRPr="006F294B" w:rsidRDefault="00F239DE" w:rsidP="00970CE8">
            <w:pPr>
              <w:pStyle w:val="BodyText"/>
              <w:jc w:val="left"/>
              <w:rPr>
                <w:rFonts w:eastAsiaTheme="majorEastAsia" w:cstheme="majorBidi"/>
                <w:sz w:val="20"/>
                <w:szCs w:val="20"/>
              </w:rPr>
            </w:pPr>
          </w:p>
        </w:tc>
        <w:tc>
          <w:tcPr>
            <w:tcW w:w="3870" w:type="dxa"/>
            <w:vAlign w:val="bottom"/>
          </w:tcPr>
          <w:p w14:paraId="1C6ED505" w14:textId="77777777" w:rsidR="00F239DE" w:rsidRPr="006F294B" w:rsidRDefault="00F239DE" w:rsidP="00970CE8">
            <w:pPr>
              <w:spacing w:after="120"/>
              <w:rPr>
                <w:rFonts w:eastAsiaTheme="majorEastAsia" w:cstheme="majorBidi"/>
                <w:sz w:val="20"/>
                <w:szCs w:val="20"/>
              </w:rPr>
            </w:pPr>
            <w:r w:rsidRPr="006F294B">
              <w:rPr>
                <w:rFonts w:eastAsiaTheme="majorEastAsia" w:cstheme="majorBidi"/>
                <w:sz w:val="20"/>
                <w:szCs w:val="20"/>
              </w:rPr>
              <w:t>Continuity Plan Training (must minimally include individual Continuity Plan duties, mission essential functions, and orders of succession)</w:t>
            </w:r>
          </w:p>
        </w:tc>
        <w:tc>
          <w:tcPr>
            <w:tcW w:w="2160" w:type="dxa"/>
            <w:vAlign w:val="bottom"/>
          </w:tcPr>
          <w:p w14:paraId="62EEED04" w14:textId="77777777" w:rsidR="00F239DE" w:rsidRPr="006F294B" w:rsidRDefault="00F239DE" w:rsidP="00404DA0">
            <w:pPr>
              <w:spacing w:after="120"/>
              <w:jc w:val="center"/>
              <w:rPr>
                <w:rFonts w:eastAsiaTheme="majorEastAsia" w:cstheme="majorBidi"/>
                <w:sz w:val="20"/>
                <w:szCs w:val="20"/>
              </w:rPr>
            </w:pPr>
            <w:r w:rsidRPr="006F294B">
              <w:rPr>
                <w:rFonts w:eastAsiaTheme="majorEastAsia" w:cstheme="majorBidi"/>
                <w:sz w:val="20"/>
                <w:szCs w:val="20"/>
              </w:rPr>
              <w:t>Continuity Coordinator</w:t>
            </w:r>
          </w:p>
        </w:tc>
        <w:tc>
          <w:tcPr>
            <w:tcW w:w="1890" w:type="dxa"/>
            <w:vAlign w:val="bottom"/>
          </w:tcPr>
          <w:p w14:paraId="0307A83F" w14:textId="77777777" w:rsidR="00F239DE" w:rsidRPr="006F294B" w:rsidRDefault="00506F30" w:rsidP="00404DA0">
            <w:pPr>
              <w:spacing w:after="120"/>
              <w:rPr>
                <w:rFonts w:eastAsiaTheme="majorEastAsia" w:cstheme="majorBidi"/>
                <w:sz w:val="20"/>
                <w:szCs w:val="20"/>
              </w:rPr>
            </w:pPr>
            <w:r w:rsidRPr="006F294B">
              <w:rPr>
                <w:rFonts w:eastAsiaTheme="majorEastAsia" w:cstheme="majorBidi"/>
                <w:sz w:val="20"/>
                <w:szCs w:val="20"/>
              </w:rPr>
              <w:t>Annual awareness reminder or when significant plan changes occur</w:t>
            </w:r>
          </w:p>
        </w:tc>
      </w:tr>
      <w:tr w:rsidR="00F239DE" w:rsidRPr="006F294B" w14:paraId="0A43D36F" w14:textId="77777777" w:rsidTr="00404DA0">
        <w:trPr>
          <w:trHeight w:val="432"/>
        </w:trPr>
        <w:tc>
          <w:tcPr>
            <w:tcW w:w="2070" w:type="dxa"/>
            <w:vAlign w:val="bottom"/>
          </w:tcPr>
          <w:p w14:paraId="18E25BFC" w14:textId="77777777" w:rsidR="00F239DE" w:rsidRPr="006F294B" w:rsidRDefault="00F239DE" w:rsidP="00232207">
            <w:pPr>
              <w:pStyle w:val="BodyText"/>
              <w:jc w:val="left"/>
              <w:rPr>
                <w:rFonts w:eastAsiaTheme="majorEastAsia" w:cstheme="majorBidi"/>
                <w:sz w:val="20"/>
                <w:szCs w:val="20"/>
              </w:rPr>
            </w:pPr>
            <w:r w:rsidRPr="006F294B">
              <w:rPr>
                <w:rFonts w:eastAsiaTheme="majorEastAsia" w:cstheme="majorBidi"/>
                <w:sz w:val="20"/>
                <w:szCs w:val="20"/>
              </w:rPr>
              <w:t xml:space="preserve"> Applicable Contractors</w:t>
            </w:r>
          </w:p>
        </w:tc>
        <w:tc>
          <w:tcPr>
            <w:tcW w:w="3870" w:type="dxa"/>
            <w:vAlign w:val="bottom"/>
          </w:tcPr>
          <w:p w14:paraId="3EEF83B3" w14:textId="77777777" w:rsidR="00F239DE" w:rsidRPr="006F294B" w:rsidRDefault="00F239DE" w:rsidP="008E76D2">
            <w:pPr>
              <w:spacing w:after="120"/>
              <w:rPr>
                <w:rFonts w:eastAsiaTheme="majorEastAsia" w:cstheme="majorBidi"/>
                <w:sz w:val="20"/>
                <w:szCs w:val="20"/>
              </w:rPr>
            </w:pPr>
            <w:r w:rsidRPr="006F294B">
              <w:rPr>
                <w:rFonts w:eastAsiaTheme="majorEastAsia" w:cstheme="majorBidi"/>
                <w:sz w:val="20"/>
                <w:szCs w:val="20"/>
              </w:rPr>
              <w:t>Continuity Plan Training (must minimally include individual Continuity Plan duties, mission essential functions, and orders of succession)</w:t>
            </w:r>
          </w:p>
        </w:tc>
        <w:tc>
          <w:tcPr>
            <w:tcW w:w="2160" w:type="dxa"/>
            <w:vAlign w:val="bottom"/>
          </w:tcPr>
          <w:p w14:paraId="059C49DD" w14:textId="77777777" w:rsidR="00F239DE" w:rsidRPr="006F294B" w:rsidRDefault="00F239DE" w:rsidP="00404DA0">
            <w:pPr>
              <w:spacing w:after="120"/>
              <w:jc w:val="center"/>
              <w:rPr>
                <w:rFonts w:eastAsiaTheme="majorEastAsia" w:cstheme="majorBidi"/>
                <w:sz w:val="20"/>
                <w:szCs w:val="20"/>
              </w:rPr>
            </w:pPr>
            <w:r w:rsidRPr="006F294B">
              <w:rPr>
                <w:rFonts w:eastAsiaTheme="majorEastAsia" w:cstheme="majorBidi"/>
                <w:sz w:val="20"/>
                <w:szCs w:val="20"/>
              </w:rPr>
              <w:t>Continuity Coordinator</w:t>
            </w:r>
          </w:p>
        </w:tc>
        <w:tc>
          <w:tcPr>
            <w:tcW w:w="1890" w:type="dxa"/>
            <w:vAlign w:val="bottom"/>
          </w:tcPr>
          <w:p w14:paraId="57CA62F9" w14:textId="77777777" w:rsidR="00F239DE" w:rsidRPr="006F294B" w:rsidRDefault="00506F30" w:rsidP="00404DA0">
            <w:pPr>
              <w:spacing w:after="120"/>
              <w:rPr>
                <w:rFonts w:eastAsiaTheme="majorEastAsia" w:cstheme="majorBidi"/>
                <w:sz w:val="20"/>
                <w:szCs w:val="20"/>
              </w:rPr>
            </w:pPr>
            <w:r w:rsidRPr="006F294B">
              <w:rPr>
                <w:rFonts w:eastAsiaTheme="majorEastAsia" w:cstheme="majorBidi"/>
                <w:sz w:val="20"/>
                <w:szCs w:val="20"/>
              </w:rPr>
              <w:t>Annual awareness reminder or when significant plan changes occur</w:t>
            </w:r>
          </w:p>
        </w:tc>
      </w:tr>
      <w:tr w:rsidR="00B12BC2" w:rsidRPr="006F294B" w14:paraId="7A994A89" w14:textId="77777777" w:rsidTr="00404DA0">
        <w:trPr>
          <w:trHeight w:val="432"/>
        </w:trPr>
        <w:tc>
          <w:tcPr>
            <w:tcW w:w="2070" w:type="dxa"/>
            <w:vAlign w:val="bottom"/>
          </w:tcPr>
          <w:p w14:paraId="67130F28" w14:textId="77777777" w:rsidR="00B12BC2" w:rsidRPr="006F294B" w:rsidRDefault="00B12BC2" w:rsidP="00232207">
            <w:pPr>
              <w:pStyle w:val="BodyText"/>
              <w:jc w:val="left"/>
              <w:rPr>
                <w:rFonts w:eastAsiaTheme="majorEastAsia" w:cstheme="majorBidi"/>
                <w:sz w:val="20"/>
                <w:szCs w:val="20"/>
              </w:rPr>
            </w:pPr>
            <w:r w:rsidRPr="006F294B">
              <w:rPr>
                <w:rFonts w:eastAsiaTheme="majorEastAsia" w:cstheme="majorBidi"/>
                <w:sz w:val="20"/>
                <w:szCs w:val="20"/>
              </w:rPr>
              <w:t>All Agency Personnel</w:t>
            </w:r>
          </w:p>
        </w:tc>
        <w:tc>
          <w:tcPr>
            <w:tcW w:w="3870" w:type="dxa"/>
            <w:vAlign w:val="bottom"/>
          </w:tcPr>
          <w:p w14:paraId="61395675" w14:textId="77777777" w:rsidR="00B12BC2" w:rsidRPr="006F294B" w:rsidRDefault="00B12BC2" w:rsidP="008E76D2">
            <w:pPr>
              <w:spacing w:after="120"/>
              <w:rPr>
                <w:rFonts w:eastAsiaTheme="majorEastAsia" w:cstheme="majorBidi"/>
                <w:sz w:val="20"/>
                <w:szCs w:val="20"/>
              </w:rPr>
            </w:pPr>
            <w:r w:rsidRPr="006F294B">
              <w:rPr>
                <w:rFonts w:eastAsiaTheme="majorEastAsia" w:cstheme="majorBidi"/>
                <w:sz w:val="20"/>
                <w:szCs w:val="20"/>
              </w:rPr>
              <w:t>Continuity Plan Training (must minimally include individual Continuity Plan duties, mission essential functions, and orders of succession)</w:t>
            </w:r>
          </w:p>
        </w:tc>
        <w:tc>
          <w:tcPr>
            <w:tcW w:w="2160" w:type="dxa"/>
            <w:vAlign w:val="bottom"/>
          </w:tcPr>
          <w:p w14:paraId="6FB6BA0A" w14:textId="77777777" w:rsidR="00B12BC2" w:rsidRPr="006F294B" w:rsidRDefault="00B12BC2" w:rsidP="00404DA0">
            <w:pPr>
              <w:spacing w:after="120"/>
              <w:jc w:val="center"/>
              <w:rPr>
                <w:rFonts w:eastAsiaTheme="majorEastAsia" w:cstheme="majorBidi"/>
                <w:sz w:val="20"/>
                <w:szCs w:val="20"/>
              </w:rPr>
            </w:pPr>
            <w:r w:rsidRPr="006F294B">
              <w:rPr>
                <w:rFonts w:eastAsiaTheme="majorEastAsia" w:cstheme="majorBidi"/>
                <w:sz w:val="20"/>
                <w:szCs w:val="20"/>
              </w:rPr>
              <w:t>Continuity Coordinator</w:t>
            </w:r>
          </w:p>
        </w:tc>
        <w:tc>
          <w:tcPr>
            <w:tcW w:w="1890" w:type="dxa"/>
            <w:vAlign w:val="bottom"/>
          </w:tcPr>
          <w:p w14:paraId="500C1548" w14:textId="77777777" w:rsidR="00B12BC2" w:rsidRPr="006F294B" w:rsidRDefault="00B12BC2" w:rsidP="00404DA0">
            <w:pPr>
              <w:spacing w:after="120"/>
              <w:rPr>
                <w:rFonts w:eastAsiaTheme="majorEastAsia" w:cstheme="majorBidi"/>
                <w:sz w:val="20"/>
                <w:szCs w:val="20"/>
              </w:rPr>
            </w:pPr>
            <w:r w:rsidRPr="006F294B">
              <w:rPr>
                <w:rFonts w:eastAsiaTheme="majorEastAsia" w:cstheme="majorBidi"/>
                <w:sz w:val="20"/>
                <w:szCs w:val="20"/>
              </w:rPr>
              <w:t>Annual awareness reminder or when significant plan changes occur</w:t>
            </w:r>
          </w:p>
        </w:tc>
      </w:tr>
    </w:tbl>
    <w:p w14:paraId="65CD72BD" w14:textId="77777777" w:rsidR="00E50F4B" w:rsidRPr="006F294B" w:rsidRDefault="00E50F4B" w:rsidP="007121EB">
      <w:pPr>
        <w:pStyle w:val="BodyText"/>
        <w:ind w:left="432" w:firstLine="288"/>
        <w:rPr>
          <w:color w:val="548DD4" w:themeColor="text2" w:themeTint="99"/>
        </w:rPr>
      </w:pPr>
    </w:p>
    <w:p w14:paraId="15B79800" w14:textId="77777777" w:rsidR="00DA64ED" w:rsidRPr="006F294B" w:rsidRDefault="007121EB" w:rsidP="00DD4FA2">
      <w:pPr>
        <w:pStyle w:val="BodyText"/>
        <w:outlineLvl w:val="1"/>
        <w:rPr>
          <w:sz w:val="28"/>
          <w:szCs w:val="28"/>
        </w:rPr>
      </w:pPr>
      <w:bookmarkStart w:id="163" w:name="_Toc396997960"/>
      <w:bookmarkStart w:id="164" w:name="_Toc397436788"/>
      <w:bookmarkStart w:id="165" w:name="_Toc178154629"/>
      <w:bookmarkStart w:id="166" w:name="_Toc179186371"/>
      <w:r w:rsidRPr="006F294B">
        <w:rPr>
          <w:sz w:val="28"/>
          <w:szCs w:val="28"/>
        </w:rPr>
        <w:t>EXERCISES</w:t>
      </w:r>
      <w:bookmarkEnd w:id="163"/>
      <w:bookmarkEnd w:id="164"/>
    </w:p>
    <w:bookmarkEnd w:id="165"/>
    <w:bookmarkEnd w:id="166"/>
    <w:p w14:paraId="3F4EFB96" w14:textId="29208B02" w:rsidR="006625FE" w:rsidRPr="006F294B" w:rsidRDefault="00891E82" w:rsidP="008B14D3">
      <w:pPr>
        <w:pStyle w:val="BodyText"/>
        <w:rPr>
          <w:b/>
          <w:i/>
          <w:color w:val="4F81BD" w:themeColor="accent1"/>
        </w:rPr>
      </w:pPr>
      <w:r w:rsidRPr="006F294B">
        <w:rPr>
          <w:b/>
          <w:i/>
          <w:color w:val="4F81BD" w:themeColor="accent1"/>
        </w:rPr>
        <w:t xml:space="preserve">This section describes </w:t>
      </w:r>
      <w:r w:rsidR="00A87AE6" w:rsidRPr="006F294B">
        <w:rPr>
          <w:b/>
          <w:i/>
          <w:color w:val="4F81BD" w:themeColor="accent1"/>
        </w:rPr>
        <w:t>types of</w:t>
      </w:r>
      <w:r w:rsidRPr="006F294B">
        <w:rPr>
          <w:b/>
          <w:i/>
          <w:color w:val="4F81BD" w:themeColor="accent1"/>
        </w:rPr>
        <w:t xml:space="preserve"> exercises and their intended goals and objectives.  </w:t>
      </w:r>
      <w:r w:rsidR="006625FE" w:rsidRPr="006F294B">
        <w:rPr>
          <w:b/>
          <w:i/>
          <w:color w:val="4F81BD" w:themeColor="accent1"/>
        </w:rPr>
        <w:t xml:space="preserve">Exercises should promote preparedness, improve the response capability of individuals in the agency, validate plans, policies, procedures and systems, and verify the effectiveness of command, control and communication functions.  Exercises may vary in size and complexity to achieve different </w:t>
      </w:r>
      <w:r w:rsidR="00B17A6F" w:rsidRPr="006F294B">
        <w:rPr>
          <w:b/>
          <w:i/>
          <w:color w:val="4F81BD" w:themeColor="accent1"/>
        </w:rPr>
        <w:t xml:space="preserve">operational </w:t>
      </w:r>
      <w:r w:rsidR="006625FE" w:rsidRPr="006F294B">
        <w:rPr>
          <w:b/>
          <w:i/>
          <w:color w:val="4F81BD" w:themeColor="accent1"/>
        </w:rPr>
        <w:t xml:space="preserve">objectives. The types of exercises are described below:  </w:t>
      </w:r>
    </w:p>
    <w:p w14:paraId="54167D30" w14:textId="742ED06C" w:rsidR="006625FE" w:rsidRPr="006F294B" w:rsidRDefault="006625FE" w:rsidP="004B2859">
      <w:pPr>
        <w:pStyle w:val="BodyText"/>
        <w:numPr>
          <w:ilvl w:val="0"/>
          <w:numId w:val="24"/>
        </w:numPr>
        <w:ind w:left="720"/>
        <w:rPr>
          <w:b/>
          <w:i/>
          <w:color w:val="4F81BD" w:themeColor="accent1"/>
        </w:rPr>
      </w:pPr>
      <w:r w:rsidRPr="006F294B">
        <w:rPr>
          <w:b/>
          <w:i/>
          <w:color w:val="4F81BD" w:themeColor="accent1"/>
          <w:u w:val="single"/>
        </w:rPr>
        <w:t>Tabletop Exercises</w:t>
      </w:r>
      <w:r w:rsidRPr="006F294B">
        <w:rPr>
          <w:b/>
          <w:i/>
          <w:color w:val="4F81BD" w:themeColor="accent1"/>
        </w:rPr>
        <w:t xml:space="preserve"> simulate an activation of the Continuity Plan in an info</w:t>
      </w:r>
      <w:r w:rsidR="0099671D">
        <w:rPr>
          <w:b/>
          <w:i/>
          <w:color w:val="4F81BD" w:themeColor="accent1"/>
        </w:rPr>
        <w:t>rmal, stress-free environment. Tabletop exercises</w:t>
      </w:r>
      <w:r w:rsidRPr="006F294B">
        <w:rPr>
          <w:b/>
          <w:i/>
          <w:color w:val="4F81BD" w:themeColor="accent1"/>
        </w:rPr>
        <w:t xml:space="preserve"> promote constructive discussion as participants </w:t>
      </w:r>
      <w:r w:rsidR="0099671D">
        <w:rPr>
          <w:b/>
          <w:i/>
          <w:color w:val="4F81BD" w:themeColor="accent1"/>
        </w:rPr>
        <w:t>e</w:t>
      </w:r>
      <w:r w:rsidRPr="006F294B">
        <w:rPr>
          <w:b/>
          <w:i/>
          <w:color w:val="4F81BD" w:themeColor="accent1"/>
        </w:rPr>
        <w:t>xamine and resolve problems based on existing plans.  There is no equipment utilization, resource deployment, or time pressure.  The exercise success depends on the group identifying problem areas, and offering constructive resolution alternatives.  This format exposes personnel to new or unfamiliar concepts, plans, policies, and procedures.</w:t>
      </w:r>
    </w:p>
    <w:p w14:paraId="7DCD7027" w14:textId="75AD5DC6" w:rsidR="006625FE" w:rsidRPr="006F294B" w:rsidRDefault="00C534C9" w:rsidP="004B2859">
      <w:pPr>
        <w:pStyle w:val="BodyText"/>
        <w:numPr>
          <w:ilvl w:val="0"/>
          <w:numId w:val="24"/>
        </w:numPr>
        <w:ind w:left="720"/>
        <w:rPr>
          <w:b/>
          <w:i/>
          <w:color w:val="4F81BD" w:themeColor="accent1"/>
        </w:rPr>
      </w:pPr>
      <w:r w:rsidRPr="006F294B">
        <w:rPr>
          <w:b/>
          <w:i/>
          <w:color w:val="4F81BD" w:themeColor="accent1"/>
          <w:u w:val="single"/>
        </w:rPr>
        <w:t xml:space="preserve">Functional </w:t>
      </w:r>
      <w:r w:rsidR="00891E82" w:rsidRPr="006F294B">
        <w:rPr>
          <w:b/>
          <w:i/>
          <w:color w:val="4F81BD" w:themeColor="accent1"/>
          <w:u w:val="single"/>
        </w:rPr>
        <w:t>E</w:t>
      </w:r>
      <w:r w:rsidRPr="006F294B">
        <w:rPr>
          <w:b/>
          <w:i/>
          <w:color w:val="4F81BD" w:themeColor="accent1"/>
          <w:u w:val="single"/>
        </w:rPr>
        <w:t>xercises</w:t>
      </w:r>
      <w:r w:rsidRPr="006F294B">
        <w:rPr>
          <w:b/>
          <w:i/>
          <w:color w:val="4F81BD" w:themeColor="accent1"/>
        </w:rPr>
        <w:t xml:space="preserve"> are interactive exercises performed in real time that test the capability of the agency to respond to simulated continuity activation.  One or more </w:t>
      </w:r>
      <w:r w:rsidRPr="006F294B">
        <w:rPr>
          <w:b/>
          <w:i/>
          <w:color w:val="4F81BD" w:themeColor="accent1"/>
        </w:rPr>
        <w:lastRenderedPageBreak/>
        <w:t xml:space="preserve">functions are tested </w:t>
      </w:r>
      <w:r w:rsidR="0083338C">
        <w:rPr>
          <w:b/>
          <w:i/>
          <w:color w:val="4F81BD" w:themeColor="accent1"/>
        </w:rPr>
        <w:t xml:space="preserve">with emphasis </w:t>
      </w:r>
      <w:r w:rsidRPr="006F294B">
        <w:rPr>
          <w:b/>
          <w:i/>
          <w:color w:val="4F81BD" w:themeColor="accent1"/>
        </w:rPr>
        <w:t>on procedures, roles and responsibilities before, during or after an event.</w:t>
      </w:r>
    </w:p>
    <w:p w14:paraId="4D548094" w14:textId="32A6A04A" w:rsidR="00C534C9" w:rsidRPr="006F294B" w:rsidRDefault="00C534C9" w:rsidP="004B2859">
      <w:pPr>
        <w:pStyle w:val="BodyText"/>
        <w:numPr>
          <w:ilvl w:val="0"/>
          <w:numId w:val="24"/>
        </w:numPr>
        <w:ind w:left="720"/>
        <w:rPr>
          <w:b/>
          <w:i/>
          <w:color w:val="4F81BD" w:themeColor="accent1"/>
        </w:rPr>
      </w:pPr>
      <w:r w:rsidRPr="006F294B">
        <w:rPr>
          <w:b/>
          <w:i/>
          <w:color w:val="4F81BD" w:themeColor="accent1"/>
          <w:u w:val="single"/>
        </w:rPr>
        <w:t>Full-Scale Exercises</w:t>
      </w:r>
      <w:r w:rsidRPr="006F294B">
        <w:rPr>
          <w:b/>
          <w:i/>
          <w:color w:val="4F81BD" w:themeColor="accent1"/>
        </w:rPr>
        <w:t xml:space="preserve"> simulate continuity activation through field exercises designed to evaluate the execution of the plan in a highly stressful environment.  This </w:t>
      </w:r>
      <w:r w:rsidR="00840A3F">
        <w:rPr>
          <w:b/>
          <w:i/>
          <w:color w:val="4F81BD" w:themeColor="accent1"/>
        </w:rPr>
        <w:t xml:space="preserve">exercise </w:t>
      </w:r>
      <w:r w:rsidR="00840A3F" w:rsidRPr="006F294B">
        <w:rPr>
          <w:b/>
          <w:i/>
          <w:color w:val="4F81BD" w:themeColor="accent1"/>
        </w:rPr>
        <w:t>provides</w:t>
      </w:r>
      <w:r w:rsidR="00151729">
        <w:rPr>
          <w:b/>
          <w:i/>
          <w:color w:val="4F81BD" w:themeColor="accent1"/>
        </w:rPr>
        <w:t xml:space="preserve"> </w:t>
      </w:r>
      <w:r w:rsidR="00840A3F">
        <w:rPr>
          <w:b/>
          <w:i/>
          <w:color w:val="4F81BD" w:themeColor="accent1"/>
        </w:rPr>
        <w:t xml:space="preserve">realism </w:t>
      </w:r>
      <w:r w:rsidR="00840A3F" w:rsidRPr="006F294B">
        <w:rPr>
          <w:b/>
          <w:i/>
          <w:color w:val="4F81BD" w:themeColor="accent1"/>
        </w:rPr>
        <w:t>through</w:t>
      </w:r>
      <w:r w:rsidRPr="006F294B">
        <w:rPr>
          <w:b/>
          <w:i/>
          <w:color w:val="4F81BD" w:themeColor="accent1"/>
        </w:rPr>
        <w:t xml:space="preserve"> mobilization of agency personnel, equipment and resources.</w:t>
      </w:r>
    </w:p>
    <w:p w14:paraId="3DD583B5" w14:textId="77777777" w:rsidR="0058331A" w:rsidRPr="006F294B" w:rsidRDefault="00506F30" w:rsidP="008B14D3">
      <w:pPr>
        <w:pStyle w:val="BodyText"/>
        <w:rPr>
          <w:b/>
          <w:i/>
          <w:color w:val="4F81BD" w:themeColor="accent1"/>
        </w:rPr>
      </w:pPr>
      <w:r w:rsidRPr="006F294B">
        <w:rPr>
          <w:b/>
          <w:i/>
          <w:color w:val="4F81BD" w:themeColor="accent1"/>
        </w:rPr>
        <w:t>Agenc</w:t>
      </w:r>
      <w:r w:rsidR="00417009" w:rsidRPr="006F294B">
        <w:rPr>
          <w:b/>
          <w:i/>
          <w:color w:val="4F81BD" w:themeColor="accent1"/>
        </w:rPr>
        <w:t>ies</w:t>
      </w:r>
      <w:r w:rsidRPr="006F294B">
        <w:rPr>
          <w:b/>
          <w:i/>
          <w:color w:val="4F81BD" w:themeColor="accent1"/>
        </w:rPr>
        <w:t xml:space="preserve"> </w:t>
      </w:r>
      <w:r w:rsidR="00417009" w:rsidRPr="006F294B">
        <w:rPr>
          <w:b/>
          <w:i/>
          <w:color w:val="4F81BD" w:themeColor="accent1"/>
        </w:rPr>
        <w:t>may choose to coordinate their annual Continuity Plan exercise</w:t>
      </w:r>
      <w:r w:rsidRPr="006F294B">
        <w:rPr>
          <w:b/>
          <w:i/>
          <w:color w:val="4F81BD" w:themeColor="accent1"/>
        </w:rPr>
        <w:t xml:space="preserve"> </w:t>
      </w:r>
      <w:r w:rsidR="00417009" w:rsidRPr="006F294B">
        <w:rPr>
          <w:b/>
          <w:i/>
          <w:color w:val="4F81BD" w:themeColor="accent1"/>
        </w:rPr>
        <w:t xml:space="preserve">to coincide with </w:t>
      </w:r>
      <w:r w:rsidR="0058331A" w:rsidRPr="006F294B">
        <w:rPr>
          <w:b/>
          <w:i/>
          <w:color w:val="4F81BD" w:themeColor="accent1"/>
        </w:rPr>
        <w:t xml:space="preserve">(but not be replaced by) </w:t>
      </w:r>
      <w:r w:rsidR="00DF3900" w:rsidRPr="006F294B">
        <w:rPr>
          <w:b/>
          <w:i/>
          <w:color w:val="4F81BD" w:themeColor="accent1"/>
        </w:rPr>
        <w:t xml:space="preserve">an </w:t>
      </w:r>
      <w:r w:rsidRPr="006F294B">
        <w:rPr>
          <w:b/>
          <w:i/>
          <w:color w:val="4F81BD" w:themeColor="accent1"/>
        </w:rPr>
        <w:t>Emergency Operation</w:t>
      </w:r>
      <w:r w:rsidR="00417009" w:rsidRPr="006F294B">
        <w:rPr>
          <w:b/>
          <w:i/>
          <w:color w:val="4F81BD" w:themeColor="accent1"/>
        </w:rPr>
        <w:t xml:space="preserve"> Plan exercise </w:t>
      </w:r>
      <w:r w:rsidRPr="006F294B">
        <w:rPr>
          <w:b/>
          <w:i/>
          <w:color w:val="4F81BD" w:themeColor="accent1"/>
        </w:rPr>
        <w:t xml:space="preserve">or </w:t>
      </w:r>
      <w:r w:rsidR="00417009" w:rsidRPr="006F294B">
        <w:rPr>
          <w:b/>
          <w:i/>
          <w:color w:val="4F81BD" w:themeColor="accent1"/>
        </w:rPr>
        <w:t>other emergency response</w:t>
      </w:r>
      <w:r w:rsidRPr="006F294B">
        <w:rPr>
          <w:b/>
          <w:i/>
          <w:color w:val="4F81BD" w:themeColor="accent1"/>
        </w:rPr>
        <w:t xml:space="preserve"> </w:t>
      </w:r>
      <w:r w:rsidR="00417009" w:rsidRPr="006F294B">
        <w:rPr>
          <w:b/>
          <w:i/>
          <w:color w:val="4F81BD" w:themeColor="accent1"/>
        </w:rPr>
        <w:t xml:space="preserve">exercises they are required to perform.  </w:t>
      </w:r>
    </w:p>
    <w:p w14:paraId="432A9DB5" w14:textId="77777777" w:rsidR="00C534C9" w:rsidRPr="006F294B" w:rsidRDefault="006041C3" w:rsidP="008B14D3">
      <w:pPr>
        <w:pStyle w:val="BodyText"/>
        <w:rPr>
          <w:b/>
          <w:i/>
          <w:color w:val="4F81BD" w:themeColor="accent1"/>
        </w:rPr>
      </w:pPr>
      <w:r w:rsidRPr="006F294B">
        <w:rPr>
          <w:b/>
          <w:i/>
          <w:color w:val="4F81BD" w:themeColor="accent1"/>
        </w:rPr>
        <w:t>Sample text</w:t>
      </w:r>
      <w:r w:rsidR="00891E82" w:rsidRPr="006F294B">
        <w:rPr>
          <w:b/>
          <w:i/>
          <w:color w:val="4F81BD" w:themeColor="accent1"/>
        </w:rPr>
        <w:t xml:space="preserve"> </w:t>
      </w:r>
      <w:r w:rsidR="00D54654" w:rsidRPr="006F294B">
        <w:rPr>
          <w:b/>
          <w:i/>
          <w:color w:val="4F81BD" w:themeColor="accent1"/>
        </w:rPr>
        <w:t xml:space="preserve">is </w:t>
      </w:r>
      <w:r w:rsidR="00891E82" w:rsidRPr="006F294B">
        <w:rPr>
          <w:b/>
          <w:i/>
          <w:color w:val="4F81BD" w:themeColor="accent1"/>
        </w:rPr>
        <w:t>outlined below.</w:t>
      </w:r>
      <w:r w:rsidRPr="006F294B">
        <w:rPr>
          <w:b/>
          <w:i/>
          <w:color w:val="4F81BD" w:themeColor="accent1"/>
        </w:rPr>
        <w:t xml:space="preserve">  Replace or revise this text </w:t>
      </w:r>
      <w:r w:rsidR="004958A2" w:rsidRPr="006F294B">
        <w:rPr>
          <w:b/>
          <w:i/>
          <w:color w:val="4F81BD" w:themeColor="accent1"/>
        </w:rPr>
        <w:t>to fit agency needs:</w:t>
      </w:r>
    </w:p>
    <w:p w14:paraId="54F0F242" w14:textId="57EA1351" w:rsidR="006625FE" w:rsidRPr="006F294B" w:rsidRDefault="006625FE" w:rsidP="008B14D3">
      <w:pPr>
        <w:pStyle w:val="BodyText"/>
      </w:pPr>
      <w:bookmarkStart w:id="167" w:name="_Toc159129838"/>
      <w:bookmarkStart w:id="168" w:name="_Toc159135978"/>
      <w:bookmarkEnd w:id="167"/>
      <w:bookmarkEnd w:id="168"/>
      <w:r w:rsidRPr="006F294B">
        <w:t xml:space="preserve">Exercises are conducted </w:t>
      </w:r>
      <w:r w:rsidR="00014C38">
        <w:t xml:space="preserve">annually </w:t>
      </w:r>
      <w:r w:rsidRPr="006F294B">
        <w:t>to validate elements of the Continuity Plan</w:t>
      </w:r>
      <w:r w:rsidR="00840A3F">
        <w:t xml:space="preserve"> in compliance with</w:t>
      </w:r>
      <w:r w:rsidR="00840A3F" w:rsidRPr="00840A3F">
        <w:t xml:space="preserve"> </w:t>
      </w:r>
      <w:r w:rsidR="00840A3F" w:rsidRPr="006F294B">
        <w:t>Executive Order #41 (201</w:t>
      </w:r>
      <w:r w:rsidR="00840A3F">
        <w:t>9</w:t>
      </w:r>
      <w:r w:rsidR="00840A3F" w:rsidRPr="006F294B">
        <w:t>)</w:t>
      </w:r>
      <w:r w:rsidR="00840A3F">
        <w:t xml:space="preserve">.   </w:t>
      </w:r>
      <w:r w:rsidR="00840A3F" w:rsidRPr="006F294B">
        <w:rPr>
          <w:szCs w:val="24"/>
        </w:rPr>
        <w:t>The Reconstitution Manager or designee</w:t>
      </w:r>
      <w:r w:rsidRPr="006F294B">
        <w:t xml:space="preserve">,  </w:t>
      </w:r>
      <w:r w:rsidRPr="006F294B">
        <w:rPr>
          <w:b/>
          <w:i/>
          <w:color w:val="4F81BD" w:themeColor="accent1"/>
        </w:rPr>
        <w:t>(agency)</w:t>
      </w:r>
      <w:r w:rsidRPr="006F294B">
        <w:rPr>
          <w:b/>
          <w:i/>
          <w:color w:val="548DD4" w:themeColor="text2" w:themeTint="99"/>
        </w:rPr>
        <w:t xml:space="preserve"> </w:t>
      </w:r>
      <w:r w:rsidRPr="006F294B">
        <w:t xml:space="preserve">is committed to ensuring that realistic exercises are conducted, during which individuals and </w:t>
      </w:r>
      <w:r w:rsidR="00A87AE6" w:rsidRPr="006F294B">
        <w:t xml:space="preserve">business units </w:t>
      </w:r>
      <w:r w:rsidRPr="006F294B">
        <w:t>perform the tasks that are expected of them in a real event.</w:t>
      </w:r>
      <w:r w:rsidR="00D54654" w:rsidRPr="006F294B">
        <w:t xml:space="preserve">  </w:t>
      </w:r>
    </w:p>
    <w:p w14:paraId="3A8AAF16" w14:textId="77777777" w:rsidR="00D54654" w:rsidRPr="006F294B" w:rsidRDefault="00D54654" w:rsidP="000343DE">
      <w:pPr>
        <w:jc w:val="both"/>
        <w:rPr>
          <w:u w:val="single"/>
        </w:rPr>
      </w:pPr>
      <w:bookmarkStart w:id="169" w:name="_Toc159126647"/>
      <w:bookmarkStart w:id="170" w:name="_Toc159129841"/>
      <w:bookmarkStart w:id="171" w:name="_Toc159135981"/>
      <w:bookmarkStart w:id="172" w:name="_Toc160337901"/>
      <w:bookmarkStart w:id="173" w:name="_Toc160441073"/>
      <w:bookmarkStart w:id="174" w:name="_Toc165714971"/>
      <w:bookmarkStart w:id="175" w:name="_Toc177873345"/>
      <w:bookmarkStart w:id="176" w:name="_Toc179186373"/>
      <w:r w:rsidRPr="006F294B">
        <w:rPr>
          <w:u w:val="single"/>
        </w:rPr>
        <w:t>Exercise or Activation Evaluation</w:t>
      </w:r>
    </w:p>
    <w:p w14:paraId="756BA20D" w14:textId="77777777" w:rsidR="000E4CAC" w:rsidRPr="006F294B" w:rsidRDefault="00D54654" w:rsidP="008B14D3">
      <w:pPr>
        <w:pStyle w:val="Header"/>
        <w:tabs>
          <w:tab w:val="clear" w:pos="4320"/>
          <w:tab w:val="clear" w:pos="8640"/>
          <w:tab w:val="left" w:leader="dot" w:pos="5040"/>
        </w:tabs>
        <w:spacing w:before="120"/>
        <w:jc w:val="both"/>
        <w:rPr>
          <w:b/>
          <w:i/>
          <w:color w:val="4F81BD" w:themeColor="accent1"/>
        </w:rPr>
      </w:pPr>
      <w:r w:rsidRPr="006F294B">
        <w:rPr>
          <w:b/>
          <w:i/>
          <w:color w:val="4F81BD" w:themeColor="accent1"/>
        </w:rPr>
        <w:t xml:space="preserve">This section describes how evaluations of exercises </w:t>
      </w:r>
      <w:r w:rsidR="000E4CAC" w:rsidRPr="006F294B">
        <w:rPr>
          <w:b/>
          <w:i/>
          <w:color w:val="4F81BD" w:themeColor="accent1"/>
        </w:rPr>
        <w:t xml:space="preserve">or actual events and </w:t>
      </w:r>
      <w:r w:rsidRPr="006F294B">
        <w:rPr>
          <w:b/>
          <w:i/>
          <w:color w:val="4F81BD" w:themeColor="accent1"/>
        </w:rPr>
        <w:t>After Action Reports (AARs)</w:t>
      </w:r>
      <w:r w:rsidR="00970CE8" w:rsidRPr="006F294B">
        <w:rPr>
          <w:b/>
          <w:i/>
          <w:color w:val="4F81BD" w:themeColor="accent1"/>
        </w:rPr>
        <w:t xml:space="preserve"> and Improvement Plans (IPs)</w:t>
      </w:r>
      <w:r w:rsidRPr="006F294B">
        <w:rPr>
          <w:b/>
          <w:i/>
          <w:color w:val="4F81BD" w:themeColor="accent1"/>
        </w:rPr>
        <w:t xml:space="preserve"> </w:t>
      </w:r>
      <w:r w:rsidR="00A87AE6" w:rsidRPr="006F294B">
        <w:rPr>
          <w:b/>
          <w:i/>
          <w:color w:val="4F81BD" w:themeColor="accent1"/>
        </w:rPr>
        <w:t xml:space="preserve">are </w:t>
      </w:r>
      <w:r w:rsidR="00C131E0" w:rsidRPr="006F294B">
        <w:rPr>
          <w:b/>
          <w:i/>
          <w:color w:val="4F81BD" w:themeColor="accent1"/>
        </w:rPr>
        <w:t xml:space="preserve">to </w:t>
      </w:r>
      <w:r w:rsidRPr="006F294B">
        <w:rPr>
          <w:b/>
          <w:i/>
          <w:color w:val="4F81BD" w:themeColor="accent1"/>
        </w:rPr>
        <w:t xml:space="preserve">be completed.  It is important to list who is responsible for completing AARs and </w:t>
      </w:r>
      <w:r w:rsidR="00970CE8" w:rsidRPr="006F294B">
        <w:rPr>
          <w:b/>
          <w:i/>
          <w:color w:val="4F81BD" w:themeColor="accent1"/>
        </w:rPr>
        <w:t xml:space="preserve">IPs, and </w:t>
      </w:r>
      <w:r w:rsidRPr="006F294B">
        <w:rPr>
          <w:b/>
          <w:i/>
          <w:color w:val="4F81BD" w:themeColor="accent1"/>
        </w:rPr>
        <w:t xml:space="preserve">who will be incorporating lessons learned back into the Continuity Plan.  </w:t>
      </w:r>
    </w:p>
    <w:p w14:paraId="3D34BC5E" w14:textId="68D7F0E4" w:rsidR="000E4CAC" w:rsidRPr="006F294B" w:rsidRDefault="000E4CAC" w:rsidP="008B14D3">
      <w:pPr>
        <w:pStyle w:val="Header"/>
        <w:tabs>
          <w:tab w:val="clear" w:pos="4320"/>
          <w:tab w:val="clear" w:pos="8640"/>
          <w:tab w:val="left" w:leader="dot" w:pos="5040"/>
        </w:tabs>
        <w:spacing w:before="120"/>
        <w:jc w:val="both"/>
        <w:rPr>
          <w:b/>
          <w:i/>
          <w:color w:val="4F81BD" w:themeColor="accent1"/>
        </w:rPr>
      </w:pPr>
      <w:r w:rsidRPr="006F294B">
        <w:rPr>
          <w:b/>
          <w:i/>
          <w:color w:val="4F81BD" w:themeColor="accent1"/>
        </w:rPr>
        <w:t>Agencies may find it helpful to use the Homeland Security Exercise and Evaluat</w:t>
      </w:r>
      <w:r w:rsidR="00B367D9">
        <w:rPr>
          <w:b/>
          <w:i/>
          <w:color w:val="4F81BD" w:themeColor="accent1"/>
        </w:rPr>
        <w:t xml:space="preserve">ion Program (HSEEP) guidelines and available on FEMA’s website: </w:t>
      </w:r>
      <w:hyperlink r:id="rId14" w:history="1">
        <w:r w:rsidR="00B367D9">
          <w:rPr>
            <w:rStyle w:val="Hyperlink"/>
          </w:rPr>
          <w:t>https://www.fema.gov/media-library-data/20130726-1914-25045-8890/hseep_apr13_.pdf</w:t>
        </w:r>
      </w:hyperlink>
      <w:r w:rsidR="00B367D9">
        <w:t xml:space="preserve">. </w:t>
      </w:r>
      <w:r w:rsidRPr="006F294B">
        <w:rPr>
          <w:b/>
          <w:i/>
          <w:color w:val="4F81BD" w:themeColor="accent1"/>
        </w:rPr>
        <w:t>Although agencies are not required to follow HSEEP guidelines for exercises and evaluations, it is a good reference tool and will be helpful if the agency conducts joint exercises with partner agencies or organizations.</w:t>
      </w:r>
    </w:p>
    <w:p w14:paraId="2B2B2E81" w14:textId="77777777" w:rsidR="00D54654" w:rsidRPr="006F294B" w:rsidRDefault="00D54654" w:rsidP="008B14D3">
      <w:pPr>
        <w:pStyle w:val="Header"/>
        <w:tabs>
          <w:tab w:val="clear" w:pos="4320"/>
          <w:tab w:val="clear" w:pos="8640"/>
          <w:tab w:val="left" w:leader="dot" w:pos="5040"/>
        </w:tabs>
        <w:spacing w:before="120"/>
        <w:jc w:val="both"/>
        <w:rPr>
          <w:b/>
          <w:i/>
          <w:color w:val="4F81BD" w:themeColor="accent1"/>
        </w:rPr>
      </w:pPr>
      <w:r w:rsidRPr="006F294B">
        <w:rPr>
          <w:b/>
          <w:i/>
          <w:color w:val="4F81BD" w:themeColor="accent1"/>
        </w:rPr>
        <w:t xml:space="preserve">Sample </w:t>
      </w:r>
      <w:r w:rsidR="003A25A3" w:rsidRPr="006F294B">
        <w:rPr>
          <w:b/>
          <w:i/>
          <w:color w:val="4F81BD" w:themeColor="accent1"/>
        </w:rPr>
        <w:t xml:space="preserve">text </w:t>
      </w:r>
      <w:r w:rsidRPr="006F294B">
        <w:rPr>
          <w:b/>
          <w:i/>
          <w:color w:val="4F81BD" w:themeColor="accent1"/>
        </w:rPr>
        <w:t>is below</w:t>
      </w:r>
      <w:r w:rsidR="004958A2" w:rsidRPr="006F294B">
        <w:rPr>
          <w:b/>
          <w:i/>
          <w:color w:val="4F81BD" w:themeColor="accent1"/>
        </w:rPr>
        <w:t xml:space="preserve">.  Revise or replace this text to fit agency </w:t>
      </w:r>
      <w:r w:rsidR="005C47EA" w:rsidRPr="006F294B">
        <w:rPr>
          <w:b/>
          <w:i/>
          <w:color w:val="4F81BD" w:themeColor="accent1"/>
        </w:rPr>
        <w:t>needs:</w:t>
      </w:r>
    </w:p>
    <w:p w14:paraId="32A3C1DD" w14:textId="22DE62EE" w:rsidR="00C55852" w:rsidRPr="006F294B" w:rsidRDefault="00D54654" w:rsidP="008B14D3">
      <w:pPr>
        <w:pStyle w:val="Header"/>
        <w:tabs>
          <w:tab w:val="clear" w:pos="4320"/>
          <w:tab w:val="clear" w:pos="8640"/>
          <w:tab w:val="left" w:leader="dot" w:pos="5040"/>
        </w:tabs>
        <w:spacing w:before="120"/>
        <w:jc w:val="both"/>
      </w:pPr>
      <w:r w:rsidRPr="006F294B">
        <w:t xml:space="preserve">Each exercise activity, as well as actual events will be evaluated and </w:t>
      </w:r>
      <w:r w:rsidR="00A87AE6" w:rsidRPr="006F294B">
        <w:t>an</w:t>
      </w:r>
      <w:r w:rsidR="005C47EA" w:rsidRPr="006F294B">
        <w:t xml:space="preserve"> </w:t>
      </w:r>
      <w:r w:rsidR="00651205" w:rsidRPr="006F294B">
        <w:t>AAR</w:t>
      </w:r>
      <w:r w:rsidR="005C47EA" w:rsidRPr="006F294B">
        <w:t xml:space="preserve"> and IP</w:t>
      </w:r>
      <w:r w:rsidR="00651205" w:rsidRPr="006F294B">
        <w:t xml:space="preserve"> </w:t>
      </w:r>
      <w:r w:rsidR="00B12BC2" w:rsidRPr="006F294B">
        <w:t xml:space="preserve">shall </w:t>
      </w:r>
      <w:r w:rsidR="00651205" w:rsidRPr="006F294B">
        <w:t>be completed.  The evaluation will identify systemic weaknesses and suggest corrective actions that will enhance the agency’s preparedness.  T</w:t>
      </w:r>
      <w:r w:rsidRPr="006F294B">
        <w:t xml:space="preserve">he results </w:t>
      </w:r>
      <w:r w:rsidR="00651205" w:rsidRPr="006F294B">
        <w:t xml:space="preserve">will be </w:t>
      </w:r>
      <w:r w:rsidRPr="006F294B">
        <w:t xml:space="preserve">incorporated into a formal </w:t>
      </w:r>
      <w:r w:rsidR="00651205" w:rsidRPr="006F294B">
        <w:t>improvement plan</w:t>
      </w:r>
      <w:r w:rsidRPr="006F294B">
        <w:t xml:space="preserve">.  </w:t>
      </w:r>
      <w:r w:rsidR="00840A3F">
        <w:t xml:space="preserve">The </w:t>
      </w:r>
      <w:r w:rsidR="00651205" w:rsidRPr="006F294B">
        <w:t>Continuity Coordinator</w:t>
      </w:r>
      <w:r w:rsidR="00840A3F">
        <w:t xml:space="preserve"> collects and </w:t>
      </w:r>
      <w:r w:rsidR="00651205" w:rsidRPr="006F294B">
        <w:t>revie</w:t>
      </w:r>
      <w:r w:rsidR="00840A3F">
        <w:t>ws this</w:t>
      </w:r>
      <w:r w:rsidR="00B367D9">
        <w:t xml:space="preserve"> information, which</w:t>
      </w:r>
      <w:r w:rsidR="00840A3F">
        <w:t xml:space="preserve"> is </w:t>
      </w:r>
      <w:r w:rsidR="00651205" w:rsidRPr="006F294B">
        <w:t xml:space="preserve">approved by the agency head.  </w:t>
      </w:r>
      <w:r w:rsidR="006F3668" w:rsidRPr="006F294B">
        <w:t>Once approved, the Continuity Coordinator will incorporate applicable lessons learned into the plan.</w:t>
      </w:r>
    </w:p>
    <w:p w14:paraId="4F50FB33" w14:textId="77777777" w:rsidR="00CB3986" w:rsidRPr="006F294B" w:rsidRDefault="00E91992" w:rsidP="008B14D3">
      <w:pPr>
        <w:pStyle w:val="BodyText"/>
        <w:jc w:val="center"/>
        <w:outlineLvl w:val="0"/>
        <w:rPr>
          <w:b/>
          <w:sz w:val="28"/>
          <w:szCs w:val="28"/>
        </w:rPr>
      </w:pPr>
      <w:bookmarkStart w:id="177" w:name="_Toc179279329"/>
      <w:bookmarkStart w:id="178" w:name="_Toc150055459"/>
      <w:bookmarkStart w:id="179" w:name="_Toc150055568"/>
      <w:bookmarkStart w:id="180" w:name="_Toc150055580"/>
      <w:bookmarkStart w:id="181" w:name="_Toc150055765"/>
      <w:bookmarkStart w:id="182" w:name="_Toc150056297"/>
      <w:bookmarkStart w:id="183" w:name="_Toc150057199"/>
      <w:bookmarkStart w:id="184" w:name="_Toc150057498"/>
      <w:bookmarkStart w:id="185" w:name="_Toc150067018"/>
      <w:bookmarkStart w:id="186" w:name="_Toc150069083"/>
      <w:bookmarkStart w:id="187" w:name="_Toc150592265"/>
      <w:bookmarkStart w:id="188" w:name="_Toc150836981"/>
      <w:bookmarkStart w:id="189" w:name="_Toc150838275"/>
      <w:bookmarkStart w:id="190" w:name="_Toc151546250"/>
      <w:bookmarkStart w:id="191" w:name="_Toc152495965"/>
      <w:bookmarkStart w:id="192" w:name="_Toc152496089"/>
      <w:bookmarkStart w:id="193" w:name="_Toc152991926"/>
      <w:bookmarkStart w:id="194" w:name="_Toc155755012"/>
      <w:bookmarkStart w:id="195" w:name="_Toc156278606"/>
      <w:bookmarkStart w:id="196" w:name="_Toc156292977"/>
      <w:bookmarkStart w:id="197" w:name="_Toc158609139"/>
      <w:bookmarkStart w:id="198" w:name="_Toc158609778"/>
      <w:bookmarkStart w:id="199" w:name="_Toc158610010"/>
      <w:bookmarkStart w:id="200" w:name="_Toc159035424"/>
      <w:bookmarkStart w:id="201" w:name="_Toc159053398"/>
      <w:bookmarkStart w:id="202" w:name="_Toc162760556"/>
      <w:bookmarkStart w:id="203" w:name="_Toc162938400"/>
      <w:bookmarkStart w:id="204" w:name="_Toc162942365"/>
      <w:bookmarkStart w:id="205" w:name="_Toc162942678"/>
      <w:bookmarkStart w:id="206" w:name="_Toc162963145"/>
      <w:bookmarkStart w:id="207" w:name="_Toc162963195"/>
      <w:bookmarkStart w:id="208" w:name="_Toc163010459"/>
      <w:bookmarkStart w:id="209" w:name="_Toc167264115"/>
      <w:bookmarkStart w:id="210" w:name="_Toc167264499"/>
      <w:bookmarkStart w:id="211" w:name="_Toc167510018"/>
      <w:bookmarkStart w:id="212" w:name="_Toc167512305"/>
      <w:bookmarkStart w:id="213" w:name="_Toc167515941"/>
      <w:bookmarkStart w:id="214" w:name="_Toc167527126"/>
      <w:bookmarkStart w:id="215" w:name="_Toc167529533"/>
      <w:bookmarkStart w:id="216" w:name="_Toc167676228"/>
      <w:bookmarkStart w:id="217" w:name="_Toc167678864"/>
      <w:bookmarkStart w:id="218" w:name="_Toc167678911"/>
      <w:bookmarkStart w:id="219" w:name="_Toc169759028"/>
      <w:bookmarkStart w:id="220" w:name="_Toc175446894"/>
      <w:bookmarkStart w:id="221" w:name="_Toc176338066"/>
      <w:bookmarkStart w:id="222" w:name="_Toc179186379"/>
      <w:bookmarkStart w:id="223" w:name="OLE_LINK7"/>
      <w:bookmarkStart w:id="224" w:name="OLE_LINK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69"/>
      <w:bookmarkEnd w:id="170"/>
      <w:bookmarkEnd w:id="171"/>
      <w:bookmarkEnd w:id="172"/>
      <w:bookmarkEnd w:id="173"/>
      <w:bookmarkEnd w:id="174"/>
      <w:bookmarkEnd w:id="175"/>
      <w:bookmarkEnd w:id="176"/>
      <w:r w:rsidRPr="006F294B">
        <w:br w:type="page"/>
      </w:r>
      <w:bookmarkStart w:id="225" w:name="_Toc292713078"/>
      <w:bookmarkStart w:id="226" w:name="_Toc396997961"/>
      <w:bookmarkStart w:id="227" w:name="_Toc397436789"/>
      <w:bookmarkStart w:id="228" w:name="_Toc292713003"/>
      <w:r w:rsidR="00CB3986" w:rsidRPr="006F294B">
        <w:rPr>
          <w:b/>
          <w:sz w:val="28"/>
          <w:szCs w:val="28"/>
        </w:rPr>
        <w:lastRenderedPageBreak/>
        <w:t>ACRONYMS AND DEFINITIONS</w:t>
      </w:r>
      <w:bookmarkEnd w:id="225"/>
      <w:bookmarkEnd w:id="226"/>
      <w:bookmarkEnd w:id="227"/>
    </w:p>
    <w:p w14:paraId="70C1AB0A" w14:textId="77777777" w:rsidR="00CB3986" w:rsidRPr="006F294B" w:rsidRDefault="00CB3986" w:rsidP="008B14D3">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Pr="006F294B">
        <w:t>_</w:t>
      </w:r>
    </w:p>
    <w:p w14:paraId="50CBA4D4" w14:textId="77777777" w:rsidR="00CB3986" w:rsidRPr="006F294B" w:rsidRDefault="00CB3986" w:rsidP="008B14D3">
      <w:pPr>
        <w:pStyle w:val="BodyText"/>
        <w:rPr>
          <w:b/>
        </w:rPr>
      </w:pPr>
      <w:r w:rsidRPr="006F294B">
        <w:rPr>
          <w:b/>
        </w:rPr>
        <w:t>ACRONYMS</w:t>
      </w:r>
    </w:p>
    <w:p w14:paraId="2F7F3F25" w14:textId="77777777" w:rsidR="00CB3986" w:rsidRPr="006F294B" w:rsidRDefault="00CB3986" w:rsidP="008B14D3">
      <w:pPr>
        <w:pStyle w:val="BodyText"/>
      </w:pPr>
      <w:r w:rsidRPr="006F294B">
        <w:rPr>
          <w:b/>
        </w:rPr>
        <w:t>AAR</w:t>
      </w:r>
      <w:r w:rsidRPr="006F294B">
        <w:rPr>
          <w:b/>
        </w:rPr>
        <w:tab/>
      </w:r>
      <w:r w:rsidRPr="006F294B">
        <w:rPr>
          <w:b/>
        </w:rPr>
        <w:tab/>
      </w:r>
      <w:r w:rsidRPr="006F294B">
        <w:t>After Action Report</w:t>
      </w:r>
    </w:p>
    <w:p w14:paraId="3FA63805" w14:textId="77777777" w:rsidR="00CB3986" w:rsidRPr="006F294B" w:rsidRDefault="00CB3986" w:rsidP="008B14D3">
      <w:pPr>
        <w:pStyle w:val="BodyText"/>
      </w:pPr>
      <w:r w:rsidRPr="006F294B">
        <w:rPr>
          <w:b/>
        </w:rPr>
        <w:t>BIA</w:t>
      </w:r>
      <w:r w:rsidRPr="006F294B">
        <w:rPr>
          <w:b/>
        </w:rPr>
        <w:tab/>
      </w:r>
      <w:r w:rsidRPr="006F294B">
        <w:rPr>
          <w:b/>
        </w:rPr>
        <w:tab/>
      </w:r>
      <w:r w:rsidRPr="006F294B">
        <w:t>Business Impact Analysis</w:t>
      </w:r>
    </w:p>
    <w:p w14:paraId="66BFFFE4" w14:textId="77777777" w:rsidR="00CB3986" w:rsidRPr="006F294B" w:rsidRDefault="00CB3986" w:rsidP="008B14D3">
      <w:pPr>
        <w:pStyle w:val="BodyText"/>
      </w:pPr>
      <w:r w:rsidRPr="006F294B">
        <w:rPr>
          <w:b/>
        </w:rPr>
        <w:t>BPA</w:t>
      </w:r>
      <w:r w:rsidRPr="006F294B">
        <w:rPr>
          <w:b/>
        </w:rPr>
        <w:tab/>
      </w:r>
      <w:r w:rsidRPr="006F294B">
        <w:rPr>
          <w:b/>
        </w:rPr>
        <w:tab/>
      </w:r>
      <w:r w:rsidRPr="006F294B">
        <w:t>Business Process Analysis</w:t>
      </w:r>
    </w:p>
    <w:p w14:paraId="6EC8B321" w14:textId="77777777" w:rsidR="004111C9" w:rsidRPr="006F294B" w:rsidRDefault="004111C9" w:rsidP="008B14D3">
      <w:pPr>
        <w:pStyle w:val="BodyText"/>
      </w:pPr>
      <w:r w:rsidRPr="006F294B">
        <w:rPr>
          <w:b/>
        </w:rPr>
        <w:t>CEMP</w:t>
      </w:r>
      <w:r w:rsidRPr="006F294B">
        <w:tab/>
      </w:r>
      <w:r w:rsidRPr="006F294B">
        <w:tab/>
        <w:t>Crisis and Emergency Management Plan</w:t>
      </w:r>
    </w:p>
    <w:p w14:paraId="248CE902" w14:textId="77777777" w:rsidR="00CB3986" w:rsidRPr="006F294B" w:rsidRDefault="00CB3986" w:rsidP="008B14D3">
      <w:pPr>
        <w:pStyle w:val="BodyText"/>
      </w:pPr>
      <w:r w:rsidRPr="006F294B">
        <w:rPr>
          <w:b/>
        </w:rPr>
        <w:t>COOP</w:t>
      </w:r>
      <w:r w:rsidRPr="006F294B">
        <w:rPr>
          <w:b/>
        </w:rPr>
        <w:tab/>
      </w:r>
      <w:r w:rsidRPr="006F294B">
        <w:tab/>
        <w:t>Continuity of Operations</w:t>
      </w:r>
    </w:p>
    <w:p w14:paraId="4CD3BA7B" w14:textId="77777777" w:rsidR="00CB3986" w:rsidRPr="006F294B" w:rsidRDefault="00CB3986" w:rsidP="008B14D3">
      <w:pPr>
        <w:pStyle w:val="BodyText"/>
      </w:pPr>
      <w:r w:rsidRPr="006F294B">
        <w:rPr>
          <w:b/>
        </w:rPr>
        <w:t>ECO</w:t>
      </w:r>
      <w:r w:rsidRPr="006F294B">
        <w:tab/>
      </w:r>
      <w:r w:rsidRPr="006F294B">
        <w:tab/>
        <w:t>Emergency Coordination Officer</w:t>
      </w:r>
    </w:p>
    <w:p w14:paraId="71A5E8D5" w14:textId="77777777" w:rsidR="002F6204" w:rsidRPr="006F294B" w:rsidRDefault="002F6204" w:rsidP="008B14D3">
      <w:pPr>
        <w:pStyle w:val="BodyText"/>
      </w:pPr>
      <w:r w:rsidRPr="006F294B">
        <w:rPr>
          <w:b/>
        </w:rPr>
        <w:t>EMAC</w:t>
      </w:r>
      <w:r w:rsidRPr="006F294B">
        <w:rPr>
          <w:b/>
        </w:rPr>
        <w:tab/>
      </w:r>
      <w:r w:rsidRPr="006F294B">
        <w:rPr>
          <w:b/>
        </w:rPr>
        <w:tab/>
      </w:r>
      <w:r w:rsidRPr="006F294B">
        <w:t>Emergency Management Assistance Compact</w:t>
      </w:r>
    </w:p>
    <w:p w14:paraId="04E21FA7" w14:textId="77777777" w:rsidR="00CB3986" w:rsidRPr="006F294B" w:rsidRDefault="00CB3986" w:rsidP="008B14D3">
      <w:pPr>
        <w:pStyle w:val="BodyText"/>
      </w:pPr>
      <w:r w:rsidRPr="006F294B">
        <w:rPr>
          <w:b/>
        </w:rPr>
        <w:t>EMAP</w:t>
      </w:r>
      <w:r w:rsidRPr="006F294B">
        <w:tab/>
      </w:r>
      <w:r w:rsidRPr="006F294B">
        <w:tab/>
        <w:t>Emergency Management Accreditation Program</w:t>
      </w:r>
    </w:p>
    <w:p w14:paraId="71E50F46" w14:textId="77777777" w:rsidR="004111C9" w:rsidRPr="006F294B" w:rsidRDefault="004111C9" w:rsidP="008B14D3">
      <w:pPr>
        <w:pStyle w:val="BodyText"/>
      </w:pPr>
      <w:r w:rsidRPr="006F294B">
        <w:rPr>
          <w:b/>
        </w:rPr>
        <w:t>E</w:t>
      </w:r>
      <w:r w:rsidR="00A4636B" w:rsidRPr="006F294B">
        <w:rPr>
          <w:b/>
        </w:rPr>
        <w:t>A</w:t>
      </w:r>
      <w:r w:rsidRPr="006F294B">
        <w:rPr>
          <w:b/>
        </w:rPr>
        <w:t>P</w:t>
      </w:r>
      <w:r w:rsidRPr="006F294B">
        <w:tab/>
      </w:r>
      <w:r w:rsidRPr="006F294B">
        <w:tab/>
        <w:t xml:space="preserve">Emergency </w:t>
      </w:r>
      <w:r w:rsidR="00A4636B" w:rsidRPr="006F294B">
        <w:t>Action</w:t>
      </w:r>
      <w:r w:rsidRPr="006F294B">
        <w:t xml:space="preserve"> Plan</w:t>
      </w:r>
    </w:p>
    <w:p w14:paraId="7B87E6D0" w14:textId="77777777" w:rsidR="00CB3986" w:rsidRPr="006F294B" w:rsidRDefault="00CB3986" w:rsidP="008B14D3">
      <w:pPr>
        <w:pStyle w:val="BodyText"/>
      </w:pPr>
      <w:r w:rsidRPr="006F294B">
        <w:rPr>
          <w:b/>
        </w:rPr>
        <w:t>FEMA</w:t>
      </w:r>
      <w:r w:rsidRPr="006F294B">
        <w:rPr>
          <w:b/>
        </w:rPr>
        <w:tab/>
      </w:r>
      <w:r w:rsidRPr="006F294B">
        <w:rPr>
          <w:b/>
        </w:rPr>
        <w:tab/>
      </w:r>
      <w:r w:rsidRPr="006F294B">
        <w:t>Federal Emergency Management Agency</w:t>
      </w:r>
    </w:p>
    <w:p w14:paraId="27AEB978" w14:textId="77777777" w:rsidR="00CB3986" w:rsidRPr="006F294B" w:rsidRDefault="00CB3986" w:rsidP="008B14D3">
      <w:pPr>
        <w:pStyle w:val="BodyText"/>
      </w:pPr>
      <w:r w:rsidRPr="006F294B">
        <w:rPr>
          <w:b/>
        </w:rPr>
        <w:t>FOIA</w:t>
      </w:r>
      <w:r w:rsidRPr="006F294B">
        <w:rPr>
          <w:b/>
        </w:rPr>
        <w:tab/>
      </w:r>
      <w:r w:rsidRPr="006F294B">
        <w:rPr>
          <w:b/>
        </w:rPr>
        <w:tab/>
      </w:r>
      <w:r w:rsidRPr="006F294B">
        <w:t>Freedom of Information Act</w:t>
      </w:r>
    </w:p>
    <w:p w14:paraId="750DE677" w14:textId="77777777" w:rsidR="00CB3986" w:rsidRPr="006F294B" w:rsidRDefault="00CB3986" w:rsidP="008B14D3">
      <w:pPr>
        <w:pStyle w:val="BodyText"/>
      </w:pPr>
      <w:r w:rsidRPr="006F294B">
        <w:rPr>
          <w:b/>
        </w:rPr>
        <w:t>HSEEP</w:t>
      </w:r>
      <w:r w:rsidRPr="006F294B">
        <w:tab/>
      </w:r>
      <w:r w:rsidRPr="006F294B">
        <w:tab/>
        <w:t>Homeland Security Exercise and Evaluation Program</w:t>
      </w:r>
    </w:p>
    <w:p w14:paraId="314F5413" w14:textId="77777777" w:rsidR="005C47EA" w:rsidRPr="006F294B" w:rsidRDefault="00C54ADA" w:rsidP="008B14D3">
      <w:pPr>
        <w:pStyle w:val="BodyText"/>
      </w:pPr>
      <w:r w:rsidRPr="006F294B">
        <w:rPr>
          <w:b/>
        </w:rPr>
        <w:t>IP</w:t>
      </w:r>
      <w:r w:rsidRPr="006F294B">
        <w:rPr>
          <w:b/>
        </w:rPr>
        <w:tab/>
      </w:r>
      <w:r w:rsidRPr="006F294B">
        <w:rPr>
          <w:b/>
        </w:rPr>
        <w:tab/>
      </w:r>
      <w:r w:rsidRPr="006F294B">
        <w:t>Improvement Plan</w:t>
      </w:r>
    </w:p>
    <w:p w14:paraId="4B5925A8" w14:textId="77777777" w:rsidR="00CB3986" w:rsidRPr="006F294B" w:rsidRDefault="00CB3986" w:rsidP="008B14D3">
      <w:pPr>
        <w:pStyle w:val="BodyText"/>
      </w:pPr>
      <w:r w:rsidRPr="006F294B">
        <w:rPr>
          <w:b/>
        </w:rPr>
        <w:t>ITDR</w:t>
      </w:r>
      <w:r w:rsidR="002F6204" w:rsidRPr="006F294B">
        <w:rPr>
          <w:b/>
        </w:rPr>
        <w:t>P</w:t>
      </w:r>
      <w:r w:rsidRPr="006F294B">
        <w:rPr>
          <w:b/>
        </w:rPr>
        <w:tab/>
      </w:r>
      <w:r w:rsidRPr="006F294B">
        <w:rPr>
          <w:b/>
        </w:rPr>
        <w:tab/>
      </w:r>
      <w:r w:rsidRPr="006F294B">
        <w:t>Information Technology Disaster Recovery</w:t>
      </w:r>
      <w:r w:rsidR="002F6204" w:rsidRPr="006F294B">
        <w:t xml:space="preserve"> Plan</w:t>
      </w:r>
    </w:p>
    <w:p w14:paraId="3606862F" w14:textId="77777777" w:rsidR="00CB3986" w:rsidRPr="006F294B" w:rsidRDefault="00CB3986" w:rsidP="008B14D3">
      <w:pPr>
        <w:pStyle w:val="BodyText"/>
      </w:pPr>
      <w:r w:rsidRPr="006F294B">
        <w:rPr>
          <w:b/>
        </w:rPr>
        <w:t>MEF</w:t>
      </w:r>
      <w:r w:rsidRPr="006F294B">
        <w:rPr>
          <w:b/>
        </w:rPr>
        <w:tab/>
      </w:r>
      <w:r w:rsidRPr="006F294B">
        <w:rPr>
          <w:b/>
        </w:rPr>
        <w:tab/>
      </w:r>
      <w:r w:rsidRPr="006F294B">
        <w:t>Mission Essential Function</w:t>
      </w:r>
    </w:p>
    <w:p w14:paraId="33567EFC" w14:textId="77777777" w:rsidR="00CB3986" w:rsidRPr="006F294B" w:rsidRDefault="00CB3986" w:rsidP="008B14D3">
      <w:pPr>
        <w:pStyle w:val="BodyText"/>
      </w:pPr>
      <w:r w:rsidRPr="006F294B">
        <w:rPr>
          <w:b/>
        </w:rPr>
        <w:t>MOU</w:t>
      </w:r>
      <w:r w:rsidRPr="006F294B">
        <w:tab/>
      </w:r>
      <w:r w:rsidRPr="006F294B">
        <w:tab/>
        <w:t>Memorandum of Understanding</w:t>
      </w:r>
    </w:p>
    <w:p w14:paraId="18524F15" w14:textId="77777777" w:rsidR="00CB3986" w:rsidRPr="006F294B" w:rsidRDefault="00CB3986" w:rsidP="008B14D3">
      <w:pPr>
        <w:pStyle w:val="BodyText"/>
      </w:pPr>
      <w:r w:rsidRPr="006F294B">
        <w:rPr>
          <w:b/>
        </w:rPr>
        <w:t>NTAS</w:t>
      </w:r>
      <w:r w:rsidRPr="006F294B">
        <w:rPr>
          <w:b/>
        </w:rPr>
        <w:tab/>
      </w:r>
      <w:r w:rsidRPr="006F294B">
        <w:rPr>
          <w:b/>
        </w:rPr>
        <w:tab/>
      </w:r>
      <w:r w:rsidRPr="006F294B">
        <w:t>National Terrorism Advisory System</w:t>
      </w:r>
    </w:p>
    <w:p w14:paraId="28B0A1B0" w14:textId="77777777" w:rsidR="00B87A48" w:rsidRPr="006F294B" w:rsidRDefault="00CB3986" w:rsidP="008B14D3">
      <w:pPr>
        <w:pStyle w:val="BodyText"/>
      </w:pPr>
      <w:r w:rsidRPr="006F294B">
        <w:rPr>
          <w:b/>
        </w:rPr>
        <w:t>NWS</w:t>
      </w:r>
      <w:r w:rsidRPr="006F294B">
        <w:tab/>
      </w:r>
      <w:r w:rsidRPr="006F294B">
        <w:tab/>
        <w:t>National Weather Service</w:t>
      </w:r>
    </w:p>
    <w:p w14:paraId="1B37943D" w14:textId="77777777" w:rsidR="00F07FC0" w:rsidRPr="006F294B" w:rsidRDefault="00F07FC0" w:rsidP="008B14D3">
      <w:pPr>
        <w:pStyle w:val="BodyText"/>
      </w:pPr>
      <w:r w:rsidRPr="006F294B">
        <w:rPr>
          <w:b/>
        </w:rPr>
        <w:t>PBF</w:t>
      </w:r>
      <w:r w:rsidRPr="006F294B">
        <w:rPr>
          <w:b/>
        </w:rPr>
        <w:tab/>
      </w:r>
      <w:r w:rsidRPr="006F294B">
        <w:rPr>
          <w:b/>
        </w:rPr>
        <w:tab/>
      </w:r>
      <w:r w:rsidRPr="006F294B">
        <w:t>Primary Business Function</w:t>
      </w:r>
    </w:p>
    <w:p w14:paraId="3E3E9D96" w14:textId="77777777" w:rsidR="00B62C3D" w:rsidRPr="006F294B" w:rsidRDefault="00B62C3D" w:rsidP="008B14D3">
      <w:pPr>
        <w:pStyle w:val="BodyText"/>
      </w:pPr>
      <w:r w:rsidRPr="006F294B">
        <w:rPr>
          <w:b/>
        </w:rPr>
        <w:t>RPO</w:t>
      </w:r>
      <w:r w:rsidRPr="006F294B">
        <w:rPr>
          <w:b/>
        </w:rPr>
        <w:tab/>
      </w:r>
      <w:r w:rsidRPr="006F294B">
        <w:rPr>
          <w:b/>
        </w:rPr>
        <w:tab/>
      </w:r>
      <w:r w:rsidRPr="006F294B">
        <w:t>Recovery Point Objective</w:t>
      </w:r>
    </w:p>
    <w:p w14:paraId="03304A87" w14:textId="77777777" w:rsidR="00CB3986" w:rsidRPr="006F294B" w:rsidRDefault="00CB3986" w:rsidP="008B14D3">
      <w:pPr>
        <w:pStyle w:val="BodyText"/>
      </w:pPr>
      <w:r w:rsidRPr="006F294B">
        <w:rPr>
          <w:b/>
        </w:rPr>
        <w:t>RTO</w:t>
      </w:r>
      <w:r w:rsidRPr="006F294B">
        <w:rPr>
          <w:b/>
        </w:rPr>
        <w:tab/>
      </w:r>
      <w:r w:rsidRPr="006F294B">
        <w:rPr>
          <w:b/>
        </w:rPr>
        <w:tab/>
      </w:r>
      <w:r w:rsidRPr="006F294B">
        <w:t>Recovery Time Objective</w:t>
      </w:r>
    </w:p>
    <w:p w14:paraId="6EA7D802" w14:textId="77777777" w:rsidR="00CB3986" w:rsidRPr="006F294B" w:rsidRDefault="00145248" w:rsidP="008B14D3">
      <w:pPr>
        <w:pStyle w:val="BodyText"/>
      </w:pPr>
      <w:r w:rsidRPr="006F294B">
        <w:rPr>
          <w:b/>
        </w:rPr>
        <w:t>SPSHS</w:t>
      </w:r>
      <w:r w:rsidR="00CB3986" w:rsidRPr="006F294B">
        <w:rPr>
          <w:b/>
        </w:rPr>
        <w:tab/>
      </w:r>
      <w:r w:rsidR="00CB3986" w:rsidRPr="006F294B">
        <w:rPr>
          <w:b/>
        </w:rPr>
        <w:tab/>
      </w:r>
      <w:r w:rsidR="00CB3986" w:rsidRPr="006F294B">
        <w:t xml:space="preserve">Secretariat of </w:t>
      </w:r>
      <w:r w:rsidRPr="006F294B">
        <w:t>Public Safety</w:t>
      </w:r>
      <w:r w:rsidR="00CB3986" w:rsidRPr="006F294B">
        <w:t xml:space="preserve"> and Homeland Security</w:t>
      </w:r>
    </w:p>
    <w:p w14:paraId="3816C30F" w14:textId="77777777" w:rsidR="00550ACE" w:rsidRPr="006F294B" w:rsidRDefault="00550ACE" w:rsidP="008B14D3">
      <w:pPr>
        <w:pStyle w:val="BodyText"/>
        <w:rPr>
          <w:b/>
        </w:rPr>
      </w:pPr>
      <w:r w:rsidRPr="006F294B">
        <w:rPr>
          <w:b/>
        </w:rPr>
        <w:lastRenderedPageBreak/>
        <w:t>DEFINITIONS</w:t>
      </w:r>
    </w:p>
    <w:p w14:paraId="5C45EA71" w14:textId="77777777" w:rsidR="00550ACE" w:rsidRPr="006F294B" w:rsidRDefault="00550ACE" w:rsidP="008B14D3">
      <w:pPr>
        <w:pStyle w:val="BodyText"/>
      </w:pPr>
      <w:r w:rsidRPr="006F294B">
        <w:rPr>
          <w:b/>
        </w:rPr>
        <w:t xml:space="preserve">Activation </w:t>
      </w:r>
      <w:r w:rsidRPr="006F294B">
        <w:t xml:space="preserve">– When all or a portion of the COOP plan has been put into motion.  </w:t>
      </w:r>
      <w:r w:rsidR="004C16D0" w:rsidRPr="006F294B">
        <w:t>Activation</w:t>
      </w:r>
      <w:r w:rsidRPr="006F294B">
        <w:t xml:space="preserve"> may be full or partial.</w:t>
      </w:r>
    </w:p>
    <w:p w14:paraId="013FE2A5" w14:textId="77777777" w:rsidR="002F6204" w:rsidRPr="006F294B" w:rsidRDefault="002F6204" w:rsidP="008B14D3">
      <w:pPr>
        <w:pStyle w:val="BodyText"/>
      </w:pPr>
      <w:r w:rsidRPr="006F294B">
        <w:rPr>
          <w:b/>
        </w:rPr>
        <w:t>After Action Report</w:t>
      </w:r>
      <w:r w:rsidRPr="006F294B">
        <w:t xml:space="preserve"> </w:t>
      </w:r>
      <w:r w:rsidRPr="006F294B">
        <w:rPr>
          <w:b/>
        </w:rPr>
        <w:t>(AAR)</w:t>
      </w:r>
      <w:r w:rsidRPr="006F294B">
        <w:t xml:space="preserve"> – A report that summarizes and analyzes performance in both exercises and actual events.  The report includes lessons learned, best practices, and an Improvement Plan (IP).  The reports for exercises may also evaluate achievement of the selected exercise objectives and demonstration of the overall capabilities being exercised.</w:t>
      </w:r>
    </w:p>
    <w:p w14:paraId="0AE69582" w14:textId="77777777" w:rsidR="00550ACE" w:rsidRPr="006F294B" w:rsidRDefault="00550ACE" w:rsidP="008B14D3">
      <w:pPr>
        <w:pStyle w:val="BodyText"/>
      </w:pPr>
      <w:r w:rsidRPr="006F294B">
        <w:rPr>
          <w:b/>
        </w:rPr>
        <w:t xml:space="preserve">Alternate Facility </w:t>
      </w:r>
      <w:r w:rsidRPr="006F294B">
        <w:t xml:space="preserve">– A location, other than the normal facility, used to process data and/or conduct </w:t>
      </w:r>
      <w:r w:rsidR="001B2AFB" w:rsidRPr="006F294B">
        <w:t>m</w:t>
      </w:r>
      <w:r w:rsidRPr="006F294B">
        <w:t xml:space="preserve">ission </w:t>
      </w:r>
      <w:r w:rsidR="001B2AFB" w:rsidRPr="006F294B">
        <w:t>e</w:t>
      </w:r>
      <w:r w:rsidRPr="006F294B">
        <w:t xml:space="preserve">ssential </w:t>
      </w:r>
      <w:r w:rsidR="001B2AFB" w:rsidRPr="006F294B">
        <w:t>f</w:t>
      </w:r>
      <w:r w:rsidRPr="006F294B">
        <w:t xml:space="preserve">unctions (MEFs) in the event of a disaster. </w:t>
      </w:r>
    </w:p>
    <w:p w14:paraId="4B024D3B" w14:textId="77777777" w:rsidR="006B3C37" w:rsidRPr="006F294B" w:rsidRDefault="006B3C37" w:rsidP="008B14D3">
      <w:pPr>
        <w:pStyle w:val="BodyText"/>
      </w:pPr>
      <w:r w:rsidRPr="006F294B">
        <w:rPr>
          <w:b/>
        </w:rPr>
        <w:t>Application</w:t>
      </w:r>
      <w:r w:rsidRPr="006F294B">
        <w:t xml:space="preserve"> – A software program that runs on a computer. </w:t>
      </w:r>
    </w:p>
    <w:p w14:paraId="3259ADD5" w14:textId="77777777" w:rsidR="00C54ADA" w:rsidRPr="006F294B" w:rsidRDefault="00550ACE" w:rsidP="008B14D3">
      <w:pPr>
        <w:pStyle w:val="BodyText"/>
      </w:pPr>
      <w:r w:rsidRPr="006F294B">
        <w:rPr>
          <w:b/>
        </w:rPr>
        <w:t>Business Impact Analysis</w:t>
      </w:r>
      <w:r w:rsidR="00204E27" w:rsidRPr="006F294B">
        <w:t xml:space="preserve"> </w:t>
      </w:r>
      <w:r w:rsidRPr="006F294B">
        <w:rPr>
          <w:b/>
        </w:rPr>
        <w:t>(BIA)</w:t>
      </w:r>
      <w:r w:rsidR="00204E27" w:rsidRPr="006F294B">
        <w:rPr>
          <w:b/>
        </w:rPr>
        <w:t xml:space="preserve"> </w:t>
      </w:r>
      <w:r w:rsidR="00204E27" w:rsidRPr="006F294B">
        <w:t xml:space="preserve">– </w:t>
      </w:r>
      <w:r w:rsidRPr="006F294B">
        <w:t xml:space="preserve">A method of identifying </w:t>
      </w:r>
      <w:r w:rsidR="00204E27" w:rsidRPr="006F294B">
        <w:t xml:space="preserve">the effects of failing to perform a function or requirement.  A BIA may </w:t>
      </w:r>
      <w:r w:rsidR="00905614" w:rsidRPr="006F294B">
        <w:t xml:space="preserve">be a useful tool in </w:t>
      </w:r>
      <w:r w:rsidR="00204E27" w:rsidRPr="006F294B">
        <w:t>help</w:t>
      </w:r>
      <w:r w:rsidR="00905614" w:rsidRPr="006F294B">
        <w:t>ing</w:t>
      </w:r>
      <w:r w:rsidR="00204E27" w:rsidRPr="006F294B">
        <w:t xml:space="preserve"> an </w:t>
      </w:r>
      <w:r w:rsidR="00905614" w:rsidRPr="006F294B">
        <w:t>agency</w:t>
      </w:r>
      <w:r w:rsidR="00204E27" w:rsidRPr="006F294B">
        <w:t xml:space="preserve"> identify some of its primary business functions.  </w:t>
      </w:r>
      <w:r w:rsidRPr="006F294B">
        <w:t xml:space="preserve">  </w:t>
      </w:r>
    </w:p>
    <w:p w14:paraId="356E9AFF" w14:textId="77777777" w:rsidR="00550ACE" w:rsidRPr="006F294B" w:rsidRDefault="00550ACE" w:rsidP="008B14D3">
      <w:pPr>
        <w:pStyle w:val="BodyText"/>
      </w:pPr>
      <w:r w:rsidRPr="006F294B">
        <w:rPr>
          <w:b/>
        </w:rPr>
        <w:t>Business Process Analysis (BPA) –</w:t>
      </w:r>
      <w:r w:rsidRPr="006F294B">
        <w:t xml:space="preserve"> A systematic method of identifying and documenting all of the elements necessary to accomplish each organizational MEF.  The BPA ensures that the right people, equipment, capabilities, records, and supplies are identified and available where needed during a disruption so that MEFs can be resumed quickly and performed as required.  The BPA is a method of examining, identifying, and mapping the functional processes, workflows, activities, personnel expertise, systems, data, partnerships, controls, interdependencies, and facilities inherent in the execution of the MEF.</w:t>
      </w:r>
    </w:p>
    <w:p w14:paraId="6F3D0193" w14:textId="77777777" w:rsidR="00550ACE" w:rsidRPr="006F294B" w:rsidRDefault="00550ACE" w:rsidP="008B14D3">
      <w:pPr>
        <w:pStyle w:val="BodyText"/>
        <w:rPr>
          <w:rStyle w:val="Emphasis"/>
          <w:i w:val="0"/>
        </w:rPr>
      </w:pPr>
      <w:r w:rsidRPr="006F294B">
        <w:rPr>
          <w:b/>
          <w:bCs/>
        </w:rPr>
        <w:t>Cold Site</w:t>
      </w:r>
      <w:r w:rsidRPr="006F294B">
        <w:t xml:space="preserve"> – An alternate site that is reserved for emergency use, but which requires the installation of equipment before it can support operations.  Equipment and resources must be installed in such a facility to </w:t>
      </w:r>
      <w:r w:rsidR="005A0B09" w:rsidRPr="006F294B">
        <w:t xml:space="preserve">support </w:t>
      </w:r>
      <w:r w:rsidRPr="006F294B">
        <w:t xml:space="preserve">the </w:t>
      </w:r>
      <w:r w:rsidR="005A0B09" w:rsidRPr="006F294B">
        <w:t xml:space="preserve">mission </w:t>
      </w:r>
      <w:r w:rsidRPr="006F294B">
        <w:t xml:space="preserve">essential functions </w:t>
      </w:r>
      <w:r w:rsidR="005A0B09" w:rsidRPr="006F294B">
        <w:t xml:space="preserve">or primary business functions </w:t>
      </w:r>
      <w:r w:rsidRPr="006F294B">
        <w:t>of an organization.  Cold sites have many variations depending on their communication facilities, UPS systems, or mobility.</w:t>
      </w:r>
    </w:p>
    <w:p w14:paraId="1272558C" w14:textId="77777777" w:rsidR="00204E27" w:rsidRPr="006F294B" w:rsidRDefault="00550ACE" w:rsidP="008B14D3">
      <w:pPr>
        <w:pStyle w:val="BodyText"/>
      </w:pPr>
      <w:r w:rsidRPr="006F294B">
        <w:rPr>
          <w:b/>
        </w:rPr>
        <w:t xml:space="preserve">Continuity Coordinator </w:t>
      </w:r>
      <w:r w:rsidRPr="006F294B">
        <w:t>–</w:t>
      </w:r>
      <w:r w:rsidRPr="006F294B">
        <w:rPr>
          <w:b/>
        </w:rPr>
        <w:t xml:space="preserve"> </w:t>
      </w:r>
      <w:r w:rsidRPr="006F294B">
        <w:t>The individual that</w:t>
      </w:r>
      <w:r w:rsidRPr="006F294B">
        <w:rPr>
          <w:b/>
        </w:rPr>
        <w:t xml:space="preserve"> </w:t>
      </w:r>
      <w:r w:rsidRPr="006F294B">
        <w:t xml:space="preserve">serves as the agency’s manager for all continuity activities.  The Coordinator has overall responsibility for developing, coordinating and managing all activities required for the agency to perform its mission essential functions during an event </w:t>
      </w:r>
      <w:r w:rsidR="002D275E" w:rsidRPr="006F294B">
        <w:t xml:space="preserve">that </w:t>
      </w:r>
      <w:r w:rsidRPr="006F294B">
        <w:t>disrupts normal operations.  Selecting a Continuity Coordinator is the first step in the continuity planning process.</w:t>
      </w:r>
    </w:p>
    <w:p w14:paraId="47489A20" w14:textId="77777777" w:rsidR="00550ACE" w:rsidRPr="006F294B" w:rsidRDefault="00204E27" w:rsidP="008B14D3">
      <w:pPr>
        <w:pStyle w:val="BodyText"/>
        <w:rPr>
          <w:rStyle w:val="Emphasis"/>
          <w:i w:val="0"/>
        </w:rPr>
      </w:pPr>
      <w:r w:rsidRPr="006F294B">
        <w:rPr>
          <w:b/>
        </w:rPr>
        <w:t>Continuity of Operations (Continuity)</w:t>
      </w:r>
      <w:r w:rsidRPr="006F294B">
        <w:t xml:space="preserve"> – The effort to ensure an organization can continue its </w:t>
      </w:r>
      <w:r w:rsidR="001B2AFB" w:rsidRPr="006F294B">
        <w:t>m</w:t>
      </w:r>
      <w:r w:rsidRPr="006F294B">
        <w:t xml:space="preserve">ission </w:t>
      </w:r>
      <w:r w:rsidR="001B2AFB" w:rsidRPr="006F294B">
        <w:t>e</w:t>
      </w:r>
      <w:r w:rsidRPr="006F294B">
        <w:t xml:space="preserve">ssential </w:t>
      </w:r>
      <w:r w:rsidR="001B2AFB" w:rsidRPr="006F294B">
        <w:t>f</w:t>
      </w:r>
      <w:r w:rsidRPr="006F294B">
        <w:t>unctions across a wide range of potential events.</w:t>
      </w:r>
      <w:r w:rsidR="00550ACE" w:rsidRPr="006F294B">
        <w:t xml:space="preserve">    </w:t>
      </w:r>
    </w:p>
    <w:p w14:paraId="474D954A" w14:textId="77777777" w:rsidR="00550ACE" w:rsidRPr="006F294B" w:rsidRDefault="00550ACE" w:rsidP="008B14D3">
      <w:pPr>
        <w:autoSpaceDE w:val="0"/>
        <w:autoSpaceDN w:val="0"/>
        <w:adjustRightInd w:val="0"/>
      </w:pPr>
      <w:r w:rsidRPr="006F294B">
        <w:rPr>
          <w:b/>
        </w:rPr>
        <w:t xml:space="preserve">Continuity Plan </w:t>
      </w:r>
      <w:r w:rsidRPr="006F294B">
        <w:t>–</w:t>
      </w:r>
      <w:r w:rsidRPr="006F294B">
        <w:rPr>
          <w:b/>
        </w:rPr>
        <w:t xml:space="preserve"> </w:t>
      </w:r>
      <w:r w:rsidRPr="006F294B">
        <w:t>A set of documented procedures developed to provide for the continuance of mission essential</w:t>
      </w:r>
      <w:r w:rsidR="00AC1E1E" w:rsidRPr="006F294B">
        <w:t xml:space="preserve"> </w:t>
      </w:r>
      <w:r w:rsidRPr="006F294B">
        <w:t>functions during an emergency.</w:t>
      </w:r>
    </w:p>
    <w:p w14:paraId="066525A8" w14:textId="77777777" w:rsidR="00774B46" w:rsidRPr="006F294B" w:rsidRDefault="00550ACE" w:rsidP="008B14D3">
      <w:pPr>
        <w:pStyle w:val="BodyText"/>
        <w:rPr>
          <w:b/>
        </w:rPr>
      </w:pPr>
      <w:r w:rsidRPr="006F294B">
        <w:rPr>
          <w:b/>
        </w:rPr>
        <w:lastRenderedPageBreak/>
        <w:t xml:space="preserve">Continuity Program – </w:t>
      </w:r>
      <w:r w:rsidRPr="006F294B">
        <w:t>An ongoing, cyclical model of planning, training, evaluating, and implementing corrective action for continuity capabilities.</w:t>
      </w:r>
    </w:p>
    <w:p w14:paraId="7162557A" w14:textId="77777777" w:rsidR="0051533D" w:rsidRPr="006F294B" w:rsidRDefault="0051533D" w:rsidP="0051533D">
      <w:pPr>
        <w:pStyle w:val="BodyText"/>
        <w:rPr>
          <w:b/>
        </w:rPr>
      </w:pPr>
      <w:r w:rsidRPr="006F294B">
        <w:rPr>
          <w:b/>
        </w:rPr>
        <w:t>Crisis and Emergency Management Plan (CEMP)</w:t>
      </w:r>
      <w:r w:rsidRPr="006F294B">
        <w:t xml:space="preserve"> – A plan normally utilized by colleges and universities that uses a systematic approach to respond to and manage emergencies or disasters that threaten the college or university’s students, faculty, staff, and visitors.  A CEMP does not encompass continuity planning and should be separate and distinct from the college or university’s continuity plan.</w:t>
      </w:r>
      <w:r w:rsidR="00B47D43" w:rsidRPr="006F294B">
        <w:t xml:space="preserve">  An emergency action plan (EAP) is the non-academic version of the CEMP.</w:t>
      </w:r>
    </w:p>
    <w:p w14:paraId="6476130B" w14:textId="77777777" w:rsidR="00550ACE" w:rsidRPr="006F294B" w:rsidRDefault="00550ACE" w:rsidP="008B14D3">
      <w:pPr>
        <w:pStyle w:val="BodyText"/>
      </w:pPr>
      <w:r w:rsidRPr="006F294B">
        <w:rPr>
          <w:b/>
        </w:rPr>
        <w:t xml:space="preserve">Delegations of Authority – </w:t>
      </w:r>
      <w:r w:rsidRPr="006F294B">
        <w:t>Identification of statutory or signatory authorities</w:t>
      </w:r>
      <w:r w:rsidR="00AB2ADB" w:rsidRPr="006F294B">
        <w:t>,</w:t>
      </w:r>
      <w:r w:rsidRPr="006F294B">
        <w:t xml:space="preserve"> </w:t>
      </w:r>
      <w:r w:rsidR="00AB2ADB" w:rsidRPr="006F294B">
        <w:t xml:space="preserve">those individuals holding the authority, and the alternate individuals responsible for assuming that authority should the primary be unavailable.  </w:t>
      </w:r>
    </w:p>
    <w:p w14:paraId="20C5723A" w14:textId="77777777" w:rsidR="00B47D43" w:rsidRPr="006F294B" w:rsidRDefault="00B47D43" w:rsidP="008B14D3">
      <w:pPr>
        <w:pStyle w:val="Bullet1"/>
      </w:pPr>
      <w:r w:rsidRPr="006F294B">
        <w:rPr>
          <w:b/>
        </w:rPr>
        <w:t>Emergency Action Plan (EAP)</w:t>
      </w:r>
      <w:r w:rsidRPr="006F294B">
        <w:t xml:space="preserve"> – The plan maintained by an agency or organization for responding to a wide variety of potential hazards.  It describes how people and property will be protected, details who is responsible for carrying out specific actions, identifies available personnel, equipment, facilities, supplies, and resources, and outlines how all response actions will be coordinated.  An agency or organization’s EAP is separate and distinct from its continuity plan.</w:t>
      </w:r>
    </w:p>
    <w:p w14:paraId="51BBDDC1" w14:textId="77777777" w:rsidR="00550ACE" w:rsidRPr="006F294B" w:rsidRDefault="00550ACE" w:rsidP="008B14D3">
      <w:pPr>
        <w:pStyle w:val="Bullet1"/>
      </w:pPr>
      <w:r w:rsidRPr="006F294B">
        <w:rPr>
          <w:b/>
        </w:rPr>
        <w:t xml:space="preserve">Emergency Coordination Officer (ECO) </w:t>
      </w:r>
      <w:r w:rsidRPr="006F294B">
        <w:t xml:space="preserve">– The individual that serves as the communications liaison between the Secretariat of Veterans Affairs </w:t>
      </w:r>
      <w:r w:rsidR="00A4636B" w:rsidRPr="006F294B">
        <w:t xml:space="preserve">and Homeland Security </w:t>
      </w:r>
      <w:r w:rsidRPr="006F294B">
        <w:t>(SVAHS), VDEM and their own agency</w:t>
      </w:r>
      <w:r w:rsidR="0001337C" w:rsidRPr="006F294B">
        <w:t xml:space="preserve"> pursuant to Executive Order #41 (2011).</w:t>
      </w:r>
    </w:p>
    <w:p w14:paraId="2F372848" w14:textId="24424F12" w:rsidR="00204E27" w:rsidRPr="006F294B" w:rsidRDefault="00204E27" w:rsidP="008B14D3">
      <w:pPr>
        <w:pStyle w:val="BodyText"/>
      </w:pPr>
      <w:r w:rsidRPr="006F294B">
        <w:rPr>
          <w:b/>
        </w:rPr>
        <w:t xml:space="preserve">Emergency Management Accreditation Program (EMAP) </w:t>
      </w:r>
      <w:r w:rsidRPr="006F294B">
        <w:t>– An independent, non-profit organization with a standards-based voluntary assessment and peer review accreditation process for government programs responsible for coordinating prevention, mitigation, preparedness, response, and recovery activities for natural and human-caused disasters</w:t>
      </w:r>
      <w:r w:rsidR="006D210A">
        <w:t xml:space="preserve">. </w:t>
      </w:r>
    </w:p>
    <w:p w14:paraId="72110C99" w14:textId="77777777" w:rsidR="00550ACE" w:rsidRPr="006F294B" w:rsidRDefault="00550ACE" w:rsidP="008B14D3">
      <w:pPr>
        <w:pStyle w:val="BodyText"/>
      </w:pPr>
      <w:r w:rsidRPr="006F294B">
        <w:rPr>
          <w:b/>
        </w:rPr>
        <w:t>Emergency Management Assistance Compact</w:t>
      </w:r>
      <w:r w:rsidR="00204E27" w:rsidRPr="006F294B">
        <w:rPr>
          <w:b/>
        </w:rPr>
        <w:t xml:space="preserve"> (EMAC)</w:t>
      </w:r>
      <w:r w:rsidRPr="006F294B">
        <w:t xml:space="preserve"> – Congressionally ratified organization that provides form and structure to interstate mutual aid.  During a disaster, it allows a state to request and receive assistance from other member states.</w:t>
      </w:r>
    </w:p>
    <w:p w14:paraId="131D3D80" w14:textId="704AA637" w:rsidR="00693B6D" w:rsidRPr="006F294B" w:rsidRDefault="00693B6D" w:rsidP="008B14D3">
      <w:pPr>
        <w:pStyle w:val="BodyText"/>
      </w:pPr>
      <w:r w:rsidRPr="006F294B">
        <w:rPr>
          <w:b/>
        </w:rPr>
        <w:t>Emergency Preparedness</w:t>
      </w:r>
      <w:r w:rsidRPr="006F294B">
        <w:t xml:space="preserve"> – The discipline ensures an organization or community's readiness to respond to an emergency or disaster in a coordinated, timely and effective manner.</w:t>
      </w:r>
    </w:p>
    <w:p w14:paraId="63CD0AF9" w14:textId="77777777" w:rsidR="0091349F" w:rsidRPr="006F294B" w:rsidRDefault="0091349F" w:rsidP="008B14D3">
      <w:pPr>
        <w:pStyle w:val="BodyText"/>
      </w:pPr>
      <w:r w:rsidRPr="006F294B">
        <w:rPr>
          <w:b/>
        </w:rPr>
        <w:t xml:space="preserve">Essential Records </w:t>
      </w:r>
      <w:r w:rsidR="004729AF" w:rsidRPr="006F294B">
        <w:t xml:space="preserve">– </w:t>
      </w:r>
      <w:r w:rsidRPr="006F294B">
        <w:t>Records, files, documents or databases, which, if damaged or destroyed, would cause considerable inconvenience and/or require replacement or re-creation at considerable expense.  For legal, regulatory or operational reasons these records cannot be irretrievably lost or damaged without materially impairing the organization's ability to conduct business.</w:t>
      </w:r>
    </w:p>
    <w:p w14:paraId="4C2AEA7E" w14:textId="77777777" w:rsidR="0095228E" w:rsidRPr="006F294B" w:rsidRDefault="0095228E" w:rsidP="008B14D3">
      <w:pPr>
        <w:pStyle w:val="BodyText"/>
      </w:pPr>
      <w:r w:rsidRPr="006F294B">
        <w:rPr>
          <w:b/>
        </w:rPr>
        <w:t>Equipment</w:t>
      </w:r>
      <w:r w:rsidRPr="006F294B">
        <w:t xml:space="preserve"> – set of physical resources that provide support or provide improved capability of performing a function.  Equipment can include mobile assets such as radios and other </w:t>
      </w:r>
      <w:r w:rsidR="003F19E3" w:rsidRPr="006F294B">
        <w:t>communication resources</w:t>
      </w:r>
      <w:r w:rsidRPr="006F294B">
        <w:t xml:space="preserve">, or they can be </w:t>
      </w:r>
      <w:r w:rsidR="003F19E3" w:rsidRPr="006F294B">
        <w:t xml:space="preserve">fixed </w:t>
      </w:r>
      <w:r w:rsidRPr="006F294B">
        <w:t xml:space="preserve">assets such as generators or voice over internet protocol (VOIP) phones. </w:t>
      </w:r>
    </w:p>
    <w:p w14:paraId="2572BD2A" w14:textId="77777777" w:rsidR="00550ACE" w:rsidRPr="006F294B" w:rsidRDefault="00550ACE" w:rsidP="008B14D3">
      <w:pPr>
        <w:pStyle w:val="BodyText"/>
      </w:pPr>
      <w:r w:rsidRPr="006F294B">
        <w:rPr>
          <w:b/>
        </w:rPr>
        <w:lastRenderedPageBreak/>
        <w:t xml:space="preserve">Facility </w:t>
      </w:r>
      <w:r w:rsidRPr="006F294B">
        <w:t xml:space="preserve">– A location containing the equipment, supplies, and voice and data communication lines to conduct transactions required to conduct business under normal conditions. </w:t>
      </w:r>
    </w:p>
    <w:p w14:paraId="3DCFC27C" w14:textId="77777777" w:rsidR="00E27423" w:rsidRPr="006F294B" w:rsidRDefault="00E27423" w:rsidP="00161AA0">
      <w:pPr>
        <w:pStyle w:val="CM50"/>
        <w:spacing w:before="120" w:after="200"/>
        <w:jc w:val="both"/>
        <w:rPr>
          <w:rFonts w:ascii="Cambria" w:hAnsi="Cambria"/>
        </w:rPr>
      </w:pPr>
      <w:r w:rsidRPr="006F294B">
        <w:rPr>
          <w:rFonts w:ascii="Cambria" w:hAnsi="Cambria"/>
          <w:b/>
          <w:szCs w:val="22"/>
        </w:rPr>
        <w:t xml:space="preserve">Faculty </w:t>
      </w:r>
      <w:r w:rsidR="004729AF" w:rsidRPr="006F294B">
        <w:rPr>
          <w:rFonts w:ascii="Cambria" w:hAnsi="Cambria"/>
          <w:szCs w:val="22"/>
        </w:rPr>
        <w:t xml:space="preserve">– </w:t>
      </w:r>
      <w:r w:rsidRPr="006F294B">
        <w:rPr>
          <w:rFonts w:ascii="Cambria" w:hAnsi="Cambria"/>
          <w:szCs w:val="22"/>
        </w:rPr>
        <w:t>T</w:t>
      </w:r>
      <w:r w:rsidRPr="006F294B">
        <w:rPr>
          <w:rFonts w:ascii="Cambria" w:hAnsi="Cambria"/>
        </w:rPr>
        <w:t>he</w:t>
      </w:r>
      <w:r w:rsidR="004729AF" w:rsidRPr="006F294B">
        <w:rPr>
          <w:rFonts w:ascii="Cambria" w:hAnsi="Cambria"/>
        </w:rPr>
        <w:t xml:space="preserve"> </w:t>
      </w:r>
      <w:r w:rsidRPr="006F294B">
        <w:rPr>
          <w:rFonts w:ascii="Cambria" w:hAnsi="Cambria"/>
        </w:rPr>
        <w:t>teaching and administrative staff and those members of the administration having academic rank in an educational institution.</w:t>
      </w:r>
    </w:p>
    <w:p w14:paraId="6664DACC" w14:textId="77777777" w:rsidR="00204E27" w:rsidRPr="006F294B" w:rsidRDefault="00204E27" w:rsidP="00204E27">
      <w:r w:rsidRPr="006F294B">
        <w:rPr>
          <w:b/>
        </w:rPr>
        <w:t xml:space="preserve">Federal Emergency Management Agency (FEMA) </w:t>
      </w:r>
      <w:r w:rsidRPr="006F294B">
        <w:t>– The federal agency tasked with supporting citizens and first responders to ensure that as a nation, the United States works together to build, sustain, and improve its capability to prepare for, protect against, respond to, recover from, and mitigate all hazards.</w:t>
      </w:r>
    </w:p>
    <w:p w14:paraId="462AB673" w14:textId="77777777" w:rsidR="00204E27" w:rsidRPr="006F294B" w:rsidRDefault="00204E27" w:rsidP="00204E27">
      <w:r w:rsidRPr="006F294B">
        <w:rPr>
          <w:b/>
        </w:rPr>
        <w:t>Freedom of Information Act (FOIA)</w:t>
      </w:r>
      <w:r w:rsidRPr="006F294B">
        <w:t xml:space="preserve"> – A federal law, passed in </w:t>
      </w:r>
      <w:r w:rsidR="00905614" w:rsidRPr="006F294B">
        <w:t>1966, which</w:t>
      </w:r>
      <w:r w:rsidRPr="006F294B">
        <w:t xml:space="preserve"> allows for the full or partial disclosure of previously unreleased information and documents under the control of government agencies.</w:t>
      </w:r>
    </w:p>
    <w:p w14:paraId="6FA63AA8" w14:textId="7D366C3E" w:rsidR="00550ACE" w:rsidRPr="006F294B" w:rsidRDefault="00550ACE" w:rsidP="00161AA0">
      <w:pPr>
        <w:pStyle w:val="CM50"/>
        <w:spacing w:before="120" w:after="200"/>
        <w:jc w:val="both"/>
        <w:rPr>
          <w:rFonts w:ascii="Cambria" w:hAnsi="Cambria"/>
          <w:color w:val="000000"/>
          <w:szCs w:val="22"/>
        </w:rPr>
      </w:pPr>
      <w:r w:rsidRPr="006F294B">
        <w:rPr>
          <w:rFonts w:ascii="Cambria" w:hAnsi="Cambria"/>
          <w:b/>
          <w:szCs w:val="22"/>
        </w:rPr>
        <w:t xml:space="preserve">Homeland Security Exercise and Evaluation Program (HSEEP) – </w:t>
      </w:r>
      <w:r w:rsidRPr="006F294B">
        <w:rPr>
          <w:rFonts w:ascii="Cambria" w:hAnsi="Cambria"/>
          <w:color w:val="000000"/>
          <w:szCs w:val="22"/>
        </w:rPr>
        <w:t>A threat and performance-based exercise program developed by DHS that provides doctrine and policy for planning, conducting, and evaluating exercises. It to enhance</w:t>
      </w:r>
      <w:r w:rsidR="004B2859">
        <w:rPr>
          <w:rFonts w:ascii="Cambria" w:hAnsi="Cambria"/>
          <w:color w:val="000000"/>
          <w:szCs w:val="22"/>
        </w:rPr>
        <w:t>s</w:t>
      </w:r>
      <w:r w:rsidRPr="006F294B">
        <w:rPr>
          <w:rFonts w:ascii="Cambria" w:hAnsi="Cambria"/>
          <w:color w:val="000000"/>
          <w:szCs w:val="22"/>
        </w:rPr>
        <w:t xml:space="preserve"> and assess</w:t>
      </w:r>
      <w:r w:rsidR="004B2859">
        <w:rPr>
          <w:rFonts w:ascii="Cambria" w:hAnsi="Cambria"/>
          <w:color w:val="000000"/>
          <w:szCs w:val="22"/>
        </w:rPr>
        <w:t>es</w:t>
      </w:r>
      <w:r w:rsidRPr="006F294B">
        <w:rPr>
          <w:rFonts w:ascii="Cambria" w:hAnsi="Cambria"/>
          <w:color w:val="000000"/>
          <w:szCs w:val="22"/>
        </w:rPr>
        <w:t xml:space="preserve"> terrorism prevention, response, and recovery capabilities at the federal, state and local levels. </w:t>
      </w:r>
    </w:p>
    <w:p w14:paraId="572539EA" w14:textId="77777777" w:rsidR="00550ACE" w:rsidRPr="006F294B" w:rsidRDefault="00550ACE" w:rsidP="00161AA0">
      <w:pPr>
        <w:pStyle w:val="BodyText"/>
        <w:rPr>
          <w:color w:val="000000"/>
        </w:rPr>
      </w:pPr>
      <w:r w:rsidRPr="006F294B">
        <w:rPr>
          <w:b/>
        </w:rPr>
        <w:t>Hot Site</w:t>
      </w:r>
      <w:r w:rsidRPr="006F294B">
        <w:t xml:space="preserve"> – </w:t>
      </w:r>
      <w:r w:rsidRPr="006F294B">
        <w:rPr>
          <w:color w:val="000000"/>
        </w:rPr>
        <w:t xml:space="preserve">An alternate facility that already has in place the computer, telecommunications, and environmental infrastructure to recover the mission essential functions disrupted by an emergency or disaster.  </w:t>
      </w:r>
    </w:p>
    <w:p w14:paraId="4A2B9BA7" w14:textId="77777777" w:rsidR="00550ACE" w:rsidRPr="006F294B" w:rsidRDefault="00550ACE" w:rsidP="00161AA0">
      <w:pPr>
        <w:pStyle w:val="BodyText"/>
        <w:rPr>
          <w:color w:val="000000"/>
        </w:rPr>
      </w:pPr>
      <w:r w:rsidRPr="006F294B">
        <w:rPr>
          <w:b/>
        </w:rPr>
        <w:t>Hot Wash –</w:t>
      </w:r>
      <w:r w:rsidRPr="006F294B">
        <w:rPr>
          <w:color w:val="000000"/>
        </w:rPr>
        <w:t xml:space="preserve"> A post-event meeting where executive leadership and key personnel discuss best practices of and potential improvements to the agency’s overall preparedness.  </w:t>
      </w:r>
    </w:p>
    <w:p w14:paraId="05FF20C0" w14:textId="77777777" w:rsidR="00550ACE" w:rsidRPr="006F294B" w:rsidRDefault="00550ACE" w:rsidP="00161AA0">
      <w:pPr>
        <w:pStyle w:val="BodyText"/>
      </w:pPr>
      <w:r w:rsidRPr="006F294B">
        <w:rPr>
          <w:b/>
        </w:rPr>
        <w:t xml:space="preserve">Implementation Procedure Checklist </w:t>
      </w:r>
      <w:r w:rsidRPr="006F294B">
        <w:t xml:space="preserve">– A list of the immediate actions to take once the continuity plan is implemented.  </w:t>
      </w:r>
    </w:p>
    <w:p w14:paraId="27981961" w14:textId="77777777" w:rsidR="00417009" w:rsidRPr="006F294B" w:rsidRDefault="00417009" w:rsidP="008B14D3">
      <w:pPr>
        <w:pStyle w:val="BodyText"/>
      </w:pPr>
      <w:r w:rsidRPr="006F294B">
        <w:rPr>
          <w:b/>
        </w:rPr>
        <w:t>Improvement Plan</w:t>
      </w:r>
      <w:r w:rsidR="00204E27" w:rsidRPr="006F294B">
        <w:rPr>
          <w:b/>
        </w:rPr>
        <w:t xml:space="preserve"> (IP)</w:t>
      </w:r>
      <w:r w:rsidRPr="006F294B">
        <w:rPr>
          <w:b/>
        </w:rPr>
        <w:t xml:space="preserve"> </w:t>
      </w:r>
      <w:r w:rsidRPr="006F294B">
        <w:t>– A list of action steps and resources required to correct a deficiency identified in an After Action Report, including the individual responsible for the actions and an estimated timeline for completion.</w:t>
      </w:r>
    </w:p>
    <w:p w14:paraId="1112577D" w14:textId="77777777" w:rsidR="00204E27" w:rsidRPr="006F294B" w:rsidRDefault="00204E27" w:rsidP="008B14D3">
      <w:pPr>
        <w:pStyle w:val="BodyText"/>
      </w:pPr>
      <w:r w:rsidRPr="006F294B">
        <w:rPr>
          <w:b/>
        </w:rPr>
        <w:t>Information Technology Disaster Recovery Plan (ITDRP)</w:t>
      </w:r>
      <w:r w:rsidRPr="006F294B">
        <w:t xml:space="preserve"> – A set of documented procedures that identify the steps to restore </w:t>
      </w:r>
      <w:r w:rsidR="00905614" w:rsidRPr="006F294B">
        <w:t>organizations</w:t>
      </w:r>
      <w:r w:rsidRPr="006F294B">
        <w:t>’ IT systems and resources that support its primary business functions.</w:t>
      </w:r>
    </w:p>
    <w:p w14:paraId="07B30133" w14:textId="77777777" w:rsidR="00550ACE" w:rsidRPr="006F294B" w:rsidRDefault="00550ACE" w:rsidP="008B14D3">
      <w:pPr>
        <w:pStyle w:val="BodyText"/>
      </w:pPr>
      <w:r w:rsidRPr="006F294B">
        <w:rPr>
          <w:b/>
        </w:rPr>
        <w:t>Key Personnel</w:t>
      </w:r>
      <w:r w:rsidRPr="006F294B">
        <w:t xml:space="preserve"> – Personnel designated by their division as critical to the resumption of mission essential functions.</w:t>
      </w:r>
    </w:p>
    <w:p w14:paraId="7941AA23" w14:textId="77777777" w:rsidR="00B47D43" w:rsidRPr="006F294B" w:rsidRDefault="00350F52" w:rsidP="008B14D3">
      <w:pPr>
        <w:pStyle w:val="BodyText"/>
      </w:pPr>
      <w:r w:rsidRPr="006F294B">
        <w:rPr>
          <w:b/>
        </w:rPr>
        <w:t>Memorandum of Understanding (MOU)</w:t>
      </w:r>
      <w:r w:rsidRPr="006F294B">
        <w:t xml:space="preserve"> – A document that expresses mutual accord between two parties.  To be legally operative, a memorandum of understanding must identify the contracting parties, spell out the subject matter of the agreement and its objectives, summarize the essential terms of the agreement, and be signed by the contracting parties.</w:t>
      </w:r>
    </w:p>
    <w:p w14:paraId="6728EBC9" w14:textId="77777777" w:rsidR="0010661E" w:rsidRPr="006F294B" w:rsidRDefault="00550ACE" w:rsidP="008B14D3">
      <w:pPr>
        <w:pStyle w:val="BodyText"/>
      </w:pPr>
      <w:r w:rsidRPr="006F294B">
        <w:rPr>
          <w:b/>
        </w:rPr>
        <w:lastRenderedPageBreak/>
        <w:t xml:space="preserve">Mission Essential Functions (MEFs) – </w:t>
      </w:r>
      <w:r w:rsidRPr="006F294B">
        <w:t>The limited set of department and agency level government functions that must be continued throughout or resumed rapidly after a disruption of normal activities.</w:t>
      </w:r>
    </w:p>
    <w:p w14:paraId="27EA6D97" w14:textId="77777777" w:rsidR="00550ACE" w:rsidRPr="006F294B" w:rsidRDefault="00550ACE" w:rsidP="008B14D3">
      <w:pPr>
        <w:pStyle w:val="BodyText"/>
      </w:pPr>
      <w:r w:rsidRPr="006F294B">
        <w:rPr>
          <w:b/>
        </w:rPr>
        <w:t>National Terrorism Advisory System (NTAS)</w:t>
      </w:r>
      <w:r w:rsidRPr="006F294B">
        <w:t xml:space="preserve"> – The system that replaces the color-coded Homeland Security Advisory System and provides timely, detailed information to the public, government agencies, first responders, airports and other transportation hubs, and the private sector.  NTAS Alerts will only be issued when credible information is available.</w:t>
      </w:r>
      <w:r w:rsidR="0010661E" w:rsidRPr="006F294B">
        <w:t xml:space="preserve">  </w:t>
      </w:r>
      <w:r w:rsidRPr="006F294B">
        <w:t xml:space="preserve">More information </w:t>
      </w:r>
      <w:r w:rsidR="0010661E" w:rsidRPr="006F294B">
        <w:t xml:space="preserve">about NTAS </w:t>
      </w:r>
      <w:r w:rsidRPr="006F294B">
        <w:t xml:space="preserve">may be found at </w:t>
      </w:r>
      <w:hyperlink r:id="rId15" w:history="1">
        <w:r w:rsidRPr="006F294B">
          <w:rPr>
            <w:rStyle w:val="Hyperlink"/>
          </w:rPr>
          <w:t>http://www.dhs.gov/files/publications/ntas-public-guide.shtm</w:t>
        </w:r>
      </w:hyperlink>
      <w:r w:rsidRPr="006F294B">
        <w:t>.</w:t>
      </w:r>
    </w:p>
    <w:p w14:paraId="677AFF16" w14:textId="77777777" w:rsidR="00B87A48" w:rsidRPr="006F294B" w:rsidRDefault="00350F52" w:rsidP="008B14D3">
      <w:pPr>
        <w:pStyle w:val="BodyText"/>
      </w:pPr>
      <w:r w:rsidRPr="006F294B">
        <w:rPr>
          <w:b/>
        </w:rPr>
        <w:t xml:space="preserve">National Weather Service (NWS) </w:t>
      </w:r>
      <w:r w:rsidRPr="006F294B">
        <w:t xml:space="preserve">– A division of the National Oceanic and Atmospheric Administration (NOAA) that provides weather, hydrologic, and climate forecasts and warnings for the United States, its territories, and its adjacent waters and ocean areas, for the protection of life and property and the enhancement of the national economy. </w:t>
      </w:r>
    </w:p>
    <w:p w14:paraId="7498E8E6" w14:textId="77777777" w:rsidR="00550ACE" w:rsidRPr="006F294B" w:rsidRDefault="00550ACE" w:rsidP="008B14D3">
      <w:pPr>
        <w:pStyle w:val="BodyText"/>
      </w:pPr>
      <w:r w:rsidRPr="006F294B">
        <w:rPr>
          <w:b/>
        </w:rPr>
        <w:t xml:space="preserve">Orders of Succession – </w:t>
      </w:r>
      <w:r w:rsidRPr="006F294B">
        <w:t>A list that specifies by position who will automatically fill a position once it is vacated.  Orders of succession should be performed for positions of both executive leadership and key personnel.</w:t>
      </w:r>
    </w:p>
    <w:p w14:paraId="292BADB3" w14:textId="77777777" w:rsidR="00C35BBF" w:rsidRPr="006F294B" w:rsidRDefault="00F07FC0" w:rsidP="00C35BBF">
      <w:pPr>
        <w:pStyle w:val="BodyText"/>
        <w:rPr>
          <w:rFonts w:cs="Arial"/>
        </w:rPr>
      </w:pPr>
      <w:r w:rsidRPr="006F294B">
        <w:rPr>
          <w:b/>
        </w:rPr>
        <w:t>Primary Business Function (PBF)</w:t>
      </w:r>
      <w:r w:rsidR="00C35BBF" w:rsidRPr="006F294B">
        <w:rPr>
          <w:b/>
        </w:rPr>
        <w:t xml:space="preserve"> </w:t>
      </w:r>
      <w:r w:rsidR="004729AF" w:rsidRPr="006F294B">
        <w:t>–</w:t>
      </w:r>
      <w:r w:rsidRPr="006F294B">
        <w:rPr>
          <w:b/>
        </w:rPr>
        <w:t xml:space="preserve"> </w:t>
      </w:r>
      <w:r w:rsidR="00C35BBF" w:rsidRPr="006F294B">
        <w:rPr>
          <w:rFonts w:cs="Arial"/>
        </w:rPr>
        <w:t>Specific</w:t>
      </w:r>
      <w:r w:rsidR="004729AF" w:rsidRPr="006F294B">
        <w:rPr>
          <w:rFonts w:cs="Arial"/>
        </w:rPr>
        <w:t xml:space="preserve"> </w:t>
      </w:r>
      <w:r w:rsidR="00C35BBF" w:rsidRPr="006F294B">
        <w:rPr>
          <w:rFonts w:cs="Arial"/>
        </w:rPr>
        <w:t xml:space="preserve">supporting activities that an organization must conduct in order to perform its mission essential functions.  Primary business functions are typically enablers that make it possible for an organization to perform its mission. </w:t>
      </w:r>
    </w:p>
    <w:p w14:paraId="0BB38678" w14:textId="77777777" w:rsidR="00550ACE" w:rsidRPr="006F294B" w:rsidRDefault="004729AF" w:rsidP="008B14D3">
      <w:pPr>
        <w:pStyle w:val="BodyText"/>
      </w:pPr>
      <w:r w:rsidRPr="006F294B">
        <w:rPr>
          <w:b/>
        </w:rPr>
        <w:t xml:space="preserve">Promulgation </w:t>
      </w:r>
      <w:r w:rsidRPr="006F294B">
        <w:t>–</w:t>
      </w:r>
      <w:r w:rsidR="00550ACE" w:rsidRPr="006F294B">
        <w:rPr>
          <w:b/>
        </w:rPr>
        <w:t xml:space="preserve"> </w:t>
      </w:r>
      <w:r w:rsidR="00550ACE" w:rsidRPr="006F294B">
        <w:t xml:space="preserve">The process that officially announces/declares a plan and gives organizations both the authority and responsibility to perform their tasks.  </w:t>
      </w:r>
    </w:p>
    <w:p w14:paraId="013A664A" w14:textId="77777777" w:rsidR="00550ACE" w:rsidRPr="006F294B" w:rsidRDefault="00550ACE" w:rsidP="008B14D3">
      <w:pPr>
        <w:pStyle w:val="BodyText"/>
      </w:pPr>
      <w:r w:rsidRPr="006F294B">
        <w:rPr>
          <w:b/>
        </w:rPr>
        <w:t>Reconstitution –</w:t>
      </w:r>
      <w:r w:rsidRPr="006F294B">
        <w:t xml:space="preserve"> The process by which agency personnel resume normal business operations</w:t>
      </w:r>
      <w:r w:rsidR="00A4636B" w:rsidRPr="006F294B">
        <w:t xml:space="preserve"> in a rehabilitated or new facility</w:t>
      </w:r>
      <w:r w:rsidRPr="006F294B">
        <w:t>.</w:t>
      </w:r>
    </w:p>
    <w:p w14:paraId="3872DD4E" w14:textId="77777777" w:rsidR="00550ACE" w:rsidRPr="006F294B" w:rsidRDefault="00550ACE" w:rsidP="008B14D3">
      <w:pPr>
        <w:pStyle w:val="BodyText"/>
      </w:pPr>
      <w:r w:rsidRPr="006F294B">
        <w:rPr>
          <w:b/>
        </w:rPr>
        <w:t>Reconstitution Manager –</w:t>
      </w:r>
      <w:r w:rsidRPr="006F294B">
        <w:t xml:space="preserve"> The individual responsible for all reconstitution activities.  During an event, the Reconstitution Manager develops a plan and schedule for resuming normal operations and supervises the return of key personnel, essential records, and</w:t>
      </w:r>
      <w:r w:rsidR="0010661E" w:rsidRPr="006F294B">
        <w:t>/or</w:t>
      </w:r>
      <w:r w:rsidRPr="006F294B">
        <w:t xml:space="preserve"> </w:t>
      </w:r>
      <w:r w:rsidR="0010661E" w:rsidRPr="006F294B">
        <w:t>equipment.</w:t>
      </w:r>
    </w:p>
    <w:p w14:paraId="29A0CA90" w14:textId="77777777" w:rsidR="00550ACE" w:rsidRPr="006F294B" w:rsidRDefault="00550ACE" w:rsidP="008B14D3">
      <w:pPr>
        <w:pStyle w:val="BodyText"/>
      </w:pPr>
      <w:r w:rsidRPr="006F294B">
        <w:rPr>
          <w:b/>
        </w:rPr>
        <w:t>Record Retention</w:t>
      </w:r>
      <w:r w:rsidRPr="006F294B">
        <w:t xml:space="preserve"> – Storage of historical documentation for a set period of time usually mandated by state or federal law or by the Internal Revenue Service.</w:t>
      </w:r>
    </w:p>
    <w:p w14:paraId="1887B15C" w14:textId="77777777" w:rsidR="00550ACE" w:rsidRPr="006F294B" w:rsidRDefault="00550ACE" w:rsidP="008B14D3">
      <w:pPr>
        <w:pStyle w:val="BodyText"/>
      </w:pPr>
      <w:r w:rsidRPr="006F294B">
        <w:rPr>
          <w:b/>
        </w:rPr>
        <w:t xml:space="preserve">Recovery </w:t>
      </w:r>
      <w:r w:rsidRPr="006F294B">
        <w:t>– Recovery</w:t>
      </w:r>
      <w:r w:rsidRPr="006F294B">
        <w:rPr>
          <w:bCs/>
        </w:rPr>
        <w:t>,</w:t>
      </w:r>
      <w:r w:rsidRPr="006F294B">
        <w:rPr>
          <w:b/>
          <w:bCs/>
        </w:rPr>
        <w:t xml:space="preserve"> </w:t>
      </w:r>
      <w:r w:rsidRPr="006F294B">
        <w:t>in this document, includes all types of emergency actions dedicated to the resumption of mission essential functions and operational stability.</w:t>
      </w:r>
    </w:p>
    <w:p w14:paraId="28ABCEFF" w14:textId="77777777" w:rsidR="00B62C3D" w:rsidRPr="006F294B" w:rsidRDefault="00B62C3D" w:rsidP="008B14D3">
      <w:pPr>
        <w:pStyle w:val="BodyText"/>
      </w:pPr>
      <w:r w:rsidRPr="006F294B">
        <w:rPr>
          <w:b/>
        </w:rPr>
        <w:t xml:space="preserve">Recovery Point Objective (RPO) – </w:t>
      </w:r>
      <w:r w:rsidRPr="006F294B">
        <w:t xml:space="preserve">The period of time </w:t>
      </w:r>
      <w:r w:rsidR="00A87AE6" w:rsidRPr="006F294B">
        <w:t>between backups of</w:t>
      </w:r>
      <w:r w:rsidRPr="006F294B">
        <w:t xml:space="preserve"> </w:t>
      </w:r>
      <w:r w:rsidR="00A87AE6" w:rsidRPr="006F294B">
        <w:t xml:space="preserve">essential electronic records in which data </w:t>
      </w:r>
      <w:r w:rsidR="00594D69" w:rsidRPr="006F294B">
        <w:t>could</w:t>
      </w:r>
      <w:r w:rsidR="00A87AE6" w:rsidRPr="006F294B">
        <w:t xml:space="preserve"> be lost.  </w:t>
      </w:r>
    </w:p>
    <w:p w14:paraId="6230C56E" w14:textId="77777777" w:rsidR="00550ACE" w:rsidRPr="006F294B" w:rsidRDefault="00550ACE" w:rsidP="008B14D3">
      <w:pPr>
        <w:pStyle w:val="BodyText"/>
        <w:spacing w:after="80"/>
        <w:rPr>
          <w:color w:val="000000"/>
        </w:rPr>
      </w:pPr>
      <w:r w:rsidRPr="006F294B">
        <w:rPr>
          <w:b/>
        </w:rPr>
        <w:t xml:space="preserve">Recovery Time Objective (RTO) </w:t>
      </w:r>
      <w:r w:rsidRPr="006F294B">
        <w:t xml:space="preserve">– The period of </w:t>
      </w:r>
      <w:r w:rsidRPr="006F294B">
        <w:rPr>
          <w:color w:val="000000"/>
        </w:rPr>
        <w:t xml:space="preserve">time in which systems, applications or mission essential functions must be recovered after a disruption of normal operations. </w:t>
      </w:r>
    </w:p>
    <w:p w14:paraId="04130107" w14:textId="77777777" w:rsidR="00550ACE" w:rsidRPr="006F294B" w:rsidRDefault="00550ACE" w:rsidP="008B14D3">
      <w:pPr>
        <w:pStyle w:val="BodyText"/>
      </w:pPr>
      <w:r w:rsidRPr="006F294B">
        <w:rPr>
          <w:b/>
        </w:rPr>
        <w:t xml:space="preserve">Risk </w:t>
      </w:r>
      <w:r w:rsidRPr="006F294B">
        <w:t>– An ongoing or impending concern that has a significant probability of adversely affecting business continuity.</w:t>
      </w:r>
    </w:p>
    <w:p w14:paraId="681B2AE1" w14:textId="77777777" w:rsidR="00550ACE" w:rsidRPr="006F294B" w:rsidRDefault="00550ACE" w:rsidP="008B14D3">
      <w:pPr>
        <w:pStyle w:val="BodyText"/>
      </w:pPr>
      <w:r w:rsidRPr="006F294B">
        <w:rPr>
          <w:b/>
        </w:rPr>
        <w:lastRenderedPageBreak/>
        <w:t>Risk Assessment/Analysis</w:t>
      </w:r>
      <w:r w:rsidRPr="006F294B">
        <w:t xml:space="preserve"> – A process or methodology for evaluating risk by determining: the probability and frequency of a hazard occurring, the level of exposure of people and property to the hazard, and the effects or costs, both direct and indirect, of mitigating or accepting this exposure.</w:t>
      </w:r>
    </w:p>
    <w:p w14:paraId="7548E28F" w14:textId="77777777" w:rsidR="00350F52" w:rsidRPr="006F294B" w:rsidRDefault="00550ACE" w:rsidP="008B14D3">
      <w:pPr>
        <w:pStyle w:val="BodyText"/>
      </w:pPr>
      <w:r w:rsidRPr="006F294B">
        <w:rPr>
          <w:b/>
        </w:rPr>
        <w:t>Risk Management</w:t>
      </w:r>
      <w:r w:rsidRPr="006F294B">
        <w:t xml:space="preserve"> – The discipline which ensures that an organization does not assume an unacceptable level of risk.</w:t>
      </w:r>
    </w:p>
    <w:p w14:paraId="08288C93" w14:textId="77777777" w:rsidR="00E46A9E" w:rsidRDefault="00E46A9E" w:rsidP="008B14D3">
      <w:pPr>
        <w:pStyle w:val="BodyText"/>
      </w:pPr>
      <w:r w:rsidRPr="008B5AA2">
        <w:rPr>
          <w:rFonts w:asciiTheme="majorHAnsi" w:hAnsiTheme="majorHAnsi"/>
          <w:b/>
        </w:rPr>
        <w:t>Secretariat of</w:t>
      </w:r>
      <w:r>
        <w:rPr>
          <w:rFonts w:asciiTheme="majorHAnsi" w:hAnsiTheme="majorHAnsi"/>
          <w:b/>
        </w:rPr>
        <w:t xml:space="preserve"> Public Safety and Homeland Security</w:t>
      </w:r>
      <w:r w:rsidRPr="008B5AA2">
        <w:rPr>
          <w:rFonts w:asciiTheme="majorHAnsi" w:hAnsiTheme="majorHAnsi"/>
          <w:b/>
        </w:rPr>
        <w:t xml:space="preserve"> (S</w:t>
      </w:r>
      <w:r>
        <w:rPr>
          <w:rFonts w:asciiTheme="majorHAnsi" w:hAnsiTheme="majorHAnsi"/>
          <w:b/>
        </w:rPr>
        <w:t>PSH</w:t>
      </w:r>
      <w:r w:rsidRPr="008B5AA2">
        <w:rPr>
          <w:rFonts w:asciiTheme="majorHAnsi" w:hAnsiTheme="majorHAnsi"/>
          <w:b/>
        </w:rPr>
        <w:t>S)</w:t>
      </w:r>
      <w:r w:rsidRPr="008B5AA2">
        <w:rPr>
          <w:rFonts w:asciiTheme="majorHAnsi" w:hAnsiTheme="majorHAnsi"/>
        </w:rPr>
        <w:t xml:space="preserve"> – The Commonwealth of Virginia’s cabinet-level office that oversees the Commonwealth’s </w:t>
      </w:r>
      <w:r>
        <w:rPr>
          <w:rFonts w:asciiTheme="majorHAnsi" w:hAnsiTheme="majorHAnsi"/>
        </w:rPr>
        <w:t xml:space="preserve">Public Safety and </w:t>
      </w:r>
      <w:r w:rsidRPr="008B5AA2">
        <w:rPr>
          <w:rFonts w:asciiTheme="majorHAnsi" w:hAnsiTheme="majorHAnsi"/>
        </w:rPr>
        <w:t>Homeland Security efforts.</w:t>
      </w:r>
    </w:p>
    <w:p w14:paraId="16A5AA5D" w14:textId="77777777" w:rsidR="0095228E" w:rsidRPr="006F294B" w:rsidRDefault="0095228E" w:rsidP="008B14D3">
      <w:pPr>
        <w:pStyle w:val="BodyText"/>
        <w:rPr>
          <w:color w:val="000000" w:themeColor="text1"/>
        </w:rPr>
      </w:pPr>
      <w:r w:rsidRPr="006F294B">
        <w:rPr>
          <w:b/>
          <w:color w:val="000000" w:themeColor="text1"/>
        </w:rPr>
        <w:t>Systems</w:t>
      </w:r>
      <w:r w:rsidRPr="006F294B">
        <w:rPr>
          <w:color w:val="000000" w:themeColor="text1"/>
        </w:rPr>
        <w:t xml:space="preserve"> – An </w:t>
      </w:r>
      <w:r w:rsidRPr="006F294B">
        <w:rPr>
          <w:color w:val="000000" w:themeColor="text1"/>
          <w:sz w:val="24"/>
          <w:szCs w:val="24"/>
        </w:rPr>
        <w:t>organization of hardware and software that share one or more of the following: storage, processing capabilities, application/functional software, and data.  A system should function together as a unit, and there could theoretically be systems of systems. </w:t>
      </w:r>
    </w:p>
    <w:p w14:paraId="6C8565C8" w14:textId="77777777" w:rsidR="00550ACE" w:rsidRPr="006F294B" w:rsidRDefault="00550ACE" w:rsidP="008B14D3">
      <w:pPr>
        <w:pStyle w:val="BodyText"/>
      </w:pPr>
      <w:r w:rsidRPr="006F294B">
        <w:rPr>
          <w:b/>
        </w:rPr>
        <w:t>Vulnerability</w:t>
      </w:r>
      <w:r w:rsidRPr="006F294B">
        <w:t xml:space="preserve"> – The susceptibility of an agency or organization to a hazard.  The degree of vulnerability to a hazard depends upon its risk and consequences.</w:t>
      </w:r>
    </w:p>
    <w:p w14:paraId="549EAC1B" w14:textId="77777777" w:rsidR="00CB3986" w:rsidRPr="006F294B" w:rsidRDefault="00550ACE" w:rsidP="0012395E">
      <w:pPr>
        <w:pStyle w:val="BodyText"/>
      </w:pPr>
      <w:r w:rsidRPr="006F294B">
        <w:rPr>
          <w:b/>
          <w:bCs/>
        </w:rPr>
        <w:t xml:space="preserve">Warm </w:t>
      </w:r>
      <w:r w:rsidR="004C16D0" w:rsidRPr="006F294B">
        <w:rPr>
          <w:b/>
          <w:bCs/>
        </w:rPr>
        <w:t>Site</w:t>
      </w:r>
      <w:r w:rsidR="004C16D0" w:rsidRPr="006F294B">
        <w:t xml:space="preserve"> – An</w:t>
      </w:r>
      <w:r w:rsidRPr="006F294B">
        <w:t xml:space="preserve"> alternate facility that is only partially equipped.</w:t>
      </w:r>
    </w:p>
    <w:p w14:paraId="663D6AC9" w14:textId="77777777" w:rsidR="003C19F1" w:rsidRPr="006F294B" w:rsidRDefault="008B14D3" w:rsidP="008B14D3">
      <w:pPr>
        <w:pStyle w:val="BodyText"/>
        <w:jc w:val="center"/>
        <w:outlineLvl w:val="0"/>
        <w:rPr>
          <w:b/>
          <w:sz w:val="28"/>
          <w:szCs w:val="28"/>
        </w:rPr>
      </w:pPr>
      <w:bookmarkStart w:id="229" w:name="_Definition_of_Plan"/>
      <w:bookmarkStart w:id="230" w:name="_Toc292713004"/>
      <w:bookmarkEnd w:id="177"/>
      <w:bookmarkEnd w:id="228"/>
      <w:bookmarkEnd w:id="229"/>
      <w:r w:rsidRPr="006F294B">
        <w:rPr>
          <w:b/>
          <w:sz w:val="28"/>
          <w:szCs w:val="28"/>
        </w:rPr>
        <w:br w:type="page"/>
      </w:r>
      <w:bookmarkStart w:id="231" w:name="_Toc396997962"/>
      <w:bookmarkStart w:id="232" w:name="_Toc397436790"/>
      <w:r w:rsidR="003C19F1" w:rsidRPr="006F294B">
        <w:rPr>
          <w:b/>
          <w:sz w:val="28"/>
          <w:szCs w:val="28"/>
        </w:rPr>
        <w:lastRenderedPageBreak/>
        <w:t>AUTHORITIES</w:t>
      </w:r>
      <w:bookmarkEnd w:id="230"/>
      <w:bookmarkEnd w:id="231"/>
      <w:bookmarkEnd w:id="232"/>
    </w:p>
    <w:p w14:paraId="5D369F33" w14:textId="77777777" w:rsidR="003C19F1" w:rsidRPr="006F294B" w:rsidRDefault="003C19F1" w:rsidP="008B14D3">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Pr="006F294B">
        <w:t>_</w:t>
      </w:r>
    </w:p>
    <w:p w14:paraId="13863CE0" w14:textId="77777777" w:rsidR="0056484A" w:rsidRPr="006F294B" w:rsidRDefault="0056484A" w:rsidP="008B14D3">
      <w:pPr>
        <w:pStyle w:val="BodyText"/>
        <w:rPr>
          <w:b/>
          <w:i/>
          <w:color w:val="4F81BD" w:themeColor="accent1"/>
        </w:rPr>
      </w:pPr>
      <w:r w:rsidRPr="006F294B">
        <w:rPr>
          <w:b/>
          <w:i/>
          <w:color w:val="4F81BD" w:themeColor="accent1"/>
        </w:rPr>
        <w:t xml:space="preserve">This section </w:t>
      </w:r>
      <w:r w:rsidR="009055D9" w:rsidRPr="006F294B">
        <w:rPr>
          <w:b/>
          <w:i/>
          <w:color w:val="4F81BD" w:themeColor="accent1"/>
        </w:rPr>
        <w:t xml:space="preserve">should </w:t>
      </w:r>
      <w:r w:rsidRPr="006F294B">
        <w:rPr>
          <w:b/>
          <w:i/>
          <w:color w:val="4F81BD" w:themeColor="accent1"/>
        </w:rPr>
        <w:t xml:space="preserve">list the authorities that were utilized during the </w:t>
      </w:r>
      <w:r w:rsidR="00DE6D41" w:rsidRPr="006F294B">
        <w:rPr>
          <w:b/>
          <w:i/>
          <w:color w:val="4F81BD" w:themeColor="accent1"/>
        </w:rPr>
        <w:t>c</w:t>
      </w:r>
      <w:r w:rsidR="00923DB5" w:rsidRPr="006F294B">
        <w:rPr>
          <w:b/>
          <w:i/>
          <w:color w:val="4F81BD" w:themeColor="accent1"/>
        </w:rPr>
        <w:t xml:space="preserve">ontinuity </w:t>
      </w:r>
      <w:r w:rsidR="00DE6D41" w:rsidRPr="006F294B">
        <w:rPr>
          <w:b/>
          <w:i/>
          <w:color w:val="4F81BD" w:themeColor="accent1"/>
        </w:rPr>
        <w:t>p</w:t>
      </w:r>
      <w:r w:rsidR="00923DB5" w:rsidRPr="006F294B">
        <w:rPr>
          <w:b/>
          <w:i/>
          <w:color w:val="4F81BD" w:themeColor="accent1"/>
        </w:rPr>
        <w:t>lan</w:t>
      </w:r>
      <w:r w:rsidRPr="006F294B">
        <w:rPr>
          <w:b/>
          <w:i/>
          <w:color w:val="4F81BD" w:themeColor="accent1"/>
        </w:rPr>
        <w:t xml:space="preserve">ning process.  Some authorities used in the development of this </w:t>
      </w:r>
      <w:r w:rsidR="009055D9" w:rsidRPr="006F294B">
        <w:rPr>
          <w:b/>
          <w:i/>
          <w:color w:val="4F81BD" w:themeColor="accent1"/>
        </w:rPr>
        <w:t>template</w:t>
      </w:r>
      <w:r w:rsidRPr="006F294B">
        <w:rPr>
          <w:b/>
          <w:i/>
          <w:color w:val="4F81BD" w:themeColor="accent1"/>
        </w:rPr>
        <w:t xml:space="preserve"> are listed below.  Please revise </w:t>
      </w:r>
      <w:r w:rsidR="009055D9" w:rsidRPr="006F294B">
        <w:rPr>
          <w:b/>
          <w:i/>
          <w:color w:val="4F81BD" w:themeColor="accent1"/>
        </w:rPr>
        <w:t xml:space="preserve">these </w:t>
      </w:r>
      <w:r w:rsidRPr="006F294B">
        <w:rPr>
          <w:b/>
          <w:i/>
          <w:color w:val="4F81BD" w:themeColor="accent1"/>
        </w:rPr>
        <w:t xml:space="preserve">to reflect the authorities utilized during the </w:t>
      </w:r>
      <w:r w:rsidR="00DE6D41" w:rsidRPr="006F294B">
        <w:rPr>
          <w:b/>
          <w:i/>
          <w:color w:val="4F81BD" w:themeColor="accent1"/>
        </w:rPr>
        <w:t>c</w:t>
      </w:r>
      <w:r w:rsidR="00923DB5" w:rsidRPr="006F294B">
        <w:rPr>
          <w:b/>
          <w:i/>
          <w:color w:val="4F81BD" w:themeColor="accent1"/>
        </w:rPr>
        <w:t xml:space="preserve">ontinuity </w:t>
      </w:r>
      <w:r w:rsidR="00DE6D41" w:rsidRPr="006F294B">
        <w:rPr>
          <w:b/>
          <w:i/>
          <w:color w:val="4F81BD" w:themeColor="accent1"/>
        </w:rPr>
        <w:t>p</w:t>
      </w:r>
      <w:r w:rsidR="00923DB5" w:rsidRPr="006F294B">
        <w:rPr>
          <w:b/>
          <w:i/>
          <w:color w:val="4F81BD" w:themeColor="accent1"/>
        </w:rPr>
        <w:t>lan</w:t>
      </w:r>
      <w:r w:rsidRPr="006F294B">
        <w:rPr>
          <w:b/>
          <w:i/>
          <w:color w:val="4F81BD" w:themeColor="accent1"/>
        </w:rPr>
        <w:t xml:space="preserve">ning process at the agency.  </w:t>
      </w:r>
    </w:p>
    <w:p w14:paraId="1FDA0C95" w14:textId="2BE375CB" w:rsidR="00962346" w:rsidRPr="006F294B" w:rsidRDefault="0056484A" w:rsidP="008B14D3">
      <w:pPr>
        <w:pStyle w:val="Bullet2"/>
        <w:tabs>
          <w:tab w:val="clear" w:pos="864"/>
          <w:tab w:val="num" w:pos="0"/>
          <w:tab w:val="left" w:pos="720"/>
        </w:tabs>
        <w:ind w:left="0" w:firstLine="360"/>
      </w:pPr>
      <w:r w:rsidRPr="006F294B">
        <w:t>Executive Order</w:t>
      </w:r>
      <w:r w:rsidR="006548FA" w:rsidRPr="006F294B">
        <w:t xml:space="preserve"> #</w:t>
      </w:r>
      <w:r w:rsidR="0001337C" w:rsidRPr="006F294B">
        <w:t>41</w:t>
      </w:r>
      <w:r w:rsidR="00DD5D18">
        <w:t xml:space="preserve"> (2019)</w:t>
      </w:r>
      <w:r w:rsidR="006548FA" w:rsidRPr="006F294B">
        <w:tab/>
      </w:r>
      <w:r w:rsidRPr="006F294B">
        <w:t xml:space="preserve"> </w:t>
      </w:r>
      <w:r w:rsidR="00753226" w:rsidRPr="006F294B">
        <w:rPr>
          <w:u w:val="single"/>
        </w:rPr>
        <w:t xml:space="preserve">   </w:t>
      </w:r>
    </w:p>
    <w:p w14:paraId="0B21743E" w14:textId="77777777" w:rsidR="00753226" w:rsidRPr="006F294B" w:rsidRDefault="00962346" w:rsidP="008B14D3">
      <w:pPr>
        <w:pStyle w:val="Bullet2"/>
        <w:tabs>
          <w:tab w:val="clear" w:pos="864"/>
          <w:tab w:val="num" w:pos="0"/>
          <w:tab w:val="left" w:pos="720"/>
        </w:tabs>
        <w:ind w:left="0" w:firstLine="360"/>
      </w:pPr>
      <w:r w:rsidRPr="006F294B">
        <w:t>Code of Virginia § 44-146.18</w:t>
      </w:r>
      <w:r w:rsidR="00753226" w:rsidRPr="006F294B">
        <w:rPr>
          <w:u w:val="single"/>
        </w:rPr>
        <w:t xml:space="preserve">       </w:t>
      </w:r>
      <w:r w:rsidR="0056484A" w:rsidRPr="006F294B">
        <w:t xml:space="preserve"> </w:t>
      </w:r>
    </w:p>
    <w:p w14:paraId="1D752646" w14:textId="77777777" w:rsidR="009E162E" w:rsidRPr="006F294B" w:rsidRDefault="00753226" w:rsidP="008B14D3">
      <w:pPr>
        <w:pStyle w:val="Bullet2"/>
        <w:tabs>
          <w:tab w:val="clear" w:pos="864"/>
          <w:tab w:val="num" w:pos="0"/>
          <w:tab w:val="left" w:pos="720"/>
        </w:tabs>
        <w:ind w:left="0" w:firstLine="360"/>
      </w:pPr>
      <w:r w:rsidRPr="006F294B">
        <w:t>Virginia Information Security</w:t>
      </w:r>
      <w:r w:rsidR="009E162E" w:rsidRPr="006F294B">
        <w:t xml:space="preserve"> Standard (SEC 501-</w:t>
      </w:r>
      <w:r w:rsidR="00B87A48" w:rsidRPr="006F294B">
        <w:t>07</w:t>
      </w:r>
      <w:r w:rsidR="009E162E" w:rsidRPr="006F294B">
        <w:t>)</w:t>
      </w:r>
    </w:p>
    <w:p w14:paraId="324A044D" w14:textId="77777777" w:rsidR="0056484A" w:rsidRPr="006F294B" w:rsidRDefault="0056484A" w:rsidP="009E162E">
      <w:pPr>
        <w:pStyle w:val="Bullet2"/>
        <w:numPr>
          <w:ilvl w:val="0"/>
          <w:numId w:val="0"/>
        </w:numPr>
        <w:tabs>
          <w:tab w:val="left" w:pos="1170"/>
        </w:tabs>
        <w:ind w:left="864" w:hanging="432"/>
      </w:pPr>
    </w:p>
    <w:p w14:paraId="5C93D2A4" w14:textId="77777777" w:rsidR="0056484A" w:rsidRPr="006F294B" w:rsidRDefault="0056484A" w:rsidP="000343DE">
      <w:pPr>
        <w:pStyle w:val="ExHeading1"/>
      </w:pPr>
      <w:bookmarkStart w:id="233" w:name="_Toc152647377"/>
      <w:bookmarkStart w:id="234" w:name="_Toc179186327"/>
    </w:p>
    <w:p w14:paraId="2E04C129" w14:textId="77777777" w:rsidR="003C19F1" w:rsidRPr="006F294B" w:rsidRDefault="003C19F1" w:rsidP="000343DE">
      <w:pPr>
        <w:pStyle w:val="ExHeading1"/>
      </w:pPr>
    </w:p>
    <w:p w14:paraId="077304BC" w14:textId="77777777" w:rsidR="003C19F1" w:rsidRPr="006F294B" w:rsidRDefault="003C19F1" w:rsidP="008B14D3">
      <w:pPr>
        <w:pStyle w:val="BodyText"/>
        <w:jc w:val="center"/>
        <w:outlineLvl w:val="0"/>
        <w:rPr>
          <w:b/>
          <w:sz w:val="28"/>
          <w:szCs w:val="28"/>
        </w:rPr>
      </w:pPr>
      <w:r w:rsidRPr="006F294B">
        <w:br w:type="page"/>
      </w:r>
      <w:bookmarkStart w:id="235" w:name="_Toc292713005"/>
      <w:bookmarkStart w:id="236" w:name="_Toc396997963"/>
      <w:bookmarkStart w:id="237" w:name="_Toc397436791"/>
      <w:r w:rsidRPr="006F294B">
        <w:rPr>
          <w:b/>
          <w:sz w:val="28"/>
          <w:szCs w:val="28"/>
        </w:rPr>
        <w:lastRenderedPageBreak/>
        <w:t>REFERENCES</w:t>
      </w:r>
      <w:bookmarkEnd w:id="235"/>
      <w:bookmarkEnd w:id="236"/>
      <w:bookmarkEnd w:id="237"/>
    </w:p>
    <w:p w14:paraId="628954AC" w14:textId="77777777" w:rsidR="003C19F1" w:rsidRPr="006F294B" w:rsidRDefault="003C19F1" w:rsidP="008B14D3">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Pr="006F294B">
        <w:t>_</w:t>
      </w:r>
    </w:p>
    <w:bookmarkEnd w:id="233"/>
    <w:bookmarkEnd w:id="234"/>
    <w:p w14:paraId="4982230D" w14:textId="77777777" w:rsidR="0056484A" w:rsidRPr="006F294B" w:rsidRDefault="009055D9" w:rsidP="008B14D3">
      <w:pPr>
        <w:pStyle w:val="BodyText"/>
        <w:rPr>
          <w:b/>
          <w:i/>
          <w:color w:val="4F81BD" w:themeColor="accent1"/>
        </w:rPr>
      </w:pPr>
      <w:r w:rsidRPr="006F294B">
        <w:rPr>
          <w:b/>
          <w:i/>
          <w:color w:val="4F81BD" w:themeColor="accent1"/>
        </w:rPr>
        <w:t>This section should list</w:t>
      </w:r>
      <w:r w:rsidR="0056484A" w:rsidRPr="006F294B">
        <w:rPr>
          <w:b/>
          <w:i/>
          <w:color w:val="4F81BD" w:themeColor="accent1"/>
        </w:rPr>
        <w:t xml:space="preserve"> the references that were utilized during the </w:t>
      </w:r>
      <w:r w:rsidR="00DE6D41" w:rsidRPr="006F294B">
        <w:rPr>
          <w:b/>
          <w:i/>
          <w:color w:val="4F81BD" w:themeColor="accent1"/>
        </w:rPr>
        <w:t>c</w:t>
      </w:r>
      <w:r w:rsidR="00923DB5" w:rsidRPr="006F294B">
        <w:rPr>
          <w:b/>
          <w:i/>
          <w:color w:val="4F81BD" w:themeColor="accent1"/>
        </w:rPr>
        <w:t xml:space="preserve">ontinuity </w:t>
      </w:r>
      <w:r w:rsidR="00DE6D41" w:rsidRPr="006F294B">
        <w:rPr>
          <w:b/>
          <w:i/>
          <w:color w:val="4F81BD" w:themeColor="accent1"/>
        </w:rPr>
        <w:t>p</w:t>
      </w:r>
      <w:r w:rsidR="00923DB5" w:rsidRPr="006F294B">
        <w:rPr>
          <w:b/>
          <w:i/>
          <w:color w:val="4F81BD" w:themeColor="accent1"/>
        </w:rPr>
        <w:t>lan</w:t>
      </w:r>
      <w:r w:rsidR="0056484A" w:rsidRPr="006F294B">
        <w:rPr>
          <w:b/>
          <w:i/>
          <w:color w:val="4F81BD" w:themeColor="accent1"/>
        </w:rPr>
        <w:t xml:space="preserve">ning process.  Some references used in the development of this </w:t>
      </w:r>
      <w:r w:rsidRPr="006F294B">
        <w:rPr>
          <w:b/>
          <w:i/>
          <w:color w:val="4F81BD" w:themeColor="accent1"/>
        </w:rPr>
        <w:t>template</w:t>
      </w:r>
      <w:r w:rsidR="0056484A" w:rsidRPr="006F294B">
        <w:rPr>
          <w:b/>
          <w:i/>
          <w:color w:val="4F81BD" w:themeColor="accent1"/>
        </w:rPr>
        <w:t xml:space="preserve"> are listed below.  Please revise </w:t>
      </w:r>
      <w:r w:rsidRPr="006F294B">
        <w:rPr>
          <w:b/>
          <w:i/>
          <w:color w:val="4F81BD" w:themeColor="accent1"/>
        </w:rPr>
        <w:t xml:space="preserve">these </w:t>
      </w:r>
      <w:r w:rsidR="0056484A" w:rsidRPr="006F294B">
        <w:rPr>
          <w:b/>
          <w:i/>
          <w:color w:val="4F81BD" w:themeColor="accent1"/>
        </w:rPr>
        <w:t xml:space="preserve">to reflect the references utilized during the </w:t>
      </w:r>
      <w:r w:rsidR="00DE6D41" w:rsidRPr="006F294B">
        <w:rPr>
          <w:b/>
          <w:i/>
          <w:color w:val="4F81BD" w:themeColor="accent1"/>
        </w:rPr>
        <w:t>c</w:t>
      </w:r>
      <w:r w:rsidR="00923DB5" w:rsidRPr="006F294B">
        <w:rPr>
          <w:b/>
          <w:i/>
          <w:color w:val="4F81BD" w:themeColor="accent1"/>
        </w:rPr>
        <w:t>ontinuity</w:t>
      </w:r>
      <w:r w:rsidR="00DE6D41" w:rsidRPr="006F294B">
        <w:rPr>
          <w:b/>
          <w:i/>
          <w:color w:val="4F81BD" w:themeColor="accent1"/>
        </w:rPr>
        <w:t xml:space="preserve"> p</w:t>
      </w:r>
      <w:r w:rsidR="00923DB5" w:rsidRPr="006F294B">
        <w:rPr>
          <w:b/>
          <w:i/>
          <w:color w:val="4F81BD" w:themeColor="accent1"/>
        </w:rPr>
        <w:t>lan</w:t>
      </w:r>
      <w:r w:rsidR="0056484A" w:rsidRPr="006F294B">
        <w:rPr>
          <w:b/>
          <w:i/>
          <w:color w:val="4F81BD" w:themeColor="accent1"/>
        </w:rPr>
        <w:t>ning process at the agency.</w:t>
      </w:r>
      <w:r w:rsidR="004729AF" w:rsidRPr="006F294B">
        <w:rPr>
          <w:b/>
          <w:i/>
          <w:color w:val="4F81BD" w:themeColor="accent1"/>
        </w:rPr>
        <w:t xml:space="preserve">  For Internet references, include the date the site was last accessed.  </w:t>
      </w:r>
    </w:p>
    <w:p w14:paraId="20877806" w14:textId="77777777" w:rsidR="004729AF" w:rsidRPr="006F294B" w:rsidRDefault="004729AF" w:rsidP="00C35BBF">
      <w:pPr>
        <w:pStyle w:val="Bullet1"/>
        <w:numPr>
          <w:ilvl w:val="0"/>
          <w:numId w:val="1"/>
        </w:numPr>
        <w:tabs>
          <w:tab w:val="num" w:pos="144"/>
        </w:tabs>
        <w:ind w:left="450"/>
        <w:jc w:val="left"/>
      </w:pPr>
      <w:r w:rsidRPr="006F294B">
        <w:t>Virginia Department of Emergency Management Continuity Plan Template, November 2011, Version 4.0</w:t>
      </w:r>
    </w:p>
    <w:p w14:paraId="081450E7" w14:textId="12900B7F" w:rsidR="00C35BBF" w:rsidRPr="006F294B" w:rsidRDefault="00C35BBF" w:rsidP="00C35BBF">
      <w:pPr>
        <w:pStyle w:val="Bullet1"/>
        <w:numPr>
          <w:ilvl w:val="0"/>
          <w:numId w:val="1"/>
        </w:numPr>
        <w:tabs>
          <w:tab w:val="num" w:pos="144"/>
        </w:tabs>
        <w:ind w:left="450"/>
        <w:jc w:val="left"/>
      </w:pPr>
      <w:r w:rsidRPr="006F294B">
        <w:t xml:space="preserve">Commonwealth of Virginia Emergency Operations Plan, </w:t>
      </w:r>
    </w:p>
    <w:p w14:paraId="0E7075C7" w14:textId="3B15C94D" w:rsidR="0056784A" w:rsidRPr="006F294B" w:rsidRDefault="00CE539F" w:rsidP="0056784A">
      <w:pPr>
        <w:pStyle w:val="Bullet1"/>
        <w:numPr>
          <w:ilvl w:val="0"/>
          <w:numId w:val="1"/>
        </w:numPr>
        <w:tabs>
          <w:tab w:val="num" w:pos="144"/>
        </w:tabs>
        <w:ind w:left="450"/>
        <w:jc w:val="left"/>
      </w:pPr>
      <w:r w:rsidRPr="006F294B">
        <w:t xml:space="preserve">Emergency Management Accreditation Program (EMAP) Standards, </w:t>
      </w:r>
      <w:r w:rsidR="00DD5D18">
        <w:t>2019</w:t>
      </w:r>
    </w:p>
    <w:p w14:paraId="0B630E31" w14:textId="7EB60DB6" w:rsidR="00C35BBF" w:rsidRPr="006F294B" w:rsidRDefault="00C35BBF" w:rsidP="00C35BBF">
      <w:pPr>
        <w:pStyle w:val="Bullet1"/>
        <w:numPr>
          <w:ilvl w:val="0"/>
          <w:numId w:val="1"/>
        </w:numPr>
        <w:tabs>
          <w:tab w:val="num" w:pos="144"/>
        </w:tabs>
        <w:ind w:left="450"/>
        <w:jc w:val="left"/>
      </w:pPr>
      <w:r w:rsidRPr="006F294B">
        <w:t xml:space="preserve">Continuity Guidance Circular </w:t>
      </w:r>
      <w:r w:rsidR="00DD5D18">
        <w:t>(February 2019), FEMA National Continuity Programs</w:t>
      </w:r>
    </w:p>
    <w:p w14:paraId="0946729F" w14:textId="78C0F6DD" w:rsidR="00DD5D18" w:rsidRPr="006F294B" w:rsidRDefault="00DD5D18" w:rsidP="00C35BBF">
      <w:pPr>
        <w:pStyle w:val="Bullet1"/>
        <w:numPr>
          <w:ilvl w:val="0"/>
          <w:numId w:val="1"/>
        </w:numPr>
        <w:tabs>
          <w:tab w:val="num" w:pos="144"/>
        </w:tabs>
        <w:ind w:left="450"/>
        <w:jc w:val="left"/>
      </w:pPr>
      <w:r>
        <w:t>Continuity Plan Template and Instructions for Non-Federal Entities and Community Based Organizations, August 2018</w:t>
      </w:r>
    </w:p>
    <w:p w14:paraId="6DCA41B9" w14:textId="77777777" w:rsidR="006F0C6D" w:rsidRPr="006F294B" w:rsidRDefault="006F0C6D" w:rsidP="006F0C6D">
      <w:pPr>
        <w:pStyle w:val="Bullet1"/>
        <w:numPr>
          <w:ilvl w:val="0"/>
          <w:numId w:val="1"/>
        </w:numPr>
        <w:tabs>
          <w:tab w:val="num" w:pos="144"/>
        </w:tabs>
        <w:ind w:left="450"/>
        <w:jc w:val="left"/>
      </w:pPr>
      <w:r w:rsidRPr="006F294B">
        <w:t xml:space="preserve">Homeland Security Exercise Evaluation Program (HSEEP) guidelines found at </w:t>
      </w:r>
      <w:r w:rsidR="00444CE0" w:rsidRPr="006F294B">
        <w:rPr>
          <w:b/>
          <w:i/>
          <w:color w:val="548DD4" w:themeColor="text2" w:themeTint="99"/>
        </w:rPr>
        <w:t>https://www.llis.dhs.gov/hseep.</w:t>
      </w:r>
    </w:p>
    <w:p w14:paraId="03484987" w14:textId="086BB833" w:rsidR="00B87A48" w:rsidRPr="006F294B" w:rsidRDefault="00B87A48" w:rsidP="001F709E">
      <w:pPr>
        <w:pStyle w:val="Bullet1"/>
        <w:ind w:left="450"/>
        <w:jc w:val="left"/>
      </w:pPr>
    </w:p>
    <w:p w14:paraId="07396224" w14:textId="77777777" w:rsidR="00B87A48" w:rsidRPr="006F294B" w:rsidRDefault="00B87A48" w:rsidP="00B87A48">
      <w:pPr>
        <w:pStyle w:val="Bullet1"/>
        <w:ind w:left="90"/>
        <w:jc w:val="left"/>
      </w:pPr>
    </w:p>
    <w:p w14:paraId="3F76A4FF" w14:textId="77777777" w:rsidR="000B1816" w:rsidRPr="006F294B" w:rsidRDefault="000B1816" w:rsidP="000B1816">
      <w:pPr>
        <w:pStyle w:val="Bullet1"/>
        <w:ind w:left="450"/>
        <w:jc w:val="left"/>
      </w:pPr>
    </w:p>
    <w:p w14:paraId="45A491A9" w14:textId="77777777" w:rsidR="00662920" w:rsidRPr="006F294B" w:rsidRDefault="00662920" w:rsidP="00662920">
      <w:pPr>
        <w:pStyle w:val="Bullet1"/>
        <w:ind w:left="738"/>
      </w:pPr>
    </w:p>
    <w:p w14:paraId="5574D271" w14:textId="77777777" w:rsidR="00662920" w:rsidRPr="006F294B" w:rsidRDefault="00662920" w:rsidP="0090283B">
      <w:pPr>
        <w:pStyle w:val="Bullet1"/>
        <w:sectPr w:rsidR="00662920" w:rsidRPr="006F294B" w:rsidSect="000A7EFE">
          <w:pgSz w:w="12240" w:h="15840" w:code="1"/>
          <w:pgMar w:top="1440" w:right="1440" w:bottom="720" w:left="1440" w:header="576" w:footer="576" w:gutter="0"/>
          <w:cols w:space="720"/>
          <w:docGrid w:linePitch="360"/>
        </w:sectPr>
      </w:pPr>
    </w:p>
    <w:p w14:paraId="7DBA0EEA" w14:textId="77777777" w:rsidR="000A65C4" w:rsidRPr="006F294B" w:rsidRDefault="000A65C4" w:rsidP="000A65C4">
      <w:pPr>
        <w:pStyle w:val="BodyText"/>
        <w:ind w:left="720" w:hanging="720"/>
        <w:jc w:val="center"/>
        <w:outlineLvl w:val="0"/>
        <w:rPr>
          <w:b/>
          <w:sz w:val="28"/>
          <w:szCs w:val="28"/>
        </w:rPr>
      </w:pPr>
      <w:bookmarkStart w:id="238" w:name="_Toc396997964"/>
      <w:bookmarkStart w:id="239" w:name="_Toc397436792"/>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6F294B">
        <w:rPr>
          <w:b/>
          <w:sz w:val="28"/>
          <w:szCs w:val="28"/>
        </w:rPr>
        <w:lastRenderedPageBreak/>
        <w:t xml:space="preserve">APPENDIX </w:t>
      </w:r>
      <w:r w:rsidR="0090283B" w:rsidRPr="006F294B">
        <w:rPr>
          <w:b/>
          <w:sz w:val="28"/>
          <w:szCs w:val="28"/>
        </w:rPr>
        <w:t>A</w:t>
      </w:r>
      <w:r w:rsidRPr="006F294B">
        <w:rPr>
          <w:b/>
          <w:sz w:val="28"/>
          <w:szCs w:val="28"/>
        </w:rPr>
        <w:t xml:space="preserve"> – KEY PERSONNEL RAPID RECALL LIST</w:t>
      </w:r>
      <w:bookmarkEnd w:id="238"/>
      <w:bookmarkEnd w:id="239"/>
    </w:p>
    <w:p w14:paraId="65DB2D5A" w14:textId="77777777" w:rsidR="000A65C4" w:rsidRPr="006F294B" w:rsidRDefault="00486FC6" w:rsidP="000A65C4">
      <w:pPr>
        <w:pStyle w:val="BodyText"/>
        <w:spacing w:before="0"/>
        <w:ind w:left="720" w:hanging="720"/>
      </w:pPr>
      <w:r w:rsidRPr="006F294B">
        <w:t>_</w:t>
      </w:r>
      <w:r w:rsidR="000A65C4" w:rsidRPr="006F294B">
        <w:t>________________________________________________________________________</w:t>
      </w:r>
      <w:r w:rsidR="000A65C4" w:rsidRPr="006F294B">
        <w:rPr>
          <w:u w:val="single"/>
        </w:rPr>
        <w:tab/>
      </w:r>
      <w:r w:rsidR="000A65C4" w:rsidRPr="006F294B">
        <w:rPr>
          <w:u w:val="single"/>
        </w:rPr>
        <w:tab/>
      </w:r>
      <w:r w:rsidR="000A65C4" w:rsidRPr="006F294B">
        <w:rPr>
          <w:u w:val="single"/>
        </w:rPr>
        <w:tab/>
      </w:r>
      <w:r w:rsidR="000A65C4" w:rsidRPr="006F294B">
        <w:rPr>
          <w:u w:val="single"/>
        </w:rPr>
        <w:tab/>
        <w:t xml:space="preserve">      </w:t>
      </w:r>
      <w:r w:rsidR="000A65C4" w:rsidRPr="006F294B">
        <w:rPr>
          <w:u w:val="single"/>
        </w:rPr>
        <w:tab/>
      </w:r>
      <w:r w:rsidR="000A65C4" w:rsidRPr="006F294B">
        <w:rPr>
          <w:u w:val="single"/>
        </w:rPr>
        <w:tab/>
      </w:r>
      <w:r w:rsidR="000A65C4" w:rsidRPr="006F294B">
        <w:rPr>
          <w:u w:val="single"/>
        </w:rPr>
        <w:tab/>
      </w:r>
      <w:r w:rsidRPr="006F294B">
        <w:rPr>
          <w:u w:val="single"/>
        </w:rPr>
        <w:tab/>
        <w:t xml:space="preserve">           </w:t>
      </w:r>
      <w:r w:rsidR="000A65C4" w:rsidRPr="006F294B">
        <w:rPr>
          <w:u w:val="single"/>
        </w:rPr>
        <w:tab/>
        <w:t xml:space="preserve">      </w:t>
      </w:r>
      <w:r w:rsidR="000A65C4" w:rsidRPr="006F294B">
        <w:t>_</w:t>
      </w:r>
    </w:p>
    <w:p w14:paraId="2467C9C3" w14:textId="77777777" w:rsidR="000A65C4" w:rsidRPr="006F294B" w:rsidRDefault="000A65C4" w:rsidP="004958A2">
      <w:pPr>
        <w:pStyle w:val="BodyText"/>
        <w:ind w:right="720"/>
        <w:rPr>
          <w:b/>
          <w:i/>
          <w:color w:val="4F81BD" w:themeColor="accent1"/>
        </w:rPr>
      </w:pPr>
      <w:r w:rsidRPr="006F294B">
        <w:rPr>
          <w:b/>
          <w:i/>
          <w:color w:val="4F81BD" w:themeColor="accent1"/>
        </w:rPr>
        <w:t xml:space="preserve">This rapid recall list should provide the </w:t>
      </w:r>
      <w:r w:rsidR="00923DB5" w:rsidRPr="006F294B">
        <w:rPr>
          <w:b/>
          <w:i/>
          <w:color w:val="4F81BD" w:themeColor="accent1"/>
        </w:rPr>
        <w:t>Continuity Coordinator</w:t>
      </w:r>
      <w:r w:rsidRPr="006F294B">
        <w:rPr>
          <w:b/>
          <w:i/>
          <w:color w:val="4F81BD" w:themeColor="accent1"/>
        </w:rPr>
        <w:t xml:space="preserve"> or designee with </w:t>
      </w:r>
      <w:r w:rsidR="006864E5" w:rsidRPr="006F294B">
        <w:rPr>
          <w:b/>
          <w:i/>
          <w:color w:val="4F81BD" w:themeColor="accent1"/>
        </w:rPr>
        <w:t>contact information for</w:t>
      </w:r>
      <w:r w:rsidRPr="006F294B">
        <w:rPr>
          <w:b/>
          <w:i/>
          <w:color w:val="4F81BD" w:themeColor="accent1"/>
        </w:rPr>
        <w:t xml:space="preserve"> </w:t>
      </w:r>
      <w:r w:rsidR="004958A2" w:rsidRPr="006F294B">
        <w:rPr>
          <w:b/>
          <w:i/>
          <w:color w:val="4F81BD" w:themeColor="accent1"/>
        </w:rPr>
        <w:t xml:space="preserve">all </w:t>
      </w:r>
      <w:r w:rsidRPr="006F294B">
        <w:rPr>
          <w:b/>
          <w:i/>
          <w:color w:val="4F81BD" w:themeColor="accent1"/>
        </w:rPr>
        <w:t xml:space="preserve">key personnel.    The information below should be completed for key personnel </w:t>
      </w:r>
      <w:r w:rsidR="006864E5" w:rsidRPr="006F294B">
        <w:rPr>
          <w:b/>
          <w:i/>
          <w:color w:val="4F81BD" w:themeColor="accent1"/>
        </w:rPr>
        <w:t xml:space="preserve">tasked with </w:t>
      </w:r>
      <w:r w:rsidRPr="006F294B">
        <w:rPr>
          <w:b/>
          <w:i/>
          <w:color w:val="4F81BD" w:themeColor="accent1"/>
        </w:rPr>
        <w:t>responsib</w:t>
      </w:r>
      <w:r w:rsidR="006864E5" w:rsidRPr="006F294B">
        <w:rPr>
          <w:b/>
          <w:i/>
          <w:color w:val="4F81BD" w:themeColor="accent1"/>
        </w:rPr>
        <w:t xml:space="preserve">ilities during </w:t>
      </w:r>
      <w:r w:rsidRPr="006F294B">
        <w:rPr>
          <w:b/>
          <w:i/>
          <w:color w:val="4F81BD" w:themeColor="accent1"/>
        </w:rPr>
        <w:t xml:space="preserve">a continuity event.  </w:t>
      </w:r>
      <w:r w:rsidR="003837E9" w:rsidRPr="006F294B">
        <w:rPr>
          <w:b/>
          <w:i/>
          <w:color w:val="4F81BD" w:themeColor="accent1"/>
        </w:rPr>
        <w:t>This includes both primary and alternate key personnel</w:t>
      </w:r>
      <w:r w:rsidR="001A7931" w:rsidRPr="006F294B">
        <w:rPr>
          <w:b/>
          <w:i/>
          <w:color w:val="4F81BD" w:themeColor="accent1"/>
        </w:rPr>
        <w:t>.  The sample information below represents the minimum template requirement.  Agencies are encouraged to include more information as they</w:t>
      </w:r>
      <w:r w:rsidR="00594D69" w:rsidRPr="006F294B">
        <w:rPr>
          <w:b/>
          <w:i/>
          <w:color w:val="4F81BD" w:themeColor="accent1"/>
        </w:rPr>
        <w:t xml:space="preserve"> deem appropriate</w:t>
      </w:r>
      <w:r w:rsidR="003837E9" w:rsidRPr="006F294B">
        <w:rPr>
          <w:b/>
          <w:i/>
          <w:color w:val="4F81BD" w:themeColor="accent1"/>
        </w:rPr>
        <w:t>.</w:t>
      </w:r>
      <w:r w:rsidR="00B857D3" w:rsidRPr="006F294B">
        <w:rPr>
          <w:b/>
          <w:i/>
          <w:color w:val="4F81BD" w:themeColor="accent1"/>
        </w:rPr>
        <w:t xml:space="preserve">  </w:t>
      </w:r>
    </w:p>
    <w:p w14:paraId="3CB3FF2E" w14:textId="77777777" w:rsidR="000A65C4" w:rsidRPr="006F294B" w:rsidRDefault="000A65C4" w:rsidP="004958A2">
      <w:pPr>
        <w:pStyle w:val="BodyText"/>
        <w:ind w:right="720"/>
      </w:pPr>
      <w:r w:rsidRPr="006F294B">
        <w:t xml:space="preserve">This rapid recall list includes </w:t>
      </w:r>
      <w:r w:rsidR="00B857D3" w:rsidRPr="006F294B">
        <w:t>contact and telework information for</w:t>
      </w:r>
      <w:r w:rsidRPr="006F294B">
        <w:rPr>
          <w:b/>
          <w:i/>
          <w:color w:val="548DD4" w:themeColor="text2" w:themeTint="99"/>
        </w:rPr>
        <w:t xml:space="preserve"> </w:t>
      </w:r>
      <w:r w:rsidRPr="006F294B">
        <w:t xml:space="preserve">key personnel </w:t>
      </w:r>
      <w:r w:rsidR="006864E5" w:rsidRPr="006F294B">
        <w:t xml:space="preserve">tasked with responsibilities during a </w:t>
      </w:r>
      <w:r w:rsidRPr="006F294B">
        <w:t xml:space="preserve">disruption </w:t>
      </w:r>
      <w:r w:rsidR="002D2C06" w:rsidRPr="006F294B">
        <w:t>to</w:t>
      </w:r>
      <w:r w:rsidR="006864E5" w:rsidRPr="006F294B">
        <w:t xml:space="preserve"> agency </w:t>
      </w:r>
      <w:r w:rsidR="004958A2" w:rsidRPr="006F294B">
        <w:t xml:space="preserve">operations or </w:t>
      </w:r>
      <w:r w:rsidR="002D2C06" w:rsidRPr="006F294B">
        <w:t>services</w:t>
      </w:r>
      <w:r w:rsidR="006864E5" w:rsidRPr="006F294B">
        <w:t xml:space="preserve">.  Agency staff not included on this list </w:t>
      </w:r>
      <w:r w:rsidR="002D2C06" w:rsidRPr="006F294B">
        <w:t xml:space="preserve">should follow instructions provided by </w:t>
      </w:r>
      <w:r w:rsidR="002D2C06" w:rsidRPr="006F294B">
        <w:rPr>
          <w:b/>
          <w:i/>
          <w:color w:val="4F81BD" w:themeColor="accent1"/>
        </w:rPr>
        <w:t>(insert name of agency authority)</w:t>
      </w:r>
      <w:r w:rsidR="002D2C06" w:rsidRPr="006F294B">
        <w:rPr>
          <w:color w:val="4F81BD" w:themeColor="accent1"/>
        </w:rPr>
        <w:t xml:space="preserve"> </w:t>
      </w:r>
      <w:r w:rsidR="002D2C06" w:rsidRPr="006F294B">
        <w:t>during a</w:t>
      </w:r>
      <w:r w:rsidR="00B857D3" w:rsidRPr="006F294B">
        <w:t>n</w:t>
      </w:r>
      <w:r w:rsidR="002D2C06" w:rsidRPr="006F294B">
        <w:t xml:space="preserve"> </w:t>
      </w:r>
      <w:r w:rsidR="003837E9" w:rsidRPr="006F294B">
        <w:t xml:space="preserve">activation of the </w:t>
      </w:r>
      <w:r w:rsidR="00DE6D41" w:rsidRPr="006F294B">
        <w:t>C</w:t>
      </w:r>
      <w:r w:rsidR="003837E9" w:rsidRPr="006F294B">
        <w:t xml:space="preserve">ontinuity </w:t>
      </w:r>
      <w:r w:rsidR="00DE6D41" w:rsidRPr="006F294B">
        <w:t>P</w:t>
      </w:r>
      <w:r w:rsidR="003837E9" w:rsidRPr="006F294B">
        <w:t>lan.</w:t>
      </w:r>
    </w:p>
    <w:p w14:paraId="60514A2C" w14:textId="77777777" w:rsidR="0080763C" w:rsidRPr="006F294B" w:rsidRDefault="008A3085" w:rsidP="008B3C4A">
      <w:pPr>
        <w:pStyle w:val="TableTitle"/>
        <w:outlineLvl w:val="9"/>
        <w:rPr>
          <w:rFonts w:asciiTheme="majorHAnsi" w:hAnsiTheme="majorHAnsi"/>
        </w:rPr>
      </w:pPr>
      <w:r w:rsidRPr="006F294B">
        <w:rPr>
          <w:rFonts w:asciiTheme="majorHAnsi" w:hAnsiTheme="majorHAnsi"/>
        </w:rPr>
        <w:t xml:space="preserve">Table </w:t>
      </w:r>
      <w:r w:rsidR="0090283B" w:rsidRPr="006F294B">
        <w:rPr>
          <w:rFonts w:asciiTheme="majorHAnsi" w:hAnsiTheme="majorHAnsi"/>
        </w:rPr>
        <w:t>A</w:t>
      </w:r>
      <w:r w:rsidRPr="006F294B">
        <w:rPr>
          <w:rFonts w:asciiTheme="majorHAnsi" w:hAnsiTheme="majorHAnsi"/>
        </w:rPr>
        <w:t>-1</w:t>
      </w:r>
      <w:r w:rsidRPr="006F294B">
        <w:rPr>
          <w:rFonts w:asciiTheme="majorHAnsi" w:hAnsiTheme="majorHAnsi"/>
        </w:rPr>
        <w:br/>
        <w:t xml:space="preserve">Key Personnel Rapid Recall </w:t>
      </w:r>
      <w:r w:rsidR="0077299C" w:rsidRPr="006F294B">
        <w:rPr>
          <w:rFonts w:asciiTheme="majorHAnsi" w:hAnsiTheme="majorHAnsi"/>
        </w:rPr>
        <w:t>List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40"/>
        <w:gridCol w:w="1530"/>
        <w:gridCol w:w="2250"/>
        <w:gridCol w:w="1620"/>
        <w:gridCol w:w="1170"/>
        <w:gridCol w:w="1620"/>
        <w:gridCol w:w="1350"/>
        <w:gridCol w:w="1620"/>
      </w:tblGrid>
      <w:tr w:rsidR="0077299C" w:rsidRPr="006F294B" w14:paraId="13B47A33" w14:textId="77777777" w:rsidTr="00B47F1B">
        <w:trPr>
          <w:trHeight w:val="432"/>
          <w:tblHeader/>
        </w:trPr>
        <w:tc>
          <w:tcPr>
            <w:tcW w:w="1440"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2997583F" w14:textId="77777777" w:rsidR="0077299C" w:rsidRPr="006F294B" w:rsidRDefault="0077299C" w:rsidP="00EF0F8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Employee Name</w:t>
            </w:r>
          </w:p>
        </w:tc>
        <w:tc>
          <w:tcPr>
            <w:tcW w:w="1530"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2E212FB2" w14:textId="77777777" w:rsidR="0077299C" w:rsidRPr="006F294B" w:rsidRDefault="0077299C" w:rsidP="00EF0F8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Title / Division</w:t>
            </w:r>
          </w:p>
        </w:tc>
        <w:tc>
          <w:tcPr>
            <w:tcW w:w="2250"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4A2F8C17" w14:textId="77777777" w:rsidR="0077299C" w:rsidRPr="006F294B" w:rsidRDefault="0077299C" w:rsidP="00EF0F8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Email Address</w:t>
            </w:r>
          </w:p>
        </w:tc>
        <w:tc>
          <w:tcPr>
            <w:tcW w:w="1620"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1D1E32B0" w14:textId="77777777" w:rsidR="0077299C" w:rsidRPr="006F294B" w:rsidRDefault="0077299C" w:rsidP="00EF0F8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Work Telephone #</w:t>
            </w:r>
          </w:p>
        </w:tc>
        <w:tc>
          <w:tcPr>
            <w:tcW w:w="1170"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2A8B45BB" w14:textId="77777777" w:rsidR="0077299C" w:rsidRPr="006F294B" w:rsidRDefault="0077299C" w:rsidP="00EF0F8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Cellular or Pager #</w:t>
            </w:r>
          </w:p>
        </w:tc>
        <w:tc>
          <w:tcPr>
            <w:tcW w:w="1620"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3BFEEED3" w14:textId="77777777" w:rsidR="0077299C" w:rsidRPr="006F294B" w:rsidRDefault="0077299C" w:rsidP="00EF0F8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Home Telephone #</w:t>
            </w:r>
          </w:p>
        </w:tc>
        <w:tc>
          <w:tcPr>
            <w:tcW w:w="1350"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3E1CF0F7" w14:textId="77777777" w:rsidR="0077299C" w:rsidRPr="006F294B" w:rsidRDefault="0077299C" w:rsidP="00EF0F8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Approved Telework Agreement</w:t>
            </w:r>
          </w:p>
        </w:tc>
        <w:tc>
          <w:tcPr>
            <w:tcW w:w="1620" w:type="dxa"/>
            <w:tcBorders>
              <w:top w:val="single" w:sz="4" w:space="0" w:color="FFFFFF"/>
              <w:left w:val="single" w:sz="4" w:space="0" w:color="FFFFFF"/>
              <w:bottom w:val="single" w:sz="4" w:space="0" w:color="FFFFFF"/>
              <w:right w:val="single" w:sz="4" w:space="0" w:color="FFFFFF"/>
            </w:tcBorders>
            <w:shd w:val="clear" w:color="auto" w:fill="003366"/>
          </w:tcPr>
          <w:p w14:paraId="7755052D" w14:textId="77777777" w:rsidR="0077299C" w:rsidRPr="006F294B" w:rsidRDefault="0077299C" w:rsidP="00EF0F86">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Mission Essential Function (MEF)</w:t>
            </w:r>
          </w:p>
        </w:tc>
      </w:tr>
      <w:tr w:rsidR="0077299C" w:rsidRPr="006F294B" w14:paraId="04A69CE9" w14:textId="77777777" w:rsidTr="00B47F1B">
        <w:trPr>
          <w:trHeight w:val="432"/>
        </w:trPr>
        <w:tc>
          <w:tcPr>
            <w:tcW w:w="1440" w:type="dxa"/>
            <w:tcBorders>
              <w:top w:val="single" w:sz="4" w:space="0" w:color="FFFFFF"/>
            </w:tcBorders>
            <w:vAlign w:val="bottom"/>
          </w:tcPr>
          <w:p w14:paraId="0DC0AAE8" w14:textId="77777777" w:rsidR="0077299C" w:rsidRPr="006F294B" w:rsidRDefault="006F0C6D" w:rsidP="00404DA0">
            <w:pPr>
              <w:pStyle w:val="BodyText"/>
              <w:spacing w:before="0"/>
              <w:jc w:val="left"/>
              <w:rPr>
                <w:rFonts w:eastAsiaTheme="majorEastAsia" w:cstheme="majorBidi"/>
              </w:rPr>
            </w:pPr>
            <w:r w:rsidRPr="006F294B">
              <w:rPr>
                <w:rFonts w:eastAsiaTheme="majorEastAsia" w:cstheme="majorBidi"/>
              </w:rPr>
              <w:t>Tom Smith</w:t>
            </w:r>
          </w:p>
        </w:tc>
        <w:tc>
          <w:tcPr>
            <w:tcW w:w="1530" w:type="dxa"/>
            <w:tcBorders>
              <w:top w:val="single" w:sz="4" w:space="0" w:color="FFFFFF"/>
            </w:tcBorders>
            <w:vAlign w:val="bottom"/>
          </w:tcPr>
          <w:p w14:paraId="3369387C" w14:textId="77777777" w:rsidR="0077299C" w:rsidRPr="006F294B" w:rsidRDefault="00404DA0" w:rsidP="00404DA0">
            <w:pPr>
              <w:pStyle w:val="BodyText"/>
              <w:spacing w:before="0" w:after="120"/>
              <w:jc w:val="left"/>
              <w:rPr>
                <w:rFonts w:eastAsiaTheme="majorEastAsia" w:cstheme="majorBidi"/>
              </w:rPr>
            </w:pPr>
            <w:r w:rsidRPr="006F294B">
              <w:rPr>
                <w:rFonts w:eastAsiaTheme="majorEastAsia" w:cstheme="majorBidi"/>
              </w:rPr>
              <w:t xml:space="preserve">Emergency </w:t>
            </w:r>
            <w:r w:rsidR="006F0C6D" w:rsidRPr="006F294B">
              <w:rPr>
                <w:rFonts w:eastAsiaTheme="majorEastAsia" w:cstheme="majorBidi"/>
              </w:rPr>
              <w:t xml:space="preserve">Manager / </w:t>
            </w:r>
            <w:r w:rsidRPr="006F294B">
              <w:rPr>
                <w:rFonts w:eastAsiaTheme="majorEastAsia" w:cstheme="majorBidi"/>
              </w:rPr>
              <w:t>Admin. Services</w:t>
            </w:r>
          </w:p>
        </w:tc>
        <w:tc>
          <w:tcPr>
            <w:tcW w:w="2250" w:type="dxa"/>
            <w:tcBorders>
              <w:top w:val="single" w:sz="4" w:space="0" w:color="FFFFFF"/>
            </w:tcBorders>
            <w:vAlign w:val="bottom"/>
          </w:tcPr>
          <w:p w14:paraId="66A8BB58" w14:textId="77777777" w:rsidR="0077299C" w:rsidRPr="006F294B" w:rsidRDefault="006F0C6D" w:rsidP="00404DA0">
            <w:pPr>
              <w:pStyle w:val="BodyText"/>
              <w:spacing w:before="0" w:after="120"/>
              <w:jc w:val="left"/>
              <w:rPr>
                <w:rFonts w:eastAsiaTheme="majorEastAsia" w:cstheme="majorBidi"/>
              </w:rPr>
            </w:pPr>
            <w:r w:rsidRPr="006F294B">
              <w:rPr>
                <w:rFonts w:eastAsiaTheme="majorEastAsia" w:cstheme="majorBidi"/>
              </w:rPr>
              <w:t>Tom.Smith@</w:t>
            </w:r>
            <w:r w:rsidR="00404DA0" w:rsidRPr="006F294B">
              <w:rPr>
                <w:rFonts w:eastAsiaTheme="majorEastAsia" w:cstheme="majorBidi"/>
              </w:rPr>
              <w:t>xyz.com</w:t>
            </w:r>
          </w:p>
        </w:tc>
        <w:tc>
          <w:tcPr>
            <w:tcW w:w="1620" w:type="dxa"/>
            <w:tcBorders>
              <w:top w:val="single" w:sz="4" w:space="0" w:color="FFFFFF"/>
            </w:tcBorders>
            <w:vAlign w:val="bottom"/>
          </w:tcPr>
          <w:p w14:paraId="7228180D" w14:textId="77777777" w:rsidR="0077299C" w:rsidRPr="006F294B" w:rsidRDefault="00404DA0" w:rsidP="00404DA0">
            <w:pPr>
              <w:pStyle w:val="BodyText"/>
              <w:spacing w:before="0" w:after="120"/>
              <w:jc w:val="center"/>
              <w:rPr>
                <w:rFonts w:eastAsiaTheme="majorEastAsia" w:cstheme="majorBidi"/>
              </w:rPr>
            </w:pPr>
            <w:r w:rsidRPr="006F294B">
              <w:rPr>
                <w:rFonts w:eastAsiaTheme="majorEastAsia" w:cstheme="majorBidi"/>
              </w:rPr>
              <w:t>898-3333</w:t>
            </w:r>
          </w:p>
        </w:tc>
        <w:tc>
          <w:tcPr>
            <w:tcW w:w="1170" w:type="dxa"/>
            <w:tcBorders>
              <w:top w:val="single" w:sz="4" w:space="0" w:color="FFFFFF"/>
            </w:tcBorders>
            <w:vAlign w:val="bottom"/>
          </w:tcPr>
          <w:p w14:paraId="072F98F2" w14:textId="77777777" w:rsidR="0077299C" w:rsidRPr="006F294B" w:rsidRDefault="00404DA0" w:rsidP="00404DA0">
            <w:pPr>
              <w:pStyle w:val="BodyText"/>
              <w:spacing w:before="0" w:after="120"/>
              <w:jc w:val="center"/>
              <w:rPr>
                <w:rFonts w:eastAsiaTheme="majorEastAsia" w:cstheme="majorBidi"/>
              </w:rPr>
            </w:pPr>
            <w:r w:rsidRPr="006F294B">
              <w:rPr>
                <w:rFonts w:eastAsiaTheme="majorEastAsia" w:cstheme="majorBidi"/>
              </w:rPr>
              <w:t>876-4444</w:t>
            </w:r>
          </w:p>
        </w:tc>
        <w:tc>
          <w:tcPr>
            <w:tcW w:w="1620" w:type="dxa"/>
            <w:tcBorders>
              <w:top w:val="single" w:sz="4" w:space="0" w:color="FFFFFF"/>
            </w:tcBorders>
            <w:vAlign w:val="bottom"/>
          </w:tcPr>
          <w:p w14:paraId="480B36E2" w14:textId="77777777" w:rsidR="0077299C" w:rsidRPr="006F294B" w:rsidRDefault="00404DA0" w:rsidP="00404DA0">
            <w:pPr>
              <w:pStyle w:val="BodyText"/>
              <w:spacing w:before="0" w:after="120"/>
              <w:jc w:val="center"/>
              <w:rPr>
                <w:rFonts w:eastAsiaTheme="majorEastAsia" w:cstheme="majorBidi"/>
              </w:rPr>
            </w:pPr>
            <w:r w:rsidRPr="006F294B">
              <w:rPr>
                <w:rFonts w:eastAsiaTheme="majorEastAsia" w:cstheme="majorBidi"/>
              </w:rPr>
              <w:t>376-8900</w:t>
            </w:r>
          </w:p>
        </w:tc>
        <w:tc>
          <w:tcPr>
            <w:tcW w:w="1350" w:type="dxa"/>
            <w:tcBorders>
              <w:top w:val="single" w:sz="4" w:space="0" w:color="FFFFFF"/>
            </w:tcBorders>
            <w:vAlign w:val="bottom"/>
          </w:tcPr>
          <w:p w14:paraId="71455411" w14:textId="77777777" w:rsidR="0077299C" w:rsidRPr="006F294B" w:rsidRDefault="00404DA0" w:rsidP="00404DA0">
            <w:pPr>
              <w:pStyle w:val="BodyText"/>
              <w:spacing w:before="0" w:after="120"/>
              <w:jc w:val="center"/>
              <w:rPr>
                <w:rFonts w:eastAsiaTheme="majorEastAsia" w:cstheme="majorBidi"/>
              </w:rPr>
            </w:pPr>
            <w:r w:rsidRPr="006F294B">
              <w:rPr>
                <w:rFonts w:eastAsiaTheme="majorEastAsia" w:cstheme="majorBidi"/>
              </w:rPr>
              <w:t>Yes</w:t>
            </w:r>
          </w:p>
        </w:tc>
        <w:tc>
          <w:tcPr>
            <w:tcW w:w="1620" w:type="dxa"/>
            <w:tcBorders>
              <w:top w:val="single" w:sz="4" w:space="0" w:color="FFFFFF"/>
            </w:tcBorders>
            <w:vAlign w:val="bottom"/>
          </w:tcPr>
          <w:p w14:paraId="0BB6F376" w14:textId="77777777" w:rsidR="007916E1" w:rsidRPr="006F294B" w:rsidRDefault="00404DA0" w:rsidP="00B47F1B">
            <w:pPr>
              <w:pStyle w:val="BodyText"/>
              <w:spacing w:before="0" w:after="120"/>
              <w:jc w:val="left"/>
              <w:rPr>
                <w:rFonts w:eastAsiaTheme="majorEastAsia" w:cstheme="majorBidi"/>
              </w:rPr>
            </w:pPr>
            <w:r w:rsidRPr="006F294B">
              <w:rPr>
                <w:rFonts w:eastAsiaTheme="majorEastAsia" w:cstheme="majorBidi"/>
              </w:rPr>
              <w:t>Protect the life and safety of students, employees, faculty, staff, and visitors while on campus</w:t>
            </w:r>
          </w:p>
        </w:tc>
      </w:tr>
    </w:tbl>
    <w:p w14:paraId="06DE3C1D" w14:textId="77777777" w:rsidR="0080763C" w:rsidRPr="006F294B" w:rsidRDefault="0080763C" w:rsidP="0080763C">
      <w:pPr>
        <w:pStyle w:val="BodyText"/>
        <w:ind w:left="720"/>
        <w:jc w:val="left"/>
        <w:outlineLvl w:val="0"/>
        <w:rPr>
          <w:b/>
          <w:sz w:val="28"/>
          <w:szCs w:val="28"/>
        </w:rPr>
      </w:pPr>
    </w:p>
    <w:p w14:paraId="16B4D11F" w14:textId="77777777" w:rsidR="0080763C" w:rsidRPr="006F294B" w:rsidRDefault="0080763C" w:rsidP="00515AFB">
      <w:pPr>
        <w:pStyle w:val="BodyText"/>
        <w:ind w:left="720"/>
        <w:jc w:val="center"/>
        <w:outlineLvl w:val="0"/>
        <w:rPr>
          <w:b/>
          <w:sz w:val="28"/>
          <w:szCs w:val="28"/>
        </w:rPr>
        <w:sectPr w:rsidR="0080763C" w:rsidRPr="006F294B" w:rsidSect="000A7EFE">
          <w:pgSz w:w="15840" w:h="12240" w:orient="landscape" w:code="1"/>
          <w:pgMar w:top="1440" w:right="720" w:bottom="720" w:left="1440" w:header="576" w:footer="576" w:gutter="0"/>
          <w:cols w:space="720"/>
          <w:docGrid w:linePitch="360"/>
        </w:sectPr>
      </w:pPr>
    </w:p>
    <w:p w14:paraId="31C748A9" w14:textId="77777777" w:rsidR="00515AFB" w:rsidRPr="006F294B" w:rsidRDefault="00515AFB" w:rsidP="00EA15F2">
      <w:pPr>
        <w:pStyle w:val="BodyText"/>
        <w:ind w:right="630"/>
        <w:jc w:val="center"/>
        <w:outlineLvl w:val="0"/>
        <w:rPr>
          <w:b/>
          <w:sz w:val="28"/>
          <w:szCs w:val="28"/>
        </w:rPr>
      </w:pPr>
      <w:bookmarkStart w:id="240" w:name="_Toc396997965"/>
      <w:bookmarkStart w:id="241" w:name="_Toc397436793"/>
      <w:r w:rsidRPr="006F294B">
        <w:rPr>
          <w:b/>
          <w:sz w:val="28"/>
          <w:szCs w:val="28"/>
        </w:rPr>
        <w:lastRenderedPageBreak/>
        <w:t xml:space="preserve">APPENDIX </w:t>
      </w:r>
      <w:r w:rsidR="0090283B" w:rsidRPr="006F294B">
        <w:rPr>
          <w:b/>
          <w:sz w:val="28"/>
          <w:szCs w:val="28"/>
        </w:rPr>
        <w:t>B</w:t>
      </w:r>
      <w:r w:rsidRPr="006F294B">
        <w:rPr>
          <w:b/>
          <w:sz w:val="28"/>
          <w:szCs w:val="28"/>
        </w:rPr>
        <w:t xml:space="preserve"> - ALTERNATE FACILIT</w:t>
      </w:r>
      <w:r w:rsidR="00210503" w:rsidRPr="006F294B">
        <w:rPr>
          <w:b/>
          <w:sz w:val="28"/>
          <w:szCs w:val="28"/>
        </w:rPr>
        <w:t>IES</w:t>
      </w:r>
      <w:bookmarkEnd w:id="240"/>
      <w:bookmarkEnd w:id="241"/>
    </w:p>
    <w:p w14:paraId="453B504A" w14:textId="77777777" w:rsidR="00515AFB" w:rsidRPr="006F294B" w:rsidRDefault="00515AFB" w:rsidP="00EA15F2">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0077299C" w:rsidRPr="006F294B">
        <w:rPr>
          <w:u w:val="single"/>
        </w:rPr>
        <w:tab/>
      </w:r>
      <w:r w:rsidR="0077299C" w:rsidRPr="006F294B">
        <w:rPr>
          <w:u w:val="single"/>
        </w:rPr>
        <w:tab/>
      </w:r>
      <w:r w:rsidR="0077299C" w:rsidRPr="006F294B">
        <w:rPr>
          <w:u w:val="single"/>
        </w:rPr>
        <w:tab/>
      </w:r>
      <w:r w:rsidR="0077299C" w:rsidRPr="006F294B">
        <w:rPr>
          <w:u w:val="single"/>
        </w:rPr>
        <w:tab/>
      </w:r>
      <w:r w:rsidR="0077299C" w:rsidRPr="006F294B">
        <w:rPr>
          <w:u w:val="single"/>
        </w:rPr>
        <w:tab/>
      </w:r>
      <w:r w:rsidR="00EA15F2" w:rsidRPr="006F294B">
        <w:rPr>
          <w:u w:val="single"/>
        </w:rPr>
        <w:tab/>
      </w:r>
      <w:r w:rsidRPr="006F294B">
        <w:t>_</w:t>
      </w:r>
    </w:p>
    <w:p w14:paraId="0F83F902" w14:textId="77777777" w:rsidR="00B857D3" w:rsidRPr="006F294B" w:rsidRDefault="002D2C06" w:rsidP="002A0973">
      <w:pPr>
        <w:pStyle w:val="BodyText"/>
        <w:ind w:right="720"/>
        <w:rPr>
          <w:b/>
          <w:i/>
          <w:color w:val="4F81BD" w:themeColor="accent1"/>
        </w:rPr>
      </w:pPr>
      <w:r w:rsidRPr="006F294B">
        <w:rPr>
          <w:b/>
          <w:i/>
          <w:color w:val="4F81BD" w:themeColor="accent1"/>
        </w:rPr>
        <w:t>Agencies must identify at least one alternate facility, which could include alternate uses of existing facilities or virtual office options.  Ideally, agencies should identify at least two to three alternate facilities.  One location can be close to the current operations – not right next door, but a short distance away.  The second alternate facility should be f</w:t>
      </w:r>
      <w:r w:rsidR="009F7D1B" w:rsidRPr="006F294B">
        <w:rPr>
          <w:b/>
          <w:i/>
          <w:color w:val="4F81BD" w:themeColor="accent1"/>
        </w:rPr>
        <w:t>a</w:t>
      </w:r>
      <w:r w:rsidRPr="006F294B">
        <w:rPr>
          <w:b/>
          <w:i/>
          <w:color w:val="4F81BD" w:themeColor="accent1"/>
        </w:rPr>
        <w:t>rther away – at least five miles from the primary facility.  A third alternate facility should be located within 30 miles to 60 miles away.</w:t>
      </w:r>
      <w:r w:rsidR="00E155FC" w:rsidRPr="006F294B">
        <w:rPr>
          <w:b/>
          <w:i/>
          <w:color w:val="4F81BD" w:themeColor="accent1"/>
        </w:rPr>
        <w:t xml:space="preserve">  </w:t>
      </w:r>
    </w:p>
    <w:p w14:paraId="54F47833" w14:textId="77777777" w:rsidR="001A7931" w:rsidRPr="006F294B" w:rsidRDefault="00B857D3" w:rsidP="002A0973">
      <w:pPr>
        <w:pStyle w:val="BodyText"/>
        <w:ind w:right="720"/>
        <w:rPr>
          <w:b/>
          <w:i/>
          <w:color w:val="4F81BD" w:themeColor="accent1"/>
        </w:rPr>
      </w:pPr>
      <w:r w:rsidRPr="006F294B">
        <w:rPr>
          <w:b/>
          <w:i/>
          <w:color w:val="4F81BD" w:themeColor="accent1"/>
        </w:rPr>
        <w:t xml:space="preserve">Considerations for alternate facilities may include:  space requirements, accessibility (by staff and customers), communications / data requirements, security requirements, and availability of life necessities (food, water, sanitation, and lodging).  </w:t>
      </w:r>
    </w:p>
    <w:p w14:paraId="41B41864" w14:textId="77777777" w:rsidR="002D2C06" w:rsidRPr="006F294B" w:rsidRDefault="001A7931" w:rsidP="002A0973">
      <w:pPr>
        <w:pStyle w:val="BodyText"/>
        <w:ind w:right="720"/>
        <w:rPr>
          <w:b/>
          <w:i/>
          <w:color w:val="4F81BD" w:themeColor="accent1"/>
        </w:rPr>
      </w:pPr>
      <w:r w:rsidRPr="006F294B">
        <w:rPr>
          <w:b/>
          <w:i/>
          <w:color w:val="4F81BD" w:themeColor="accent1"/>
        </w:rPr>
        <w:t xml:space="preserve">The sample information below represents the minimum template requirement.  Agencies are encouraged to include more information as they </w:t>
      </w:r>
      <w:r w:rsidR="00594D69" w:rsidRPr="006F294B">
        <w:rPr>
          <w:b/>
          <w:i/>
          <w:color w:val="4F81BD" w:themeColor="accent1"/>
        </w:rPr>
        <w:t>deem appropriate</w:t>
      </w:r>
      <w:r w:rsidRPr="006F294B">
        <w:rPr>
          <w:b/>
          <w:i/>
          <w:color w:val="4F81BD" w:themeColor="accent1"/>
        </w:rPr>
        <w:t xml:space="preserve">.  </w:t>
      </w:r>
      <w:r w:rsidR="00E155FC" w:rsidRPr="006F294B">
        <w:rPr>
          <w:b/>
          <w:i/>
          <w:color w:val="4F81BD" w:themeColor="accent1"/>
        </w:rPr>
        <w:t>Sample text for this section includes:</w:t>
      </w:r>
    </w:p>
    <w:p w14:paraId="35188254" w14:textId="77777777" w:rsidR="00E37D41" w:rsidRPr="006F294B" w:rsidRDefault="002D2C06" w:rsidP="002A0973">
      <w:pPr>
        <w:pStyle w:val="BodyText"/>
        <w:ind w:right="720"/>
        <w:rPr>
          <w:b/>
          <w:i/>
          <w:color w:val="548DD4" w:themeColor="text2" w:themeTint="99"/>
        </w:rPr>
      </w:pPr>
      <w:r w:rsidRPr="006F294B">
        <w:rPr>
          <w:b/>
          <w:i/>
          <w:color w:val="4F81BD" w:themeColor="accent1"/>
        </w:rPr>
        <w:t>(Insert name of agency)</w:t>
      </w:r>
      <w:r w:rsidRPr="006F294B">
        <w:t xml:space="preserve"> has designated alternate facilities as part of its continuity planning and has prepared key personnel for the possibility of unanno</w:t>
      </w:r>
      <w:r w:rsidR="0022059B" w:rsidRPr="006F294B">
        <w:t xml:space="preserve">unced relocation to the site(s) to continue </w:t>
      </w:r>
      <w:r w:rsidR="00594D69" w:rsidRPr="006F294B">
        <w:t xml:space="preserve">the performance of </w:t>
      </w:r>
      <w:r w:rsidR="0022059B" w:rsidRPr="006F294B">
        <w:t xml:space="preserve">MEFs.  </w:t>
      </w:r>
    </w:p>
    <w:p w14:paraId="084CADBB" w14:textId="77777777" w:rsidR="00B857D3" w:rsidRPr="006F294B" w:rsidRDefault="00DD4679" w:rsidP="008B3C4A">
      <w:pPr>
        <w:pStyle w:val="TableTitle"/>
        <w:outlineLvl w:val="9"/>
        <w:rPr>
          <w:rFonts w:asciiTheme="majorHAnsi" w:hAnsiTheme="majorHAnsi"/>
        </w:rPr>
      </w:pPr>
      <w:r w:rsidRPr="006F294B">
        <w:rPr>
          <w:rFonts w:asciiTheme="majorHAnsi" w:hAnsiTheme="majorHAnsi"/>
        </w:rPr>
        <w:t xml:space="preserve">Table </w:t>
      </w:r>
      <w:r w:rsidR="0090283B" w:rsidRPr="006F294B">
        <w:rPr>
          <w:rFonts w:asciiTheme="majorHAnsi" w:hAnsiTheme="majorHAnsi"/>
        </w:rPr>
        <w:t>B</w:t>
      </w:r>
      <w:r w:rsidRPr="006F294B">
        <w:rPr>
          <w:rFonts w:asciiTheme="majorHAnsi" w:hAnsiTheme="majorHAnsi"/>
        </w:rPr>
        <w:t>-1</w:t>
      </w:r>
      <w:r w:rsidRPr="006F294B">
        <w:rPr>
          <w:rFonts w:asciiTheme="majorHAnsi" w:hAnsiTheme="majorHAnsi"/>
        </w:rPr>
        <w:br/>
        <w:t>Alternate Facility Locations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55"/>
        <w:gridCol w:w="1824"/>
        <w:gridCol w:w="2574"/>
        <w:gridCol w:w="1478"/>
        <w:gridCol w:w="1486"/>
        <w:gridCol w:w="2667"/>
      </w:tblGrid>
      <w:tr w:rsidR="006B3C37" w:rsidRPr="006F294B" w14:paraId="1BA99083" w14:textId="77777777" w:rsidTr="006B3C37">
        <w:trPr>
          <w:trHeight w:val="432"/>
          <w:tblHeader/>
        </w:trPr>
        <w:tc>
          <w:tcPr>
            <w:tcW w:w="1355" w:type="dxa"/>
            <w:tcBorders>
              <w:top w:val="single" w:sz="4" w:space="0" w:color="FFFFFF"/>
              <w:left w:val="single" w:sz="4" w:space="0" w:color="FFFFFF"/>
              <w:bottom w:val="single" w:sz="4" w:space="0" w:color="FFFFFF"/>
              <w:right w:val="single" w:sz="4" w:space="0" w:color="FFFFFF"/>
            </w:tcBorders>
            <w:shd w:val="clear" w:color="auto" w:fill="003366"/>
          </w:tcPr>
          <w:p w14:paraId="00B190EA" w14:textId="77777777" w:rsidR="006B3C37" w:rsidRPr="006F294B" w:rsidRDefault="006B3C37" w:rsidP="00212B51">
            <w:pPr>
              <w:pStyle w:val="BodyText"/>
              <w:jc w:val="center"/>
              <w:rPr>
                <w:rFonts w:asciiTheme="majorHAnsi" w:eastAsiaTheme="majorEastAsia" w:hAnsiTheme="majorHAnsi" w:cstheme="majorBidi"/>
                <w:b/>
                <w:color w:val="FFFFFF"/>
                <w:sz w:val="20"/>
                <w:szCs w:val="20"/>
              </w:rPr>
            </w:pPr>
            <w:r w:rsidRPr="006F294B">
              <w:rPr>
                <w:rFonts w:asciiTheme="majorHAnsi" w:eastAsiaTheme="majorEastAsia" w:hAnsiTheme="majorHAnsi" w:cstheme="majorBidi"/>
                <w:b/>
                <w:color w:val="FFFFFF"/>
                <w:sz w:val="20"/>
                <w:szCs w:val="20"/>
              </w:rPr>
              <w:t>Alternate Facility Number</w:t>
            </w:r>
          </w:p>
        </w:tc>
        <w:tc>
          <w:tcPr>
            <w:tcW w:w="1824" w:type="dxa"/>
            <w:tcBorders>
              <w:top w:val="single" w:sz="4" w:space="0" w:color="FFFFFF"/>
              <w:left w:val="single" w:sz="4" w:space="0" w:color="FFFFFF"/>
              <w:bottom w:val="single" w:sz="4" w:space="0" w:color="FFFFFF"/>
              <w:right w:val="single" w:sz="4" w:space="0" w:color="FFFFFF"/>
            </w:tcBorders>
            <w:shd w:val="clear" w:color="auto" w:fill="003366"/>
            <w:vAlign w:val="center"/>
          </w:tcPr>
          <w:p w14:paraId="37111A67" w14:textId="77777777" w:rsidR="006B3C37" w:rsidRPr="006F294B" w:rsidRDefault="006B3C37" w:rsidP="00212B51">
            <w:pPr>
              <w:pStyle w:val="BodyText"/>
              <w:jc w:val="center"/>
              <w:rPr>
                <w:rFonts w:asciiTheme="majorHAnsi" w:eastAsiaTheme="majorEastAsia" w:hAnsiTheme="majorHAnsi" w:cstheme="majorBidi"/>
                <w:b/>
                <w:color w:val="FFFFFF"/>
                <w:sz w:val="20"/>
                <w:szCs w:val="20"/>
              </w:rPr>
            </w:pPr>
            <w:r w:rsidRPr="006F294B">
              <w:rPr>
                <w:rFonts w:asciiTheme="majorHAnsi" w:eastAsiaTheme="majorEastAsia" w:hAnsiTheme="majorHAnsi" w:cstheme="majorBidi"/>
                <w:b/>
                <w:color w:val="FFFFFF"/>
                <w:sz w:val="20"/>
                <w:szCs w:val="20"/>
              </w:rPr>
              <w:t>Alternate Facility Name</w:t>
            </w:r>
          </w:p>
        </w:tc>
        <w:tc>
          <w:tcPr>
            <w:tcW w:w="2574" w:type="dxa"/>
            <w:tcBorders>
              <w:top w:val="single" w:sz="4" w:space="0" w:color="FFFFFF"/>
              <w:left w:val="single" w:sz="4" w:space="0" w:color="FFFFFF"/>
              <w:bottom w:val="single" w:sz="4" w:space="0" w:color="FFFFFF"/>
              <w:right w:val="single" w:sz="4" w:space="0" w:color="FFFFFF"/>
            </w:tcBorders>
            <w:shd w:val="clear" w:color="auto" w:fill="003366"/>
          </w:tcPr>
          <w:p w14:paraId="262EC081" w14:textId="77777777" w:rsidR="006B3C37" w:rsidRPr="006F294B" w:rsidRDefault="006B3C37" w:rsidP="00E155FC">
            <w:pPr>
              <w:pStyle w:val="BodyText"/>
              <w:jc w:val="center"/>
              <w:rPr>
                <w:rFonts w:asciiTheme="majorHAnsi" w:eastAsiaTheme="majorEastAsia" w:hAnsiTheme="majorHAnsi" w:cstheme="majorBidi"/>
                <w:b/>
                <w:color w:val="FFFFFF"/>
                <w:sz w:val="20"/>
                <w:szCs w:val="20"/>
              </w:rPr>
            </w:pPr>
            <w:r w:rsidRPr="006F294B">
              <w:rPr>
                <w:rFonts w:asciiTheme="majorHAnsi" w:eastAsiaTheme="majorEastAsia" w:hAnsiTheme="majorHAnsi" w:cstheme="majorBidi"/>
                <w:b/>
                <w:color w:val="FFFFFF"/>
                <w:sz w:val="20"/>
                <w:szCs w:val="20"/>
              </w:rPr>
              <w:t>Address</w:t>
            </w:r>
          </w:p>
        </w:tc>
        <w:tc>
          <w:tcPr>
            <w:tcW w:w="1478" w:type="dxa"/>
            <w:tcBorders>
              <w:top w:val="single" w:sz="4" w:space="0" w:color="FFFFFF"/>
              <w:left w:val="single" w:sz="4" w:space="0" w:color="FFFFFF"/>
              <w:bottom w:val="single" w:sz="4" w:space="0" w:color="FFFFFF"/>
              <w:right w:val="single" w:sz="4" w:space="0" w:color="FFFFFF"/>
            </w:tcBorders>
            <w:shd w:val="clear" w:color="auto" w:fill="003366"/>
          </w:tcPr>
          <w:p w14:paraId="6A9BE70F" w14:textId="77777777" w:rsidR="006B3C37" w:rsidRPr="006F294B" w:rsidRDefault="006B3C37" w:rsidP="00E155FC">
            <w:pPr>
              <w:pStyle w:val="BodyText"/>
              <w:jc w:val="center"/>
              <w:rPr>
                <w:rFonts w:asciiTheme="majorHAnsi" w:eastAsiaTheme="majorEastAsia" w:hAnsiTheme="majorHAnsi" w:cstheme="majorBidi"/>
                <w:b/>
                <w:color w:val="FFFFFF"/>
                <w:sz w:val="20"/>
                <w:szCs w:val="20"/>
              </w:rPr>
            </w:pPr>
            <w:r w:rsidRPr="006F294B">
              <w:rPr>
                <w:rFonts w:asciiTheme="majorHAnsi" w:eastAsiaTheme="majorEastAsia" w:hAnsiTheme="majorHAnsi" w:cstheme="majorBidi"/>
                <w:b/>
                <w:color w:val="FFFFFF"/>
                <w:sz w:val="20"/>
                <w:szCs w:val="20"/>
              </w:rPr>
              <w:t>Date MOU / MOA was executed</w:t>
            </w:r>
          </w:p>
        </w:tc>
        <w:tc>
          <w:tcPr>
            <w:tcW w:w="1486" w:type="dxa"/>
            <w:tcBorders>
              <w:top w:val="single" w:sz="4" w:space="0" w:color="FFFFFF"/>
              <w:left w:val="single" w:sz="4" w:space="0" w:color="FFFFFF"/>
              <w:bottom w:val="single" w:sz="4" w:space="0" w:color="FFFFFF"/>
              <w:right w:val="single" w:sz="4" w:space="0" w:color="FFFFFF"/>
            </w:tcBorders>
            <w:shd w:val="clear" w:color="auto" w:fill="003366"/>
          </w:tcPr>
          <w:p w14:paraId="79FC0E40" w14:textId="77777777" w:rsidR="006B3C37" w:rsidRPr="006F294B" w:rsidRDefault="006B3C37" w:rsidP="00E155FC">
            <w:pPr>
              <w:pStyle w:val="BodyText"/>
              <w:jc w:val="center"/>
              <w:rPr>
                <w:rFonts w:asciiTheme="majorHAnsi" w:eastAsiaTheme="majorEastAsia" w:hAnsiTheme="majorHAnsi" w:cstheme="majorBidi"/>
                <w:b/>
                <w:color w:val="FFFFFF"/>
                <w:sz w:val="20"/>
                <w:szCs w:val="20"/>
              </w:rPr>
            </w:pPr>
            <w:r w:rsidRPr="006F294B">
              <w:rPr>
                <w:rFonts w:asciiTheme="majorHAnsi" w:eastAsiaTheme="majorEastAsia" w:hAnsiTheme="majorHAnsi" w:cstheme="majorBidi"/>
                <w:b/>
                <w:color w:val="FFFFFF"/>
                <w:sz w:val="20"/>
                <w:szCs w:val="20"/>
              </w:rPr>
              <w:t>Capacity</w:t>
            </w:r>
          </w:p>
        </w:tc>
        <w:tc>
          <w:tcPr>
            <w:tcW w:w="2667" w:type="dxa"/>
            <w:tcBorders>
              <w:top w:val="single" w:sz="4" w:space="0" w:color="FFFFFF"/>
              <w:left w:val="single" w:sz="4" w:space="0" w:color="FFFFFF"/>
              <w:bottom w:val="single" w:sz="4" w:space="0" w:color="FFFFFF"/>
              <w:right w:val="single" w:sz="4" w:space="0" w:color="FFFFFF"/>
            </w:tcBorders>
            <w:shd w:val="clear" w:color="auto" w:fill="003366"/>
          </w:tcPr>
          <w:p w14:paraId="55BBAB5A" w14:textId="77777777" w:rsidR="006B3C37" w:rsidRPr="006F294B" w:rsidRDefault="006B3C37" w:rsidP="00E155FC">
            <w:pPr>
              <w:pStyle w:val="BodyText"/>
              <w:jc w:val="center"/>
              <w:rPr>
                <w:rFonts w:asciiTheme="majorHAnsi" w:eastAsiaTheme="majorEastAsia" w:hAnsiTheme="majorHAnsi" w:cstheme="majorBidi"/>
                <w:b/>
                <w:color w:val="FFFFFF"/>
                <w:sz w:val="20"/>
                <w:szCs w:val="20"/>
              </w:rPr>
            </w:pPr>
            <w:r w:rsidRPr="006F294B">
              <w:rPr>
                <w:rFonts w:asciiTheme="majorHAnsi" w:eastAsiaTheme="majorEastAsia" w:hAnsiTheme="majorHAnsi" w:cstheme="majorBidi"/>
                <w:b/>
                <w:color w:val="FFFFFF"/>
                <w:sz w:val="20"/>
                <w:szCs w:val="20"/>
              </w:rPr>
              <w:t>Equipment / Systems Already on-site</w:t>
            </w:r>
          </w:p>
        </w:tc>
      </w:tr>
      <w:tr w:rsidR="006B3C37" w:rsidRPr="006F294B" w14:paraId="2DA744F6" w14:textId="77777777" w:rsidTr="006B3C37">
        <w:trPr>
          <w:trHeight w:val="432"/>
        </w:trPr>
        <w:tc>
          <w:tcPr>
            <w:tcW w:w="1355" w:type="dxa"/>
            <w:vMerge w:val="restart"/>
            <w:tcBorders>
              <w:top w:val="single" w:sz="4" w:space="0" w:color="FFFFFF"/>
            </w:tcBorders>
            <w:vAlign w:val="bottom"/>
          </w:tcPr>
          <w:p w14:paraId="5319ABE2" w14:textId="77777777" w:rsidR="006B3C37" w:rsidRPr="006F294B" w:rsidRDefault="006B3C37" w:rsidP="004729AF">
            <w:pPr>
              <w:pStyle w:val="BodyText"/>
              <w:spacing w:before="0"/>
              <w:jc w:val="left"/>
              <w:rPr>
                <w:rFonts w:eastAsiaTheme="majorEastAsia" w:cstheme="majorBidi"/>
                <w:sz w:val="20"/>
                <w:szCs w:val="20"/>
              </w:rPr>
            </w:pPr>
            <w:r w:rsidRPr="006F294B">
              <w:rPr>
                <w:rFonts w:eastAsiaTheme="majorEastAsia" w:cstheme="majorBidi"/>
                <w:sz w:val="20"/>
                <w:szCs w:val="20"/>
              </w:rPr>
              <w:t>1</w:t>
            </w:r>
          </w:p>
        </w:tc>
        <w:tc>
          <w:tcPr>
            <w:tcW w:w="1824" w:type="dxa"/>
            <w:tcBorders>
              <w:top w:val="single" w:sz="4" w:space="0" w:color="FFFFFF"/>
            </w:tcBorders>
            <w:vAlign w:val="bottom"/>
          </w:tcPr>
          <w:p w14:paraId="1AE3E315" w14:textId="77777777" w:rsidR="006B3C37" w:rsidRPr="006F294B" w:rsidRDefault="006B3C37" w:rsidP="003C2782">
            <w:pPr>
              <w:pStyle w:val="BodyText"/>
              <w:spacing w:before="0"/>
              <w:jc w:val="left"/>
              <w:rPr>
                <w:rFonts w:eastAsiaTheme="majorEastAsia" w:cstheme="majorBidi"/>
                <w:b/>
                <w:i/>
                <w:color w:val="548DD4" w:themeColor="text2" w:themeTint="99"/>
                <w:sz w:val="20"/>
                <w:szCs w:val="20"/>
              </w:rPr>
            </w:pPr>
            <w:r w:rsidRPr="006F294B">
              <w:rPr>
                <w:rFonts w:eastAsiaTheme="majorEastAsia" w:cstheme="majorBidi"/>
                <w:b/>
                <w:i/>
                <w:color w:val="548DD4" w:themeColor="text2" w:themeTint="99"/>
                <w:sz w:val="20"/>
                <w:szCs w:val="20"/>
              </w:rPr>
              <w:t>Chapman Building</w:t>
            </w:r>
          </w:p>
        </w:tc>
        <w:tc>
          <w:tcPr>
            <w:tcW w:w="2574" w:type="dxa"/>
            <w:tcBorders>
              <w:top w:val="single" w:sz="4" w:space="0" w:color="FFFFFF"/>
            </w:tcBorders>
            <w:vAlign w:val="bottom"/>
          </w:tcPr>
          <w:p w14:paraId="338B5846" w14:textId="77777777" w:rsidR="006B3C37" w:rsidRPr="006F294B" w:rsidRDefault="006B3C37" w:rsidP="003C2782">
            <w:pPr>
              <w:pStyle w:val="BodyText"/>
              <w:spacing w:before="0" w:after="120"/>
              <w:jc w:val="left"/>
              <w:rPr>
                <w:rFonts w:eastAsiaTheme="majorEastAsia" w:cstheme="majorBidi"/>
                <w:b/>
                <w:i/>
                <w:color w:val="548DD4" w:themeColor="text2" w:themeTint="99"/>
                <w:sz w:val="20"/>
                <w:szCs w:val="20"/>
              </w:rPr>
            </w:pPr>
            <w:r w:rsidRPr="006F294B">
              <w:rPr>
                <w:rFonts w:eastAsiaTheme="majorEastAsia" w:cstheme="majorBidi"/>
                <w:b/>
                <w:i/>
                <w:color w:val="548DD4" w:themeColor="text2" w:themeTint="99"/>
                <w:sz w:val="20"/>
                <w:szCs w:val="20"/>
              </w:rPr>
              <w:t>123 Fourth St, Richmond, VA</w:t>
            </w:r>
          </w:p>
        </w:tc>
        <w:tc>
          <w:tcPr>
            <w:tcW w:w="1478" w:type="dxa"/>
            <w:tcBorders>
              <w:top w:val="single" w:sz="4" w:space="0" w:color="FFFFFF"/>
            </w:tcBorders>
            <w:vAlign w:val="bottom"/>
          </w:tcPr>
          <w:p w14:paraId="03C63F63" w14:textId="77777777" w:rsidR="006B3C37" w:rsidRPr="006F294B" w:rsidRDefault="006B3C37" w:rsidP="003C2782">
            <w:pPr>
              <w:pStyle w:val="BodyText"/>
              <w:spacing w:before="0" w:after="120"/>
              <w:jc w:val="left"/>
              <w:rPr>
                <w:rFonts w:eastAsiaTheme="majorEastAsia" w:cstheme="majorBidi"/>
                <w:b/>
                <w:i/>
                <w:color w:val="548DD4" w:themeColor="text2" w:themeTint="99"/>
                <w:sz w:val="20"/>
                <w:szCs w:val="20"/>
              </w:rPr>
            </w:pPr>
            <w:r w:rsidRPr="006F294B">
              <w:rPr>
                <w:rFonts w:eastAsiaTheme="majorEastAsia" w:cstheme="majorBidi"/>
                <w:b/>
                <w:i/>
                <w:color w:val="548DD4" w:themeColor="text2" w:themeTint="99"/>
                <w:sz w:val="20"/>
                <w:szCs w:val="20"/>
              </w:rPr>
              <w:t>July 8, 2011</w:t>
            </w:r>
          </w:p>
        </w:tc>
        <w:tc>
          <w:tcPr>
            <w:tcW w:w="1486" w:type="dxa"/>
            <w:tcBorders>
              <w:top w:val="single" w:sz="4" w:space="0" w:color="FFFFFF"/>
            </w:tcBorders>
            <w:vAlign w:val="bottom"/>
          </w:tcPr>
          <w:p w14:paraId="677A7727" w14:textId="77777777" w:rsidR="006B3C37" w:rsidRPr="006F294B" w:rsidRDefault="006B3C37" w:rsidP="003C2782">
            <w:pPr>
              <w:pStyle w:val="BodyText"/>
              <w:spacing w:before="0" w:after="120"/>
              <w:jc w:val="left"/>
              <w:rPr>
                <w:rFonts w:eastAsiaTheme="majorEastAsia" w:cstheme="majorBidi"/>
                <w:b/>
                <w:i/>
                <w:color w:val="548DD4" w:themeColor="text2" w:themeTint="99"/>
                <w:sz w:val="20"/>
                <w:szCs w:val="20"/>
              </w:rPr>
            </w:pPr>
            <w:r w:rsidRPr="006F294B">
              <w:rPr>
                <w:rFonts w:eastAsiaTheme="majorEastAsia" w:cstheme="majorBidi"/>
                <w:b/>
                <w:i/>
                <w:color w:val="548DD4" w:themeColor="text2" w:themeTint="99"/>
                <w:sz w:val="20"/>
                <w:szCs w:val="20"/>
              </w:rPr>
              <w:t>55 Personnel</w:t>
            </w:r>
          </w:p>
        </w:tc>
        <w:tc>
          <w:tcPr>
            <w:tcW w:w="2667" w:type="dxa"/>
            <w:tcBorders>
              <w:top w:val="single" w:sz="4" w:space="0" w:color="FFFFFF"/>
            </w:tcBorders>
            <w:vAlign w:val="bottom"/>
          </w:tcPr>
          <w:p w14:paraId="603A0A3A" w14:textId="77777777" w:rsidR="006B3C37" w:rsidRPr="006F294B" w:rsidRDefault="006B3C37" w:rsidP="003C2782">
            <w:pPr>
              <w:pStyle w:val="BodyText"/>
              <w:spacing w:before="0" w:after="120"/>
              <w:jc w:val="left"/>
              <w:rPr>
                <w:rFonts w:eastAsiaTheme="majorEastAsia" w:cstheme="majorBidi"/>
                <w:b/>
                <w:i/>
                <w:color w:val="548DD4" w:themeColor="text2" w:themeTint="99"/>
                <w:sz w:val="20"/>
                <w:szCs w:val="20"/>
              </w:rPr>
            </w:pPr>
            <w:r w:rsidRPr="006F294B">
              <w:rPr>
                <w:rFonts w:eastAsiaTheme="majorEastAsia" w:cstheme="majorBidi"/>
                <w:b/>
                <w:i/>
                <w:color w:val="548DD4" w:themeColor="text2" w:themeTint="99"/>
                <w:sz w:val="20"/>
                <w:szCs w:val="20"/>
              </w:rPr>
              <w:t>Twelve (12) telephone lines</w:t>
            </w:r>
          </w:p>
        </w:tc>
      </w:tr>
      <w:tr w:rsidR="006B3C37" w:rsidRPr="006F294B" w14:paraId="6842B53D" w14:textId="77777777" w:rsidTr="006B3C37">
        <w:trPr>
          <w:trHeight w:val="440"/>
        </w:trPr>
        <w:tc>
          <w:tcPr>
            <w:tcW w:w="1355" w:type="dxa"/>
            <w:vMerge/>
            <w:vAlign w:val="bottom"/>
          </w:tcPr>
          <w:p w14:paraId="050D6ECF" w14:textId="77777777" w:rsidR="006B3C37" w:rsidRPr="006F294B" w:rsidRDefault="006B3C37" w:rsidP="003C2782">
            <w:pPr>
              <w:pStyle w:val="BodyText"/>
              <w:spacing w:before="0" w:after="120"/>
              <w:ind w:left="360" w:hanging="367"/>
              <w:jc w:val="left"/>
              <w:rPr>
                <w:rFonts w:eastAsiaTheme="majorEastAsia" w:cstheme="majorBidi"/>
                <w:sz w:val="20"/>
                <w:szCs w:val="20"/>
              </w:rPr>
            </w:pPr>
          </w:p>
        </w:tc>
        <w:tc>
          <w:tcPr>
            <w:tcW w:w="10029" w:type="dxa"/>
            <w:gridSpan w:val="5"/>
            <w:vAlign w:val="bottom"/>
          </w:tcPr>
          <w:p w14:paraId="6F609BB7" w14:textId="77777777" w:rsidR="006B3C37" w:rsidRPr="006F294B" w:rsidRDefault="006B3C37" w:rsidP="005E6B31">
            <w:pPr>
              <w:pStyle w:val="BodyText"/>
              <w:spacing w:before="0" w:after="120"/>
              <w:ind w:hanging="7"/>
              <w:jc w:val="left"/>
              <w:rPr>
                <w:rFonts w:eastAsiaTheme="majorEastAsia" w:cstheme="majorBidi"/>
                <w:sz w:val="20"/>
                <w:szCs w:val="20"/>
              </w:rPr>
            </w:pPr>
            <w:r w:rsidRPr="006F294B">
              <w:rPr>
                <w:rFonts w:eastAsiaTheme="majorEastAsia" w:cstheme="majorBidi"/>
                <w:sz w:val="20"/>
                <w:szCs w:val="20"/>
              </w:rPr>
              <w:t xml:space="preserve">Business Units, MEFs, and PBFs: </w:t>
            </w:r>
            <w:r w:rsidRPr="006F294B">
              <w:rPr>
                <w:rFonts w:eastAsiaTheme="majorEastAsia" w:cstheme="majorBidi"/>
                <w:b/>
                <w:i/>
                <w:color w:val="4F81BD" w:themeColor="accent1"/>
                <w:sz w:val="20"/>
                <w:szCs w:val="20"/>
              </w:rPr>
              <w:t>Indicate the MEFs and PBFs that will be performed at this facility as well as the business units that will perform them.</w:t>
            </w:r>
          </w:p>
        </w:tc>
      </w:tr>
      <w:tr w:rsidR="00B47F1B" w:rsidRPr="006F294B" w14:paraId="39FC1679" w14:textId="77777777" w:rsidTr="006B3C37">
        <w:trPr>
          <w:trHeight w:val="440"/>
        </w:trPr>
        <w:tc>
          <w:tcPr>
            <w:tcW w:w="1355" w:type="dxa"/>
            <w:vMerge/>
            <w:vAlign w:val="bottom"/>
          </w:tcPr>
          <w:p w14:paraId="622FC571" w14:textId="77777777" w:rsidR="00B47F1B" w:rsidRPr="006F294B" w:rsidRDefault="00B47F1B" w:rsidP="003C2782">
            <w:pPr>
              <w:pStyle w:val="BodyText"/>
              <w:spacing w:before="0" w:after="120"/>
              <w:ind w:left="360" w:hanging="367"/>
              <w:jc w:val="left"/>
              <w:rPr>
                <w:rFonts w:eastAsiaTheme="majorEastAsia" w:cstheme="majorBidi"/>
                <w:sz w:val="20"/>
                <w:szCs w:val="20"/>
              </w:rPr>
            </w:pPr>
          </w:p>
        </w:tc>
        <w:tc>
          <w:tcPr>
            <w:tcW w:w="10029" w:type="dxa"/>
            <w:gridSpan w:val="5"/>
            <w:vAlign w:val="bottom"/>
          </w:tcPr>
          <w:p w14:paraId="5DB6698C" w14:textId="77777777" w:rsidR="00B47F1B" w:rsidRPr="006F294B" w:rsidRDefault="00B47F1B" w:rsidP="003C2782">
            <w:pPr>
              <w:pStyle w:val="BodyText"/>
              <w:spacing w:before="0" w:after="120"/>
              <w:ind w:hanging="7"/>
              <w:jc w:val="left"/>
              <w:rPr>
                <w:rFonts w:eastAsiaTheme="majorEastAsia" w:cstheme="majorBidi"/>
                <w:sz w:val="20"/>
                <w:szCs w:val="20"/>
              </w:rPr>
            </w:pPr>
            <w:r w:rsidRPr="006F294B">
              <w:rPr>
                <w:rFonts w:eastAsiaTheme="majorEastAsia" w:cstheme="majorBidi"/>
                <w:sz w:val="20"/>
                <w:szCs w:val="20"/>
              </w:rPr>
              <w:t xml:space="preserve">Directions:  </w:t>
            </w:r>
            <w:r w:rsidRPr="006F294B">
              <w:rPr>
                <w:rFonts w:eastAsiaTheme="majorEastAsia" w:cstheme="majorBidi"/>
                <w:b/>
                <w:i/>
                <w:color w:val="548DD4" w:themeColor="text2" w:themeTint="99"/>
                <w:sz w:val="20"/>
                <w:szCs w:val="20"/>
              </w:rPr>
              <w:t>From current facility, go three blocks down Broad St. and turn right on Fourth St.  Building is one block down on the right.</w:t>
            </w:r>
          </w:p>
        </w:tc>
      </w:tr>
    </w:tbl>
    <w:p w14:paraId="16F6E80A" w14:textId="77777777" w:rsidR="0059425E" w:rsidRPr="006F294B" w:rsidRDefault="0059425E" w:rsidP="00530C84">
      <w:pPr>
        <w:pStyle w:val="BodyText"/>
        <w:outlineLvl w:val="0"/>
        <w:rPr>
          <w:b/>
          <w:sz w:val="28"/>
          <w:szCs w:val="28"/>
        </w:rPr>
        <w:sectPr w:rsidR="0059425E" w:rsidRPr="006F294B" w:rsidSect="0038180C">
          <w:pgSz w:w="15840" w:h="12240" w:orient="landscape" w:code="1"/>
          <w:pgMar w:top="1440" w:right="720" w:bottom="720" w:left="1440" w:header="576" w:footer="576" w:gutter="0"/>
          <w:cols w:space="720"/>
          <w:docGrid w:linePitch="360"/>
        </w:sectPr>
      </w:pPr>
    </w:p>
    <w:p w14:paraId="1930976F" w14:textId="77777777" w:rsidR="00BF30F0" w:rsidRPr="006F294B" w:rsidRDefault="00BF30F0" w:rsidP="00594D69">
      <w:pPr>
        <w:pStyle w:val="NormalWeb"/>
        <w:outlineLvl w:val="1"/>
        <w:rPr>
          <w:bCs/>
          <w:iCs/>
          <w:sz w:val="28"/>
          <w:szCs w:val="28"/>
        </w:rPr>
      </w:pPr>
      <w:bookmarkStart w:id="242" w:name="_Toc396997966"/>
      <w:bookmarkStart w:id="243" w:name="_Toc397436794"/>
      <w:r w:rsidRPr="006F294B">
        <w:rPr>
          <w:bCs/>
          <w:iCs/>
          <w:sz w:val="28"/>
          <w:szCs w:val="28"/>
        </w:rPr>
        <w:lastRenderedPageBreak/>
        <w:t>ALTERNATE FACILITY MOUs</w:t>
      </w:r>
      <w:bookmarkEnd w:id="242"/>
      <w:bookmarkEnd w:id="243"/>
    </w:p>
    <w:p w14:paraId="782E41F5" w14:textId="77777777" w:rsidR="00BF30F0" w:rsidRPr="006F294B" w:rsidRDefault="00BF30F0" w:rsidP="00BF30F0">
      <w:pPr>
        <w:pStyle w:val="NormalWeb"/>
        <w:rPr>
          <w:b/>
          <w:bCs/>
          <w:i/>
          <w:iCs/>
          <w:color w:val="4F81BD" w:themeColor="accent1"/>
          <w:szCs w:val="22"/>
        </w:rPr>
      </w:pPr>
      <w:r w:rsidRPr="006F294B">
        <w:rPr>
          <w:b/>
          <w:bCs/>
          <w:i/>
          <w:iCs/>
          <w:color w:val="4F81BD" w:themeColor="accent1"/>
          <w:szCs w:val="22"/>
        </w:rPr>
        <w:t>When entering into an agreement with another state agency for temporary space (30 days or less), a simple memorandum of understanding (MOU) between the two agencies is acceptable. Some items to consider including in a MOU:</w:t>
      </w:r>
    </w:p>
    <w:p w14:paraId="21A53C88" w14:textId="77777777" w:rsidR="00BF30F0" w:rsidRPr="006F294B" w:rsidRDefault="00BF30F0" w:rsidP="004B2859">
      <w:pPr>
        <w:pStyle w:val="NormalWeb"/>
        <w:numPr>
          <w:ilvl w:val="0"/>
          <w:numId w:val="26"/>
        </w:numPr>
        <w:spacing w:line="240" w:lineRule="auto"/>
        <w:rPr>
          <w:b/>
          <w:bCs/>
          <w:i/>
          <w:iCs/>
          <w:color w:val="4F81BD" w:themeColor="accent1"/>
          <w:szCs w:val="22"/>
        </w:rPr>
      </w:pPr>
      <w:r w:rsidRPr="006F294B">
        <w:rPr>
          <w:b/>
          <w:bCs/>
          <w:i/>
          <w:iCs/>
          <w:color w:val="4F81BD" w:themeColor="accent1"/>
          <w:szCs w:val="22"/>
        </w:rPr>
        <w:t xml:space="preserve">What will necessitate the activation of this agreement (example: In an event that X office building is partially or completely shut down for more than three days, Agency B will request space from Agency C). </w:t>
      </w:r>
    </w:p>
    <w:p w14:paraId="5B0FEFDE" w14:textId="77777777" w:rsidR="00BF30F0" w:rsidRPr="006F294B" w:rsidRDefault="00BF30F0" w:rsidP="004B2859">
      <w:pPr>
        <w:pStyle w:val="NormalWeb"/>
        <w:numPr>
          <w:ilvl w:val="0"/>
          <w:numId w:val="26"/>
        </w:numPr>
        <w:spacing w:line="240" w:lineRule="auto"/>
        <w:rPr>
          <w:b/>
          <w:bCs/>
          <w:i/>
          <w:iCs/>
          <w:color w:val="4F81BD" w:themeColor="accent1"/>
          <w:szCs w:val="22"/>
        </w:rPr>
      </w:pPr>
      <w:r w:rsidRPr="006F294B">
        <w:rPr>
          <w:b/>
          <w:bCs/>
          <w:i/>
          <w:iCs/>
          <w:color w:val="4F81BD" w:themeColor="accent1"/>
          <w:szCs w:val="22"/>
        </w:rPr>
        <w:t xml:space="preserve">Length of time space is being requested (this will usually be 30 days because if normal activities cannot resume in that time period a more permanent solution will be needed). </w:t>
      </w:r>
    </w:p>
    <w:p w14:paraId="0D71F5E9" w14:textId="77777777" w:rsidR="00BF30F0" w:rsidRPr="006F294B" w:rsidRDefault="00BF30F0" w:rsidP="004B2859">
      <w:pPr>
        <w:pStyle w:val="NormalWeb"/>
        <w:numPr>
          <w:ilvl w:val="0"/>
          <w:numId w:val="26"/>
        </w:numPr>
        <w:spacing w:line="240" w:lineRule="auto"/>
        <w:rPr>
          <w:b/>
          <w:bCs/>
          <w:i/>
          <w:iCs/>
          <w:color w:val="4F81BD" w:themeColor="accent1"/>
          <w:szCs w:val="22"/>
        </w:rPr>
      </w:pPr>
      <w:r w:rsidRPr="006F294B">
        <w:rPr>
          <w:b/>
          <w:bCs/>
          <w:i/>
          <w:iCs/>
          <w:color w:val="4F81BD" w:themeColor="accent1"/>
          <w:szCs w:val="22"/>
        </w:rPr>
        <w:t xml:space="preserve">Specific space identified (may want to identify more space than needed if there is a possibility that certain space could not be available). </w:t>
      </w:r>
    </w:p>
    <w:p w14:paraId="67F3B273" w14:textId="77777777" w:rsidR="00BF30F0" w:rsidRPr="006F294B" w:rsidRDefault="00BF30F0" w:rsidP="004B2859">
      <w:pPr>
        <w:pStyle w:val="NormalWeb"/>
        <w:numPr>
          <w:ilvl w:val="0"/>
          <w:numId w:val="26"/>
        </w:numPr>
        <w:spacing w:line="240" w:lineRule="auto"/>
        <w:rPr>
          <w:b/>
          <w:bCs/>
          <w:i/>
          <w:iCs/>
          <w:color w:val="4F81BD" w:themeColor="accent1"/>
          <w:szCs w:val="22"/>
        </w:rPr>
      </w:pPr>
      <w:r w:rsidRPr="006F294B">
        <w:rPr>
          <w:b/>
          <w:bCs/>
          <w:i/>
          <w:iCs/>
          <w:color w:val="4F81BD" w:themeColor="accent1"/>
          <w:szCs w:val="22"/>
        </w:rPr>
        <w:t xml:space="preserve">Identify who is responsible for preparing the space to be used as a Continuity site (who is providing and/or paying for furnishings, data and telephone systems, office equipment, etc). </w:t>
      </w:r>
    </w:p>
    <w:p w14:paraId="0B11D892" w14:textId="77777777" w:rsidR="00BF30F0" w:rsidRPr="006F294B" w:rsidRDefault="00BF30F0" w:rsidP="004B2859">
      <w:pPr>
        <w:pStyle w:val="NormalWeb"/>
        <w:numPr>
          <w:ilvl w:val="0"/>
          <w:numId w:val="26"/>
        </w:numPr>
        <w:spacing w:line="240" w:lineRule="auto"/>
        <w:rPr>
          <w:b/>
          <w:bCs/>
          <w:i/>
          <w:iCs/>
          <w:color w:val="4F81BD" w:themeColor="accent1"/>
          <w:szCs w:val="22"/>
        </w:rPr>
      </w:pPr>
      <w:r w:rsidRPr="006F294B">
        <w:rPr>
          <w:b/>
          <w:bCs/>
          <w:i/>
          <w:iCs/>
          <w:color w:val="4F81BD" w:themeColor="accent1"/>
          <w:szCs w:val="22"/>
        </w:rPr>
        <w:t xml:space="preserve">Identify who is responsible for security, maintenance, and housekeeping. </w:t>
      </w:r>
    </w:p>
    <w:p w14:paraId="46AE1701" w14:textId="77777777" w:rsidR="00BF30F0" w:rsidRPr="006F294B" w:rsidRDefault="00BF30F0" w:rsidP="004B2859">
      <w:pPr>
        <w:pStyle w:val="NormalWeb"/>
        <w:numPr>
          <w:ilvl w:val="0"/>
          <w:numId w:val="26"/>
        </w:numPr>
        <w:spacing w:line="240" w:lineRule="auto"/>
        <w:rPr>
          <w:b/>
          <w:bCs/>
          <w:i/>
          <w:iCs/>
          <w:color w:val="4F81BD" w:themeColor="accent1"/>
          <w:szCs w:val="22"/>
        </w:rPr>
      </w:pPr>
      <w:r w:rsidRPr="006F294B">
        <w:rPr>
          <w:b/>
          <w:bCs/>
          <w:i/>
          <w:iCs/>
          <w:color w:val="4F81BD" w:themeColor="accent1"/>
          <w:szCs w:val="22"/>
        </w:rPr>
        <w:t xml:space="preserve">Will parking be provided? </w:t>
      </w:r>
    </w:p>
    <w:p w14:paraId="1FB56386" w14:textId="77777777" w:rsidR="00BF30F0" w:rsidRPr="006F294B" w:rsidRDefault="00BF30F0" w:rsidP="004B2859">
      <w:pPr>
        <w:pStyle w:val="NormalWeb"/>
        <w:numPr>
          <w:ilvl w:val="0"/>
          <w:numId w:val="26"/>
        </w:numPr>
        <w:spacing w:line="240" w:lineRule="auto"/>
        <w:rPr>
          <w:b/>
          <w:bCs/>
          <w:i/>
          <w:iCs/>
          <w:color w:val="4F81BD" w:themeColor="accent1"/>
          <w:szCs w:val="22"/>
        </w:rPr>
      </w:pPr>
      <w:r w:rsidRPr="006F294B">
        <w:rPr>
          <w:b/>
          <w:bCs/>
          <w:i/>
          <w:iCs/>
          <w:color w:val="4F81BD" w:themeColor="accent1"/>
          <w:szCs w:val="22"/>
        </w:rPr>
        <w:t xml:space="preserve">Is there a cost for maintaining this agreement and/or is there a rental cost for activating this agreement? </w:t>
      </w:r>
    </w:p>
    <w:p w14:paraId="0CB7BD36" w14:textId="77777777" w:rsidR="00BF30F0" w:rsidRPr="006F294B" w:rsidRDefault="00BF30F0" w:rsidP="004B2859">
      <w:pPr>
        <w:pStyle w:val="NormalWeb"/>
        <w:numPr>
          <w:ilvl w:val="0"/>
          <w:numId w:val="26"/>
        </w:numPr>
        <w:spacing w:line="240" w:lineRule="auto"/>
        <w:rPr>
          <w:b/>
          <w:bCs/>
          <w:i/>
          <w:iCs/>
          <w:color w:val="4F81BD" w:themeColor="accent1"/>
          <w:szCs w:val="22"/>
        </w:rPr>
      </w:pPr>
      <w:r w:rsidRPr="006F294B">
        <w:rPr>
          <w:b/>
          <w:bCs/>
          <w:i/>
          <w:iCs/>
          <w:color w:val="4F81BD" w:themeColor="accent1"/>
          <w:szCs w:val="22"/>
        </w:rPr>
        <w:t>For lengthier periods than are discussed here, the agency must contact the Virginia Department of General Services, Division of Real Estate Services (DRES) for advice and assistance.</w:t>
      </w:r>
    </w:p>
    <w:p w14:paraId="7FE27690" w14:textId="2647221E" w:rsidR="00BF30F0" w:rsidRPr="006F294B" w:rsidRDefault="005C0C7A" w:rsidP="00BF30F0">
      <w:pPr>
        <w:rPr>
          <w:b/>
          <w:bCs/>
          <w:i/>
          <w:iCs/>
          <w:color w:val="4F81BD" w:themeColor="accent1"/>
        </w:rPr>
      </w:pPr>
      <w:r>
        <w:rPr>
          <w:b/>
          <w:bCs/>
          <w:i/>
          <w:iCs/>
          <w:color w:val="4F81BD" w:themeColor="accent1"/>
        </w:rPr>
        <w:t xml:space="preserve">Review </w:t>
      </w:r>
      <w:r w:rsidR="00BF30F0" w:rsidRPr="006F294B">
        <w:rPr>
          <w:b/>
          <w:bCs/>
          <w:i/>
          <w:iCs/>
          <w:color w:val="4F81BD" w:themeColor="accent1"/>
        </w:rPr>
        <w:t xml:space="preserve">MOUs </w:t>
      </w:r>
      <w:r w:rsidR="0067451B" w:rsidRPr="006F294B">
        <w:rPr>
          <w:b/>
          <w:bCs/>
          <w:i/>
          <w:iCs/>
          <w:color w:val="4F81BD" w:themeColor="accent1"/>
        </w:rPr>
        <w:t xml:space="preserve">annually, </w:t>
      </w:r>
      <w:r w:rsidR="00BF30F0" w:rsidRPr="006F294B">
        <w:rPr>
          <w:b/>
          <w:bCs/>
          <w:i/>
          <w:iCs/>
          <w:color w:val="4F81BD" w:themeColor="accent1"/>
        </w:rPr>
        <w:t>and renew</w:t>
      </w:r>
      <w:r>
        <w:rPr>
          <w:b/>
          <w:bCs/>
          <w:i/>
          <w:iCs/>
          <w:color w:val="4F81BD" w:themeColor="accent1"/>
        </w:rPr>
        <w:t xml:space="preserve"> </w:t>
      </w:r>
      <w:r w:rsidR="002D14B4" w:rsidRPr="006F294B">
        <w:rPr>
          <w:b/>
          <w:bCs/>
          <w:i/>
          <w:iCs/>
          <w:color w:val="4F81BD" w:themeColor="accent1"/>
        </w:rPr>
        <w:t xml:space="preserve">and </w:t>
      </w:r>
      <w:r>
        <w:rPr>
          <w:b/>
          <w:bCs/>
          <w:i/>
          <w:iCs/>
          <w:color w:val="4F81BD" w:themeColor="accent1"/>
        </w:rPr>
        <w:t xml:space="preserve">update </w:t>
      </w:r>
      <w:r w:rsidR="002D14B4" w:rsidRPr="006F294B">
        <w:rPr>
          <w:b/>
          <w:bCs/>
          <w:i/>
          <w:iCs/>
          <w:color w:val="4F81BD" w:themeColor="accent1"/>
        </w:rPr>
        <w:t>as needed, but at least once every 4 years</w:t>
      </w:r>
      <w:r w:rsidR="00BF30F0" w:rsidRPr="006F294B">
        <w:rPr>
          <w:b/>
          <w:bCs/>
          <w:i/>
          <w:iCs/>
          <w:color w:val="4F81BD" w:themeColor="accent1"/>
        </w:rPr>
        <w:t>.  Both agencies should have an easily accessible written copy with the appropriate signatures.</w:t>
      </w:r>
    </w:p>
    <w:p w14:paraId="2DEB6A20" w14:textId="4EF075C6" w:rsidR="008038A0" w:rsidRPr="006F294B" w:rsidRDefault="00C218D3" w:rsidP="00BF30F0">
      <w:pPr>
        <w:rPr>
          <w:b/>
          <w:bCs/>
          <w:i/>
          <w:iCs/>
          <w:color w:val="4F81BD" w:themeColor="accent1"/>
        </w:rPr>
      </w:pPr>
      <w:r>
        <w:rPr>
          <w:b/>
          <w:bCs/>
          <w:i/>
          <w:iCs/>
          <w:color w:val="4F81BD" w:themeColor="accent1"/>
        </w:rPr>
        <w:t>Refer to the s</w:t>
      </w:r>
      <w:r w:rsidR="008038A0" w:rsidRPr="006F294B">
        <w:rPr>
          <w:b/>
          <w:bCs/>
          <w:i/>
          <w:iCs/>
          <w:color w:val="4F81BD" w:themeColor="accent1"/>
        </w:rPr>
        <w:t xml:space="preserve">ample </w:t>
      </w:r>
      <w:r w:rsidR="003A25A3" w:rsidRPr="006F294B">
        <w:rPr>
          <w:b/>
          <w:bCs/>
          <w:i/>
          <w:iCs/>
          <w:color w:val="4F81BD" w:themeColor="accent1"/>
        </w:rPr>
        <w:t xml:space="preserve">text </w:t>
      </w:r>
      <w:r w:rsidR="00090929" w:rsidRPr="006F294B">
        <w:rPr>
          <w:b/>
          <w:bCs/>
          <w:i/>
          <w:iCs/>
          <w:color w:val="4F81BD" w:themeColor="accent1"/>
        </w:rPr>
        <w:t xml:space="preserve">for </w:t>
      </w:r>
      <w:r w:rsidR="009D607A">
        <w:rPr>
          <w:b/>
          <w:bCs/>
          <w:i/>
          <w:iCs/>
          <w:color w:val="4F81BD" w:themeColor="accent1"/>
        </w:rPr>
        <w:t xml:space="preserve">included </w:t>
      </w:r>
      <w:r w:rsidR="008038A0" w:rsidRPr="006F294B">
        <w:rPr>
          <w:b/>
          <w:bCs/>
          <w:i/>
          <w:iCs/>
          <w:color w:val="4F81BD" w:themeColor="accent1"/>
        </w:rPr>
        <w:t>below</w:t>
      </w:r>
      <w:r w:rsidR="009D607A">
        <w:rPr>
          <w:b/>
          <w:bCs/>
          <w:i/>
          <w:iCs/>
          <w:color w:val="4F81BD" w:themeColor="accent1"/>
        </w:rPr>
        <w:t xml:space="preserve"> and m</w:t>
      </w:r>
      <w:r w:rsidR="008038A0" w:rsidRPr="006F294B">
        <w:rPr>
          <w:b/>
          <w:bCs/>
          <w:i/>
          <w:iCs/>
          <w:color w:val="4F81BD" w:themeColor="accent1"/>
        </w:rPr>
        <w:t>odify the language to meet agency needs:</w:t>
      </w:r>
    </w:p>
    <w:p w14:paraId="3B53122F" w14:textId="77777777" w:rsidR="008038A0" w:rsidRPr="006F294B" w:rsidRDefault="008038A0" w:rsidP="00BF30F0">
      <w:r w:rsidRPr="006F294B">
        <w:rPr>
          <w:b/>
          <w:i/>
          <w:color w:val="4F81BD" w:themeColor="accent1"/>
        </w:rPr>
        <w:t>(Insert name of agency)</w:t>
      </w:r>
      <w:r w:rsidRPr="006F294B">
        <w:t xml:space="preserve"> has established the following MOUs for alternate facility locations:</w:t>
      </w:r>
    </w:p>
    <w:p w14:paraId="7CED76A1" w14:textId="0589FBA2" w:rsidR="00594D69" w:rsidRPr="00C218D3" w:rsidRDefault="00594D69" w:rsidP="00594D69">
      <w:pPr>
        <w:pStyle w:val="NormalWeb"/>
      </w:pPr>
      <w:r w:rsidRPr="006F294B">
        <w:t xml:space="preserve">A Memorandum Understanding (MOU) is in effect with the alternate site owners.  Reviews MOU(s) annually and updated periodically or as needed. </w:t>
      </w:r>
      <w:r w:rsidR="00C218D3">
        <w:t xml:space="preserve"> Identify the </w:t>
      </w:r>
      <w:r w:rsidRPr="00C218D3">
        <w:t xml:space="preserve">location of </w:t>
      </w:r>
      <w:r w:rsidR="00C218D3">
        <w:t>of</w:t>
      </w:r>
      <w:r w:rsidR="009D607A">
        <w:t>f</w:t>
      </w:r>
      <w:r w:rsidR="00C218D3">
        <w:t xml:space="preserve">ice/division/department) where MOUs are maintained. </w:t>
      </w:r>
    </w:p>
    <w:p w14:paraId="3CECEB5C" w14:textId="77777777" w:rsidR="008038A0" w:rsidRPr="006F294B" w:rsidRDefault="008038A0" w:rsidP="008038A0">
      <w:pPr>
        <w:jc w:val="center"/>
        <w:rPr>
          <w:b/>
          <w:bCs/>
          <w:i/>
          <w:iCs/>
          <w:color w:val="548DD4"/>
        </w:rPr>
      </w:pPr>
    </w:p>
    <w:p w14:paraId="680DFF69" w14:textId="19519466" w:rsidR="008038A0" w:rsidRPr="006F294B" w:rsidRDefault="008038A0" w:rsidP="008038A0">
      <w:pPr>
        <w:jc w:val="center"/>
        <w:rPr>
          <w:bCs/>
          <w:iCs/>
          <w:color w:val="4F81BD" w:themeColor="accent1"/>
        </w:rPr>
      </w:pPr>
    </w:p>
    <w:p w14:paraId="7C0C5AEC" w14:textId="4ED8D54A" w:rsidR="00AE79C9" w:rsidRDefault="00AE79C9" w:rsidP="00AE79C9">
      <w:pPr>
        <w:pStyle w:val="BodyText"/>
        <w:tabs>
          <w:tab w:val="left" w:pos="3150"/>
        </w:tabs>
        <w:jc w:val="left"/>
        <w:outlineLvl w:val="0"/>
        <w:rPr>
          <w:b/>
          <w:sz w:val="28"/>
          <w:szCs w:val="28"/>
        </w:rPr>
      </w:pPr>
      <w:r>
        <w:rPr>
          <w:b/>
          <w:sz w:val="28"/>
          <w:szCs w:val="28"/>
        </w:rPr>
        <w:tab/>
      </w:r>
    </w:p>
    <w:p w14:paraId="2BE7F4CF" w14:textId="77777777" w:rsidR="00AE79C9" w:rsidRDefault="00AE79C9" w:rsidP="00AE79C9">
      <w:pPr>
        <w:pStyle w:val="BodyText"/>
        <w:tabs>
          <w:tab w:val="left" w:pos="3150"/>
        </w:tabs>
        <w:jc w:val="left"/>
        <w:outlineLvl w:val="0"/>
        <w:rPr>
          <w:b/>
          <w:sz w:val="28"/>
          <w:szCs w:val="28"/>
        </w:rPr>
      </w:pPr>
    </w:p>
    <w:p w14:paraId="545C92C8" w14:textId="77777777" w:rsidR="008A0012" w:rsidRPr="006F294B" w:rsidRDefault="00210503" w:rsidP="008B14D3">
      <w:pPr>
        <w:pStyle w:val="BodyText"/>
        <w:jc w:val="center"/>
        <w:outlineLvl w:val="0"/>
        <w:rPr>
          <w:b/>
          <w:sz w:val="28"/>
          <w:szCs w:val="28"/>
        </w:rPr>
      </w:pPr>
      <w:r w:rsidRPr="00AE79C9">
        <w:br w:type="page"/>
      </w:r>
      <w:bookmarkStart w:id="244" w:name="_Toc396997967"/>
      <w:bookmarkStart w:id="245" w:name="_Toc397436795"/>
      <w:r w:rsidR="008A0012" w:rsidRPr="006F294B">
        <w:rPr>
          <w:b/>
          <w:sz w:val="28"/>
          <w:szCs w:val="28"/>
        </w:rPr>
        <w:lastRenderedPageBreak/>
        <w:t xml:space="preserve">APPENDIX </w:t>
      </w:r>
      <w:r w:rsidR="0090283B" w:rsidRPr="006F294B">
        <w:rPr>
          <w:b/>
          <w:sz w:val="28"/>
          <w:szCs w:val="28"/>
        </w:rPr>
        <w:t>C</w:t>
      </w:r>
      <w:r w:rsidR="008A0012" w:rsidRPr="006F294B">
        <w:rPr>
          <w:b/>
          <w:sz w:val="28"/>
          <w:szCs w:val="28"/>
        </w:rPr>
        <w:t xml:space="preserve"> -</w:t>
      </w:r>
      <w:r w:rsidR="00DD4FA2" w:rsidRPr="006F294B">
        <w:rPr>
          <w:b/>
          <w:sz w:val="28"/>
          <w:szCs w:val="28"/>
        </w:rPr>
        <w:t xml:space="preserve"> </w:t>
      </w:r>
      <w:r w:rsidR="00BD58BC" w:rsidRPr="006F294B">
        <w:rPr>
          <w:b/>
          <w:sz w:val="28"/>
          <w:szCs w:val="28"/>
        </w:rPr>
        <w:t>ESSENTIAL</w:t>
      </w:r>
      <w:r w:rsidR="008A0012" w:rsidRPr="006F294B">
        <w:rPr>
          <w:b/>
          <w:sz w:val="28"/>
          <w:szCs w:val="28"/>
        </w:rPr>
        <w:t xml:space="preserve"> RECORDS</w:t>
      </w:r>
      <w:r w:rsidR="002F602B" w:rsidRPr="006F294B">
        <w:rPr>
          <w:b/>
          <w:sz w:val="28"/>
          <w:szCs w:val="28"/>
        </w:rPr>
        <w:t>, SYSTEMS</w:t>
      </w:r>
      <w:r w:rsidR="00B4166F" w:rsidRPr="006F294B">
        <w:rPr>
          <w:b/>
          <w:sz w:val="28"/>
          <w:szCs w:val="28"/>
        </w:rPr>
        <w:t xml:space="preserve">, </w:t>
      </w:r>
      <w:r w:rsidR="000E0EBF" w:rsidRPr="006F294B">
        <w:rPr>
          <w:b/>
          <w:sz w:val="28"/>
          <w:szCs w:val="28"/>
        </w:rPr>
        <w:t>APPLICATIONS</w:t>
      </w:r>
      <w:r w:rsidR="002F602B" w:rsidRPr="006F294B">
        <w:rPr>
          <w:b/>
          <w:sz w:val="28"/>
          <w:szCs w:val="28"/>
        </w:rPr>
        <w:t>, AND EQUIPMENT</w:t>
      </w:r>
      <w:bookmarkEnd w:id="244"/>
      <w:bookmarkEnd w:id="245"/>
    </w:p>
    <w:p w14:paraId="010912A3" w14:textId="77777777" w:rsidR="008A0012" w:rsidRPr="006F294B" w:rsidRDefault="008A0012" w:rsidP="008B14D3">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Pr="006F294B">
        <w:t>_</w:t>
      </w:r>
    </w:p>
    <w:p w14:paraId="541CB747" w14:textId="77777777" w:rsidR="002F602B" w:rsidRPr="006F294B" w:rsidRDefault="009F30C8" w:rsidP="008B14D3">
      <w:pPr>
        <w:pStyle w:val="BodyText"/>
        <w:rPr>
          <w:b/>
          <w:i/>
          <w:color w:val="4F81BD" w:themeColor="accent1"/>
        </w:rPr>
      </w:pPr>
      <w:r w:rsidRPr="006F294B">
        <w:rPr>
          <w:b/>
          <w:i/>
          <w:color w:val="4F81BD" w:themeColor="accent1"/>
        </w:rPr>
        <w:t>In most instances, e</w:t>
      </w:r>
      <w:r w:rsidR="00BD58BC" w:rsidRPr="006F294B">
        <w:rPr>
          <w:b/>
          <w:i/>
          <w:color w:val="4F81BD" w:themeColor="accent1"/>
        </w:rPr>
        <w:t>ssential</w:t>
      </w:r>
      <w:r w:rsidR="002F602B" w:rsidRPr="006F294B">
        <w:rPr>
          <w:b/>
          <w:i/>
          <w:color w:val="4F81BD" w:themeColor="accent1"/>
        </w:rPr>
        <w:t xml:space="preserve"> records, systems, and equipment are critical to </w:t>
      </w:r>
      <w:r w:rsidRPr="006F294B">
        <w:rPr>
          <w:b/>
          <w:i/>
          <w:color w:val="4F81BD" w:themeColor="accent1"/>
        </w:rPr>
        <w:t>the agency’s ability to perform</w:t>
      </w:r>
      <w:r w:rsidR="002F602B" w:rsidRPr="006F294B">
        <w:rPr>
          <w:b/>
          <w:i/>
          <w:color w:val="4F81BD" w:themeColor="accent1"/>
        </w:rPr>
        <w:t xml:space="preserve"> MEFs.  </w:t>
      </w:r>
      <w:r w:rsidR="00BD58BC" w:rsidRPr="006F294B">
        <w:rPr>
          <w:b/>
          <w:i/>
          <w:color w:val="4F81BD" w:themeColor="accent1"/>
        </w:rPr>
        <w:t>Essential</w:t>
      </w:r>
      <w:r w:rsidR="002F602B" w:rsidRPr="006F294B">
        <w:rPr>
          <w:b/>
          <w:i/>
          <w:color w:val="4F81BD" w:themeColor="accent1"/>
        </w:rPr>
        <w:t xml:space="preserve"> records are records that, if damaged or destroyed, would disrupt operations and information flow, and require replacement or re-creation at considerable expense or inconvenience.  Content, not media, determines their criticality.  </w:t>
      </w:r>
      <w:r w:rsidR="00BD58BC" w:rsidRPr="006F294B">
        <w:rPr>
          <w:b/>
          <w:i/>
          <w:color w:val="4F81BD" w:themeColor="accent1"/>
        </w:rPr>
        <w:t>Essential</w:t>
      </w:r>
      <w:r w:rsidR="002F602B" w:rsidRPr="006F294B">
        <w:rPr>
          <w:b/>
          <w:i/>
          <w:color w:val="4F81BD" w:themeColor="accent1"/>
        </w:rPr>
        <w:t xml:space="preserve"> records can </w:t>
      </w:r>
      <w:r w:rsidR="00324EAB" w:rsidRPr="006F294B">
        <w:rPr>
          <w:b/>
          <w:i/>
          <w:color w:val="4F81BD" w:themeColor="accent1"/>
        </w:rPr>
        <w:t xml:space="preserve">exist </w:t>
      </w:r>
      <w:r w:rsidR="002F602B" w:rsidRPr="006F294B">
        <w:rPr>
          <w:b/>
          <w:i/>
          <w:color w:val="4F81BD" w:themeColor="accent1"/>
        </w:rPr>
        <w:t xml:space="preserve">in various formats, including paper, electronic, or microfilm, and may include records such as contracts, operational procedures, insurance policies, personnel records, system documentation, </w:t>
      </w:r>
      <w:r w:rsidR="00324EAB" w:rsidRPr="006F294B">
        <w:rPr>
          <w:b/>
          <w:i/>
          <w:color w:val="4F81BD" w:themeColor="accent1"/>
        </w:rPr>
        <w:t>and</w:t>
      </w:r>
      <w:r w:rsidR="002F602B" w:rsidRPr="006F294B">
        <w:rPr>
          <w:b/>
          <w:i/>
          <w:color w:val="4F81BD" w:themeColor="accent1"/>
        </w:rPr>
        <w:t xml:space="preserve"> administrative policies.  </w:t>
      </w:r>
    </w:p>
    <w:p w14:paraId="6CB0043F" w14:textId="77777777" w:rsidR="002F602B" w:rsidRPr="006F294B" w:rsidRDefault="002A0973" w:rsidP="008B14D3">
      <w:pPr>
        <w:pStyle w:val="BodyText"/>
        <w:rPr>
          <w:b/>
          <w:i/>
          <w:color w:val="4F81BD" w:themeColor="accent1"/>
        </w:rPr>
      </w:pPr>
      <w:r w:rsidRPr="006F294B">
        <w:rPr>
          <w:b/>
          <w:i/>
          <w:color w:val="4F81BD" w:themeColor="accent1"/>
        </w:rPr>
        <w:t>In addition to</w:t>
      </w:r>
      <w:r w:rsidR="002F602B" w:rsidRPr="006F294B">
        <w:rPr>
          <w:b/>
          <w:i/>
          <w:color w:val="4F81BD" w:themeColor="accent1"/>
        </w:rPr>
        <w:t xml:space="preserve"> </w:t>
      </w:r>
      <w:r w:rsidR="00BD58BC" w:rsidRPr="006F294B">
        <w:rPr>
          <w:b/>
          <w:i/>
          <w:color w:val="4F81BD" w:themeColor="accent1"/>
        </w:rPr>
        <w:t>essential</w:t>
      </w:r>
      <w:r w:rsidR="002F602B" w:rsidRPr="006F294B">
        <w:rPr>
          <w:b/>
          <w:i/>
          <w:color w:val="4F81BD" w:themeColor="accent1"/>
        </w:rPr>
        <w:t xml:space="preserve"> records, it is important to identify those systems and equipment that are essential to the functioning of the agency and the continuance of the agency’s mission.  Not every system or piece of equipment is </w:t>
      </w:r>
      <w:r w:rsidR="00BD58BC" w:rsidRPr="006F294B">
        <w:rPr>
          <w:b/>
          <w:i/>
          <w:color w:val="4F81BD" w:themeColor="accent1"/>
        </w:rPr>
        <w:t>essential</w:t>
      </w:r>
      <w:r w:rsidR="002F602B" w:rsidRPr="006F294B">
        <w:rPr>
          <w:b/>
          <w:i/>
          <w:color w:val="4F81BD" w:themeColor="accent1"/>
        </w:rPr>
        <w:t xml:space="preserve">.  The cyclical nature of some MEFs may deem certain systems or equipment </w:t>
      </w:r>
      <w:r w:rsidR="00324EAB" w:rsidRPr="006F294B">
        <w:rPr>
          <w:b/>
          <w:i/>
          <w:color w:val="4F81BD" w:themeColor="accent1"/>
        </w:rPr>
        <w:t xml:space="preserve">as </w:t>
      </w:r>
      <w:r w:rsidR="00BD58BC" w:rsidRPr="006F294B">
        <w:rPr>
          <w:b/>
          <w:i/>
          <w:color w:val="4F81BD" w:themeColor="accent1"/>
        </w:rPr>
        <w:t>essential</w:t>
      </w:r>
      <w:r w:rsidR="00324EAB" w:rsidRPr="006F294B">
        <w:rPr>
          <w:b/>
          <w:i/>
          <w:color w:val="4F81BD" w:themeColor="accent1"/>
        </w:rPr>
        <w:t xml:space="preserve"> </w:t>
      </w:r>
      <w:r w:rsidR="002F602B" w:rsidRPr="006F294B">
        <w:rPr>
          <w:b/>
          <w:i/>
          <w:color w:val="4F81BD" w:themeColor="accent1"/>
        </w:rPr>
        <w:t xml:space="preserve">at peak times.  After identifying </w:t>
      </w:r>
      <w:r w:rsidRPr="006F294B">
        <w:rPr>
          <w:b/>
          <w:i/>
          <w:color w:val="4F81BD" w:themeColor="accent1"/>
        </w:rPr>
        <w:t>essential</w:t>
      </w:r>
      <w:r w:rsidR="002F602B" w:rsidRPr="006F294B">
        <w:rPr>
          <w:b/>
          <w:i/>
          <w:color w:val="4F81BD" w:themeColor="accent1"/>
        </w:rPr>
        <w:t xml:space="preserve"> systems or equipment, prioritize how systems and equipment should be recovered in the event of a disruption.  </w:t>
      </w:r>
      <w:r w:rsidR="009F30C8" w:rsidRPr="006F294B">
        <w:rPr>
          <w:b/>
          <w:i/>
          <w:color w:val="4F81BD" w:themeColor="accent1"/>
        </w:rPr>
        <w:t xml:space="preserve">The period of time in which essential systems or equipment must be recovered is called the Recovery Time Objective (RTO). </w:t>
      </w:r>
    </w:p>
    <w:p w14:paraId="379FC7F1" w14:textId="77777777" w:rsidR="002F602B" w:rsidRPr="006F294B" w:rsidRDefault="002F602B" w:rsidP="008B14D3">
      <w:pPr>
        <w:pStyle w:val="BodyText"/>
        <w:rPr>
          <w:b/>
          <w:i/>
          <w:color w:val="4F81BD" w:themeColor="accent1"/>
        </w:rPr>
      </w:pPr>
      <w:r w:rsidRPr="006F294B">
        <w:rPr>
          <w:b/>
          <w:i/>
          <w:color w:val="4F81BD" w:themeColor="accent1"/>
        </w:rPr>
        <w:t xml:space="preserve">It is also important to consider if a system or piece of equipment is dependent upon another particular system or piece of equipment to be operable.   For example, computer systems are dependent upon electrical supply to be operable.  Therefore, </w:t>
      </w:r>
      <w:r w:rsidR="009F7D1B" w:rsidRPr="006F294B">
        <w:rPr>
          <w:b/>
          <w:i/>
          <w:color w:val="4F81BD" w:themeColor="accent1"/>
        </w:rPr>
        <w:t>restoration</w:t>
      </w:r>
      <w:r w:rsidRPr="006F294B">
        <w:rPr>
          <w:b/>
          <w:i/>
          <w:color w:val="4F81BD" w:themeColor="accent1"/>
        </w:rPr>
        <w:t xml:space="preserve"> of power would have to occur before the computer system could be </w:t>
      </w:r>
      <w:r w:rsidR="00324EAB" w:rsidRPr="006F294B">
        <w:rPr>
          <w:b/>
          <w:i/>
          <w:color w:val="4F81BD" w:themeColor="accent1"/>
        </w:rPr>
        <w:t xml:space="preserve">up and running.  </w:t>
      </w:r>
    </w:p>
    <w:p w14:paraId="07C6477D" w14:textId="77777777" w:rsidR="001A7931" w:rsidRPr="006F294B" w:rsidRDefault="00324EAB" w:rsidP="008B14D3">
      <w:pPr>
        <w:pStyle w:val="BodyText"/>
        <w:rPr>
          <w:b/>
          <w:i/>
          <w:color w:val="4F81BD" w:themeColor="accent1"/>
        </w:rPr>
      </w:pPr>
      <w:r w:rsidRPr="006F294B">
        <w:rPr>
          <w:b/>
          <w:i/>
          <w:color w:val="4F81BD" w:themeColor="accent1"/>
        </w:rPr>
        <w:t xml:space="preserve">The Continuity Coordinator should work with the agency Information Security </w:t>
      </w:r>
      <w:r w:rsidR="00EC3C76" w:rsidRPr="006F294B">
        <w:rPr>
          <w:b/>
          <w:i/>
          <w:color w:val="4F81BD" w:themeColor="accent1"/>
        </w:rPr>
        <w:t>Officer</w:t>
      </w:r>
      <w:r w:rsidRPr="006F294B">
        <w:rPr>
          <w:b/>
          <w:i/>
          <w:color w:val="4F81BD" w:themeColor="accent1"/>
        </w:rPr>
        <w:t xml:space="preserve">, Facility Manager, or System / Equipment owner to identify the best method of protection for </w:t>
      </w:r>
      <w:r w:rsidR="00BD58BC" w:rsidRPr="006F294B">
        <w:rPr>
          <w:b/>
          <w:i/>
          <w:color w:val="4F81BD" w:themeColor="accent1"/>
        </w:rPr>
        <w:t>essential</w:t>
      </w:r>
      <w:r w:rsidRPr="006F294B">
        <w:rPr>
          <w:b/>
          <w:i/>
          <w:color w:val="4F81BD" w:themeColor="accent1"/>
        </w:rPr>
        <w:t xml:space="preserve"> records, systems, and equipment.  This determination will depend on the nature of the records, system or equipment, but a protection plan for all should include maintenance programs that regularly test the associated protective measures for optimal performance.  For instance, backup power generators should be tested regularly.</w:t>
      </w:r>
      <w:r w:rsidR="000B483E" w:rsidRPr="006F294B">
        <w:rPr>
          <w:b/>
          <w:i/>
          <w:color w:val="4F81BD" w:themeColor="accent1"/>
        </w:rPr>
        <w:t xml:space="preserve">  </w:t>
      </w:r>
      <w:r w:rsidR="009F30C8" w:rsidRPr="006F294B">
        <w:rPr>
          <w:b/>
          <w:i/>
          <w:color w:val="4F81BD" w:themeColor="accent1"/>
        </w:rPr>
        <w:t>Maintenance of electronic records should be carefully considered.  The amount of time between back-ups of essential electronic records in which data could be lost is called the Recovery Point Objective (RPO).</w:t>
      </w:r>
    </w:p>
    <w:p w14:paraId="5CB13F34" w14:textId="77777777" w:rsidR="00324EAB" w:rsidRPr="006F294B" w:rsidRDefault="001A7931" w:rsidP="008B14D3">
      <w:pPr>
        <w:pStyle w:val="BodyText"/>
        <w:rPr>
          <w:b/>
          <w:i/>
          <w:color w:val="4F81BD" w:themeColor="accent1"/>
        </w:rPr>
      </w:pPr>
      <w:r w:rsidRPr="006F294B">
        <w:rPr>
          <w:b/>
          <w:i/>
          <w:color w:val="4F81BD" w:themeColor="accent1"/>
        </w:rPr>
        <w:t xml:space="preserve">The sample information below represents the minimum template requirement.  Agencies are encouraged to include more information as they </w:t>
      </w:r>
      <w:r w:rsidR="009F30C8" w:rsidRPr="006F294B">
        <w:rPr>
          <w:b/>
          <w:i/>
          <w:color w:val="4F81BD" w:themeColor="accent1"/>
        </w:rPr>
        <w:t xml:space="preserve">deem </w:t>
      </w:r>
      <w:r w:rsidR="0058331A" w:rsidRPr="006F294B">
        <w:rPr>
          <w:b/>
          <w:i/>
          <w:color w:val="4F81BD" w:themeColor="accent1"/>
        </w:rPr>
        <w:t>appropriate</w:t>
      </w:r>
      <w:r w:rsidRPr="006F294B">
        <w:rPr>
          <w:b/>
          <w:i/>
          <w:color w:val="4F81BD" w:themeColor="accent1"/>
        </w:rPr>
        <w:t xml:space="preserve">.  </w:t>
      </w:r>
      <w:r w:rsidR="000B483E" w:rsidRPr="006F294B">
        <w:rPr>
          <w:b/>
          <w:i/>
          <w:color w:val="4F81BD" w:themeColor="accent1"/>
        </w:rPr>
        <w:t>Sample text for this is below:</w:t>
      </w:r>
    </w:p>
    <w:p w14:paraId="16D2A1F5" w14:textId="77777777" w:rsidR="00EF0F86" w:rsidRPr="006F294B" w:rsidRDefault="00324EAB" w:rsidP="00B4166F">
      <w:pPr>
        <w:pStyle w:val="BodyText"/>
        <w:jc w:val="left"/>
        <w:outlineLvl w:val="0"/>
        <w:sectPr w:rsidR="00EF0F86" w:rsidRPr="006F294B" w:rsidSect="009B5E45">
          <w:pgSz w:w="12240" w:h="15840" w:code="1"/>
          <w:pgMar w:top="1440" w:right="1440" w:bottom="720" w:left="1440" w:header="576" w:footer="576" w:gutter="0"/>
          <w:cols w:space="720"/>
          <w:docGrid w:linePitch="360"/>
        </w:sectPr>
      </w:pPr>
      <w:bookmarkStart w:id="246" w:name="_Toc397436796"/>
      <w:r w:rsidRPr="006F294B">
        <w:rPr>
          <w:b/>
          <w:i/>
          <w:color w:val="4F81BD" w:themeColor="accent1"/>
        </w:rPr>
        <w:t>(Insert Name of Agency)</w:t>
      </w:r>
      <w:r w:rsidRPr="006F294B">
        <w:rPr>
          <w:b/>
          <w:i/>
          <w:color w:val="548DD4" w:themeColor="text2" w:themeTint="99"/>
        </w:rPr>
        <w:t xml:space="preserve"> </w:t>
      </w:r>
      <w:r w:rsidRPr="006F294B">
        <w:t xml:space="preserve">realizes that </w:t>
      </w:r>
      <w:r w:rsidR="00BD58BC" w:rsidRPr="006F294B">
        <w:t>essential</w:t>
      </w:r>
      <w:r w:rsidR="002F602B" w:rsidRPr="006F294B">
        <w:t xml:space="preserve"> records, systems, and equipment are critical </w:t>
      </w:r>
      <w:r w:rsidR="009F30C8" w:rsidRPr="006F294B">
        <w:t xml:space="preserve">to the agency’s ability to perform </w:t>
      </w:r>
      <w:r w:rsidR="002F602B" w:rsidRPr="006F294B">
        <w:t xml:space="preserve">MEFs.  </w:t>
      </w:r>
      <w:r w:rsidRPr="006F294B">
        <w:t xml:space="preserve">Therefore the agency has taken safeguards to protect these </w:t>
      </w:r>
      <w:r w:rsidR="00BD58BC" w:rsidRPr="006F294B">
        <w:t>essential</w:t>
      </w:r>
      <w:r w:rsidRPr="006F294B">
        <w:t xml:space="preserve"> records, systems, and equipment and to ensure their availability in a continuity environment.</w:t>
      </w:r>
      <w:bookmarkEnd w:id="246"/>
    </w:p>
    <w:p w14:paraId="299BF558" w14:textId="77777777" w:rsidR="002F602B" w:rsidRPr="006F294B" w:rsidRDefault="002F602B" w:rsidP="002A0973">
      <w:pPr>
        <w:pStyle w:val="BodyText"/>
        <w:ind w:right="720"/>
      </w:pPr>
      <w:r w:rsidRPr="006F294B">
        <w:lastRenderedPageBreak/>
        <w:t xml:space="preserve">This </w:t>
      </w:r>
      <w:r w:rsidR="00DE6D41" w:rsidRPr="006F294B">
        <w:t>C</w:t>
      </w:r>
      <w:r w:rsidRPr="006F294B">
        <w:t xml:space="preserve">ontinuity </w:t>
      </w:r>
      <w:r w:rsidR="00AC1E1E" w:rsidRPr="006F294B">
        <w:t>P</w:t>
      </w:r>
      <w:r w:rsidR="00324EAB" w:rsidRPr="006F294B">
        <w:t xml:space="preserve">lan </w:t>
      </w:r>
      <w:r w:rsidRPr="006F294B">
        <w:t xml:space="preserve">works to safeguard electronic </w:t>
      </w:r>
      <w:r w:rsidR="00BD58BC" w:rsidRPr="006F294B">
        <w:t>essential</w:t>
      </w:r>
      <w:r w:rsidRPr="006F294B">
        <w:t xml:space="preserve"> records in combination with the </w:t>
      </w:r>
      <w:r w:rsidRPr="006F294B">
        <w:rPr>
          <w:b/>
          <w:i/>
          <w:color w:val="4F81BD" w:themeColor="accent1"/>
        </w:rPr>
        <w:t>(Insert Name of Agency)</w:t>
      </w:r>
      <w:r w:rsidRPr="006F294B">
        <w:rPr>
          <w:b/>
          <w:i/>
          <w:color w:val="548DD4" w:themeColor="text2" w:themeTint="99"/>
        </w:rPr>
        <w:t xml:space="preserve"> </w:t>
      </w:r>
      <w:r w:rsidRPr="006F294B">
        <w:t xml:space="preserve">Information </w:t>
      </w:r>
      <w:r w:rsidR="0007595B" w:rsidRPr="006F294B">
        <w:t xml:space="preserve">Technology </w:t>
      </w:r>
      <w:r w:rsidRPr="006F294B">
        <w:t xml:space="preserve">Disaster Recovery </w:t>
      </w:r>
      <w:r w:rsidR="0067451B" w:rsidRPr="006F294B">
        <w:t xml:space="preserve">Plan </w:t>
      </w:r>
      <w:r w:rsidRPr="006F294B">
        <w:t>(ITDR</w:t>
      </w:r>
      <w:r w:rsidR="0067451B" w:rsidRPr="006F294B">
        <w:t>P</w:t>
      </w:r>
      <w:r w:rsidRPr="006F294B">
        <w:t xml:space="preserve">).   The following </w:t>
      </w:r>
      <w:r w:rsidR="00BD58BC" w:rsidRPr="006F294B">
        <w:t>essential</w:t>
      </w:r>
      <w:r w:rsidRPr="006F294B">
        <w:t xml:space="preserve"> records</w:t>
      </w:r>
      <w:r w:rsidR="009F30C8" w:rsidRPr="006F294B">
        <w:t>, systems, and equipment</w:t>
      </w:r>
      <w:r w:rsidRPr="006F294B">
        <w:t xml:space="preserve"> have been identified as directly supporting the performance of </w:t>
      </w:r>
      <w:r w:rsidRPr="006F294B">
        <w:rPr>
          <w:b/>
          <w:i/>
          <w:color w:val="4F81BD" w:themeColor="accent1"/>
        </w:rPr>
        <w:t>(Insert Name of Agency)</w:t>
      </w:r>
      <w:r w:rsidRPr="006F294B">
        <w:rPr>
          <w:b/>
          <w:i/>
          <w:color w:val="548DD4" w:themeColor="text2" w:themeTint="99"/>
        </w:rPr>
        <w:t xml:space="preserve"> </w:t>
      </w:r>
      <w:r w:rsidRPr="006F294B">
        <w:t>MEFs.</w:t>
      </w:r>
    </w:p>
    <w:p w14:paraId="5F1FF36E" w14:textId="77777777" w:rsidR="00DD4679" w:rsidRPr="006F294B" w:rsidRDefault="00DD4679" w:rsidP="00C75964">
      <w:pPr>
        <w:pStyle w:val="TableTitle"/>
        <w:outlineLvl w:val="9"/>
        <w:rPr>
          <w:rFonts w:asciiTheme="majorHAnsi" w:hAnsiTheme="majorHAnsi"/>
        </w:rPr>
      </w:pPr>
      <w:r w:rsidRPr="006F294B">
        <w:rPr>
          <w:rFonts w:asciiTheme="majorHAnsi" w:hAnsiTheme="majorHAnsi"/>
        </w:rPr>
        <w:t xml:space="preserve">Table </w:t>
      </w:r>
      <w:r w:rsidR="0090283B" w:rsidRPr="006F294B">
        <w:rPr>
          <w:rFonts w:asciiTheme="majorHAnsi" w:hAnsiTheme="majorHAnsi"/>
        </w:rPr>
        <w:t>C</w:t>
      </w:r>
      <w:r w:rsidRPr="006F294B">
        <w:rPr>
          <w:rFonts w:asciiTheme="majorHAnsi" w:hAnsiTheme="majorHAnsi"/>
        </w:rPr>
        <w:t>-1</w:t>
      </w:r>
      <w:r w:rsidRPr="006F294B">
        <w:rPr>
          <w:rFonts w:asciiTheme="majorHAnsi" w:hAnsiTheme="majorHAnsi"/>
        </w:rPr>
        <w:br/>
      </w:r>
      <w:r w:rsidR="00BD58BC" w:rsidRPr="006F294B">
        <w:rPr>
          <w:rFonts w:asciiTheme="majorHAnsi" w:hAnsiTheme="majorHAnsi"/>
        </w:rPr>
        <w:t>Essential</w:t>
      </w:r>
      <w:r w:rsidRPr="006F294B">
        <w:rPr>
          <w:rFonts w:asciiTheme="majorHAnsi" w:hAnsiTheme="majorHAnsi"/>
        </w:rPr>
        <w:t xml:space="preserve"> Records, Systems, </w:t>
      </w:r>
      <w:r w:rsidR="00B4166F" w:rsidRPr="006F294B">
        <w:rPr>
          <w:rFonts w:asciiTheme="majorHAnsi" w:hAnsiTheme="majorHAnsi"/>
        </w:rPr>
        <w:t xml:space="preserve">Applications, </w:t>
      </w:r>
      <w:r w:rsidRPr="006F294B">
        <w:rPr>
          <w:rFonts w:asciiTheme="majorHAnsi" w:hAnsiTheme="majorHAnsi"/>
        </w:rPr>
        <w:t>and Equipment</w:t>
      </w:r>
    </w:p>
    <w:tbl>
      <w:tblPr>
        <w:tblW w:w="111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063"/>
        <w:gridCol w:w="2520"/>
        <w:gridCol w:w="2610"/>
      </w:tblGrid>
      <w:tr w:rsidR="003F19E3" w:rsidRPr="006F294B" w14:paraId="1C724F6D" w14:textId="77777777" w:rsidTr="003F19E3">
        <w:trPr>
          <w:trHeight w:val="432"/>
          <w:tblHeader/>
        </w:trPr>
        <w:tc>
          <w:tcPr>
            <w:tcW w:w="2970" w:type="dxa"/>
            <w:tcBorders>
              <w:top w:val="single" w:sz="4" w:space="0" w:color="FFFFFF"/>
              <w:left w:val="single" w:sz="4" w:space="0" w:color="FFFFFF"/>
              <w:bottom w:val="single" w:sz="4" w:space="0" w:color="auto"/>
              <w:right w:val="single" w:sz="4" w:space="0" w:color="FFFFFF"/>
            </w:tcBorders>
            <w:shd w:val="clear" w:color="auto" w:fill="003366"/>
            <w:vAlign w:val="bottom"/>
          </w:tcPr>
          <w:p w14:paraId="67CAA138" w14:textId="77777777" w:rsidR="003F19E3" w:rsidRPr="006F294B" w:rsidRDefault="003F19E3" w:rsidP="002A0973">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Mission Essential Function (MEF)</w:t>
            </w:r>
          </w:p>
        </w:tc>
        <w:tc>
          <w:tcPr>
            <w:tcW w:w="3063" w:type="dxa"/>
            <w:tcBorders>
              <w:top w:val="single" w:sz="4" w:space="0" w:color="FFFFFF"/>
              <w:left w:val="single" w:sz="4" w:space="0" w:color="FFFFFF"/>
              <w:bottom w:val="single" w:sz="4" w:space="0" w:color="auto"/>
              <w:right w:val="single" w:sz="4" w:space="0" w:color="FFFFFF"/>
            </w:tcBorders>
            <w:shd w:val="clear" w:color="auto" w:fill="003366"/>
            <w:vAlign w:val="bottom"/>
          </w:tcPr>
          <w:p w14:paraId="6397CE83" w14:textId="77777777" w:rsidR="003F19E3" w:rsidRPr="006F294B" w:rsidRDefault="003F19E3" w:rsidP="002A0973">
            <w:pPr>
              <w:pStyle w:val="BodyText"/>
              <w:jc w:val="center"/>
              <w:rPr>
                <w:rFonts w:asciiTheme="majorHAnsi" w:eastAsiaTheme="majorEastAsia" w:hAnsiTheme="majorHAnsi" w:cstheme="majorBidi"/>
                <w:b/>
                <w:color w:val="000000" w:themeColor="text1"/>
              </w:rPr>
            </w:pPr>
          </w:p>
          <w:p w14:paraId="51DA6A61" w14:textId="77777777" w:rsidR="003F19E3" w:rsidRPr="009E1483" w:rsidRDefault="003F19E3" w:rsidP="003F19E3">
            <w:pPr>
              <w:pStyle w:val="BodyText"/>
              <w:jc w:val="center"/>
              <w:rPr>
                <w:rFonts w:asciiTheme="majorHAnsi" w:eastAsiaTheme="majorEastAsia" w:hAnsiTheme="majorHAnsi" w:cstheme="majorBidi"/>
                <w:b/>
                <w:color w:val="FFFFFF" w:themeColor="background1"/>
              </w:rPr>
            </w:pPr>
            <w:r w:rsidRPr="009E1483">
              <w:rPr>
                <w:rFonts w:asciiTheme="majorHAnsi" w:eastAsiaTheme="majorEastAsia" w:hAnsiTheme="majorHAnsi" w:cstheme="majorBidi"/>
                <w:b/>
                <w:color w:val="FFFFFF" w:themeColor="background1"/>
              </w:rPr>
              <w:t xml:space="preserve">Essential Records, Systems, Applications, and Equipment </w:t>
            </w:r>
          </w:p>
        </w:tc>
        <w:tc>
          <w:tcPr>
            <w:tcW w:w="2520" w:type="dxa"/>
            <w:tcBorders>
              <w:top w:val="single" w:sz="4" w:space="0" w:color="FFFFFF"/>
              <w:left w:val="single" w:sz="4" w:space="0" w:color="FFFFFF"/>
              <w:bottom w:val="single" w:sz="4" w:space="0" w:color="auto"/>
              <w:right w:val="single" w:sz="4" w:space="0" w:color="FFFFFF"/>
            </w:tcBorders>
            <w:shd w:val="clear" w:color="auto" w:fill="003366"/>
          </w:tcPr>
          <w:p w14:paraId="432FEF91" w14:textId="77777777" w:rsidR="003F19E3" w:rsidRPr="006F294B" w:rsidRDefault="003F19E3" w:rsidP="00B4166F">
            <w:pPr>
              <w:pStyle w:val="BodyText"/>
              <w:jc w:val="center"/>
              <w:rPr>
                <w:rFonts w:asciiTheme="majorHAnsi" w:eastAsiaTheme="majorEastAsia" w:hAnsiTheme="majorHAnsi" w:cstheme="majorBidi"/>
                <w:b/>
                <w:color w:val="FFFFFF"/>
              </w:rPr>
            </w:pPr>
          </w:p>
          <w:p w14:paraId="21066FD6" w14:textId="77777777" w:rsidR="003F19E3" w:rsidRPr="006F294B" w:rsidRDefault="003F19E3" w:rsidP="00B4166F">
            <w:pPr>
              <w:pStyle w:val="BodyText"/>
              <w:spacing w:line="240" w:lineRule="auto"/>
              <w:jc w:val="center"/>
              <w:rPr>
                <w:rFonts w:asciiTheme="majorHAnsi" w:eastAsiaTheme="majorEastAsia" w:hAnsiTheme="majorHAnsi" w:cstheme="majorBidi"/>
                <w:b/>
                <w:color w:val="FFFFFF"/>
              </w:rPr>
            </w:pPr>
          </w:p>
          <w:p w14:paraId="0EFD1646" w14:textId="77777777" w:rsidR="003F19E3" w:rsidRPr="006F294B" w:rsidRDefault="003F19E3" w:rsidP="00B4166F">
            <w:pPr>
              <w:pStyle w:val="BodyText"/>
              <w:spacing w:line="240" w:lineRule="auto"/>
              <w:jc w:val="center"/>
              <w:rPr>
                <w:rFonts w:asciiTheme="majorHAnsi" w:eastAsiaTheme="majorEastAsia" w:hAnsiTheme="majorHAnsi" w:cstheme="majorBidi"/>
                <w:b/>
                <w:color w:val="FFFFFF"/>
              </w:rPr>
            </w:pPr>
          </w:p>
          <w:p w14:paraId="1E4C3161" w14:textId="77777777" w:rsidR="003F19E3" w:rsidRPr="009E1483" w:rsidDel="00AB6165" w:rsidRDefault="003F19E3" w:rsidP="002A0973">
            <w:pPr>
              <w:pStyle w:val="BodyText"/>
              <w:jc w:val="center"/>
              <w:rPr>
                <w:rFonts w:asciiTheme="majorHAnsi" w:eastAsiaTheme="majorEastAsia" w:hAnsiTheme="majorHAnsi" w:cstheme="majorBidi"/>
                <w:b/>
                <w:color w:val="FFFFFF" w:themeColor="background1"/>
              </w:rPr>
            </w:pPr>
            <w:r w:rsidRPr="009E1483">
              <w:rPr>
                <w:rFonts w:asciiTheme="majorHAnsi" w:eastAsiaTheme="majorEastAsia" w:hAnsiTheme="majorHAnsi" w:cstheme="majorBidi"/>
                <w:b/>
                <w:color w:val="FFFFFF" w:themeColor="background1"/>
              </w:rPr>
              <w:t>Recovery Time Objective (RTO)</w:t>
            </w:r>
          </w:p>
        </w:tc>
        <w:tc>
          <w:tcPr>
            <w:tcW w:w="2610" w:type="dxa"/>
            <w:tcBorders>
              <w:top w:val="single" w:sz="4" w:space="0" w:color="FFFFFF"/>
              <w:left w:val="single" w:sz="4" w:space="0" w:color="FFFFFF"/>
              <w:bottom w:val="single" w:sz="4" w:space="0" w:color="auto"/>
              <w:right w:val="single" w:sz="4" w:space="0" w:color="FFFFFF"/>
            </w:tcBorders>
            <w:shd w:val="clear" w:color="auto" w:fill="003366"/>
            <w:vAlign w:val="bottom"/>
          </w:tcPr>
          <w:p w14:paraId="6C0F27AF" w14:textId="77777777" w:rsidR="003F19E3" w:rsidRPr="006F294B" w:rsidRDefault="003F19E3" w:rsidP="00444CE0">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Networks or Servers that must be Operational to Support the System(s) or Equipment</w:t>
            </w:r>
          </w:p>
        </w:tc>
      </w:tr>
      <w:tr w:rsidR="003F19E3" w:rsidRPr="006F294B" w14:paraId="4D3C935D" w14:textId="77777777" w:rsidTr="003F19E3">
        <w:trPr>
          <w:trHeight w:val="432"/>
        </w:trPr>
        <w:tc>
          <w:tcPr>
            <w:tcW w:w="2970" w:type="dxa"/>
            <w:vMerge w:val="restart"/>
            <w:tcBorders>
              <w:top w:val="single" w:sz="4" w:space="0" w:color="auto"/>
            </w:tcBorders>
            <w:vAlign w:val="bottom"/>
          </w:tcPr>
          <w:p w14:paraId="685DBCF8" w14:textId="77777777" w:rsidR="003F19E3" w:rsidRPr="006F294B" w:rsidRDefault="003F19E3" w:rsidP="002A5E92">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Coordinate and/or administer emergency response and disaster preparedness programs</w:t>
            </w:r>
          </w:p>
        </w:tc>
        <w:tc>
          <w:tcPr>
            <w:tcW w:w="3063" w:type="dxa"/>
            <w:tcBorders>
              <w:top w:val="single" w:sz="4" w:space="0" w:color="auto"/>
              <w:bottom w:val="single" w:sz="4" w:space="0" w:color="auto"/>
            </w:tcBorders>
            <w:vAlign w:val="bottom"/>
          </w:tcPr>
          <w:p w14:paraId="6F277505" w14:textId="77777777" w:rsidR="003F19E3" w:rsidRPr="006F294B" w:rsidRDefault="003F19E3" w:rsidP="002A5E92">
            <w:pPr>
              <w:ind w:left="-90"/>
              <w:rPr>
                <w:rFonts w:eastAsiaTheme="majorEastAsia" w:cstheme="majorBidi"/>
                <w:b/>
                <w:i/>
                <w:color w:val="548DD4" w:themeColor="text2" w:themeTint="99"/>
              </w:rPr>
            </w:pPr>
            <w:r w:rsidRPr="006F294B">
              <w:rPr>
                <w:rFonts w:eastAsiaTheme="majorEastAsia" w:cstheme="majorBidi"/>
                <w:b/>
                <w:i/>
                <w:color w:val="548DD4" w:themeColor="text2" w:themeTint="99"/>
              </w:rPr>
              <w:t>Paper Contract Files</w:t>
            </w:r>
          </w:p>
        </w:tc>
        <w:tc>
          <w:tcPr>
            <w:tcW w:w="2520" w:type="dxa"/>
            <w:tcBorders>
              <w:top w:val="single" w:sz="4" w:space="0" w:color="auto"/>
              <w:bottom w:val="single" w:sz="4" w:space="0" w:color="auto"/>
            </w:tcBorders>
            <w:vAlign w:val="bottom"/>
          </w:tcPr>
          <w:p w14:paraId="57C1357B" w14:textId="77777777" w:rsidR="003F19E3" w:rsidRPr="006F294B" w:rsidRDefault="003F19E3" w:rsidP="00B4166F">
            <w:pPr>
              <w:ind w:left="-90"/>
              <w:rPr>
                <w:rFonts w:eastAsiaTheme="majorEastAsia" w:cstheme="majorBidi"/>
                <w:b/>
                <w:i/>
                <w:color w:val="548DD4" w:themeColor="text2" w:themeTint="99"/>
              </w:rPr>
            </w:pPr>
          </w:p>
          <w:p w14:paraId="2A2D827B" w14:textId="77777777" w:rsidR="003F19E3" w:rsidRPr="006F294B" w:rsidDel="00AB6165" w:rsidRDefault="003F19E3" w:rsidP="002A5E92">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 xml:space="preserve"> 72 hours</w:t>
            </w:r>
          </w:p>
        </w:tc>
        <w:tc>
          <w:tcPr>
            <w:tcW w:w="2610" w:type="dxa"/>
            <w:tcBorders>
              <w:top w:val="single" w:sz="4" w:space="0" w:color="auto"/>
              <w:bottom w:val="single" w:sz="4" w:space="0" w:color="auto"/>
            </w:tcBorders>
            <w:vAlign w:val="bottom"/>
          </w:tcPr>
          <w:p w14:paraId="2EF37782" w14:textId="77777777" w:rsidR="003F19E3" w:rsidRPr="006F294B" w:rsidDel="00DD4679" w:rsidRDefault="003F19E3" w:rsidP="002A5E92">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N/A</w:t>
            </w:r>
          </w:p>
        </w:tc>
      </w:tr>
      <w:tr w:rsidR="003F19E3" w:rsidRPr="006F294B" w14:paraId="088EF66C" w14:textId="77777777" w:rsidTr="003F19E3">
        <w:trPr>
          <w:trHeight w:val="432"/>
        </w:trPr>
        <w:tc>
          <w:tcPr>
            <w:tcW w:w="2970" w:type="dxa"/>
            <w:vMerge/>
            <w:tcBorders>
              <w:bottom w:val="single" w:sz="4" w:space="0" w:color="auto"/>
            </w:tcBorders>
            <w:vAlign w:val="bottom"/>
          </w:tcPr>
          <w:p w14:paraId="27EE2829" w14:textId="77777777" w:rsidR="003F19E3" w:rsidRPr="006F294B" w:rsidRDefault="003F19E3" w:rsidP="002A5E92">
            <w:pPr>
              <w:pStyle w:val="BodyText"/>
              <w:jc w:val="left"/>
              <w:rPr>
                <w:rFonts w:eastAsiaTheme="majorEastAsia" w:cstheme="majorBidi"/>
                <w:b/>
                <w:i/>
                <w:color w:val="548DD4" w:themeColor="text2" w:themeTint="99"/>
              </w:rPr>
            </w:pPr>
          </w:p>
        </w:tc>
        <w:tc>
          <w:tcPr>
            <w:tcW w:w="3063" w:type="dxa"/>
            <w:tcBorders>
              <w:top w:val="single" w:sz="4" w:space="0" w:color="auto"/>
              <w:bottom w:val="single" w:sz="4" w:space="0" w:color="auto"/>
            </w:tcBorders>
            <w:vAlign w:val="bottom"/>
          </w:tcPr>
          <w:p w14:paraId="76876A68" w14:textId="77777777" w:rsidR="003F19E3" w:rsidRPr="006F294B" w:rsidRDefault="003F19E3" w:rsidP="002A5E92">
            <w:pPr>
              <w:ind w:left="-90"/>
              <w:rPr>
                <w:rFonts w:eastAsiaTheme="majorEastAsia" w:cstheme="majorBidi"/>
                <w:b/>
                <w:i/>
                <w:color w:val="548DD4" w:themeColor="text2" w:themeTint="99"/>
              </w:rPr>
            </w:pPr>
            <w:r w:rsidRPr="006F294B">
              <w:rPr>
                <w:rFonts w:eastAsiaTheme="majorEastAsia" w:cstheme="majorBidi"/>
                <w:b/>
                <w:i/>
                <w:color w:val="548DD4" w:themeColor="text2" w:themeTint="99"/>
              </w:rPr>
              <w:t xml:space="preserve"> Financial Management System (FMS</w:t>
            </w:r>
          </w:p>
        </w:tc>
        <w:tc>
          <w:tcPr>
            <w:tcW w:w="2520" w:type="dxa"/>
            <w:tcBorders>
              <w:top w:val="single" w:sz="4" w:space="0" w:color="auto"/>
              <w:bottom w:val="single" w:sz="4" w:space="0" w:color="auto"/>
            </w:tcBorders>
            <w:vAlign w:val="bottom"/>
          </w:tcPr>
          <w:p w14:paraId="440A1CDB" w14:textId="77777777" w:rsidR="003F19E3" w:rsidRPr="006F294B" w:rsidRDefault="003F19E3" w:rsidP="00B4166F">
            <w:pPr>
              <w:ind w:left="-90"/>
              <w:rPr>
                <w:rFonts w:eastAsiaTheme="majorEastAsia" w:cstheme="majorBidi"/>
                <w:b/>
                <w:i/>
                <w:color w:val="548DD4" w:themeColor="text2" w:themeTint="99"/>
              </w:rPr>
            </w:pPr>
          </w:p>
          <w:p w14:paraId="5301C7D0" w14:textId="77777777" w:rsidR="003F19E3" w:rsidRPr="006F294B" w:rsidRDefault="003F19E3" w:rsidP="00B4166F">
            <w:pPr>
              <w:ind w:left="-90"/>
              <w:rPr>
                <w:rFonts w:eastAsiaTheme="majorEastAsia" w:cstheme="majorBidi"/>
                <w:b/>
                <w:i/>
                <w:color w:val="548DD4" w:themeColor="text2" w:themeTint="99"/>
              </w:rPr>
            </w:pPr>
          </w:p>
          <w:p w14:paraId="065B50A1" w14:textId="77777777" w:rsidR="003F19E3" w:rsidRPr="006F294B" w:rsidDel="00AB6165" w:rsidRDefault="003F19E3" w:rsidP="002A5E92">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72 hours</w:t>
            </w:r>
          </w:p>
        </w:tc>
        <w:tc>
          <w:tcPr>
            <w:tcW w:w="2610" w:type="dxa"/>
            <w:tcBorders>
              <w:top w:val="single" w:sz="4" w:space="0" w:color="auto"/>
              <w:bottom w:val="single" w:sz="4" w:space="0" w:color="auto"/>
            </w:tcBorders>
            <w:vAlign w:val="bottom"/>
          </w:tcPr>
          <w:p w14:paraId="7830F0B3" w14:textId="77777777" w:rsidR="003F19E3" w:rsidRPr="006F294B" w:rsidDel="00DD4679" w:rsidRDefault="003F19E3" w:rsidP="003F19E3">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 xml:space="preserve">Power supply, System managed by DOA and maintained by VITA/NG, requires FMS server to be functional. </w:t>
            </w:r>
          </w:p>
        </w:tc>
      </w:tr>
      <w:tr w:rsidR="003F19E3" w:rsidRPr="006F294B" w14:paraId="7D79698D" w14:textId="77777777" w:rsidTr="003F19E3">
        <w:trPr>
          <w:trHeight w:val="432"/>
        </w:trPr>
        <w:tc>
          <w:tcPr>
            <w:tcW w:w="2970" w:type="dxa"/>
            <w:vMerge w:val="restart"/>
            <w:tcBorders>
              <w:top w:val="single" w:sz="4" w:space="0" w:color="auto"/>
            </w:tcBorders>
            <w:vAlign w:val="bottom"/>
          </w:tcPr>
          <w:p w14:paraId="6F903638" w14:textId="77777777" w:rsidR="003F19E3" w:rsidRPr="006F294B" w:rsidRDefault="003F19E3" w:rsidP="002A5E92">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Communicate with federal, state, local, and private sector partners as well as the public during emergencies</w:t>
            </w:r>
          </w:p>
        </w:tc>
        <w:tc>
          <w:tcPr>
            <w:tcW w:w="3063" w:type="dxa"/>
            <w:tcBorders>
              <w:top w:val="single" w:sz="4" w:space="0" w:color="auto"/>
              <w:bottom w:val="single" w:sz="4" w:space="0" w:color="auto"/>
            </w:tcBorders>
            <w:vAlign w:val="bottom"/>
          </w:tcPr>
          <w:p w14:paraId="0A7CE9E6" w14:textId="77777777" w:rsidR="003F19E3" w:rsidRPr="006F294B" w:rsidRDefault="003F19E3" w:rsidP="003F19E3">
            <w:pPr>
              <w:ind w:left="-90"/>
              <w:rPr>
                <w:rFonts w:eastAsiaTheme="majorEastAsia" w:cstheme="majorBidi"/>
                <w:b/>
                <w:i/>
                <w:color w:val="548DD4" w:themeColor="text2" w:themeTint="99"/>
              </w:rPr>
            </w:pPr>
            <w:r w:rsidRPr="006F294B">
              <w:rPr>
                <w:rFonts w:eastAsiaTheme="majorEastAsia" w:cstheme="majorBidi"/>
                <w:b/>
                <w:i/>
                <w:color w:val="548DD4" w:themeColor="text2" w:themeTint="99"/>
              </w:rPr>
              <w:t>Voice Over Internet Protocol (VoIP) phones)</w:t>
            </w:r>
          </w:p>
        </w:tc>
        <w:tc>
          <w:tcPr>
            <w:tcW w:w="2520" w:type="dxa"/>
            <w:tcBorders>
              <w:top w:val="single" w:sz="4" w:space="0" w:color="auto"/>
              <w:bottom w:val="single" w:sz="4" w:space="0" w:color="auto"/>
            </w:tcBorders>
            <w:vAlign w:val="bottom"/>
          </w:tcPr>
          <w:p w14:paraId="7525D13A" w14:textId="77777777" w:rsidR="003F19E3" w:rsidRPr="006F294B" w:rsidDel="00AB6165" w:rsidRDefault="003F19E3" w:rsidP="00EB2EDC">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2 hours</w:t>
            </w:r>
          </w:p>
        </w:tc>
        <w:tc>
          <w:tcPr>
            <w:tcW w:w="2610" w:type="dxa"/>
            <w:tcBorders>
              <w:top w:val="single" w:sz="4" w:space="0" w:color="auto"/>
              <w:bottom w:val="single" w:sz="4" w:space="0" w:color="auto"/>
            </w:tcBorders>
            <w:vAlign w:val="bottom"/>
          </w:tcPr>
          <w:p w14:paraId="46D89282" w14:textId="77777777" w:rsidR="003F19E3" w:rsidRPr="006F294B" w:rsidRDefault="003F19E3" w:rsidP="003F19E3">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 xml:space="preserve"> Power, bandwidth</w:t>
            </w:r>
            <w:r w:rsidRPr="006F294B" w:rsidDel="003F19E3">
              <w:rPr>
                <w:rFonts w:eastAsiaTheme="majorEastAsia" w:cstheme="majorBidi"/>
                <w:b/>
                <w:i/>
                <w:color w:val="548DD4" w:themeColor="text2" w:themeTint="99"/>
              </w:rPr>
              <w:t xml:space="preserve"> </w:t>
            </w:r>
          </w:p>
        </w:tc>
      </w:tr>
      <w:tr w:rsidR="003F19E3" w:rsidRPr="006F294B" w14:paraId="359CAB0D" w14:textId="77777777" w:rsidTr="003F19E3">
        <w:trPr>
          <w:trHeight w:val="432"/>
        </w:trPr>
        <w:tc>
          <w:tcPr>
            <w:tcW w:w="2970" w:type="dxa"/>
            <w:vMerge/>
            <w:tcBorders>
              <w:bottom w:val="single" w:sz="4" w:space="0" w:color="auto"/>
            </w:tcBorders>
            <w:vAlign w:val="bottom"/>
          </w:tcPr>
          <w:p w14:paraId="35D34EBE" w14:textId="77777777" w:rsidR="003F19E3" w:rsidRPr="006F294B" w:rsidRDefault="003F19E3" w:rsidP="002A5E92">
            <w:pPr>
              <w:pStyle w:val="BodyText"/>
              <w:jc w:val="left"/>
              <w:rPr>
                <w:rFonts w:eastAsiaTheme="majorEastAsia" w:cstheme="majorBidi"/>
                <w:b/>
                <w:i/>
                <w:color w:val="548DD4" w:themeColor="text2" w:themeTint="99"/>
              </w:rPr>
            </w:pPr>
          </w:p>
        </w:tc>
        <w:tc>
          <w:tcPr>
            <w:tcW w:w="3063" w:type="dxa"/>
            <w:tcBorders>
              <w:top w:val="single" w:sz="4" w:space="0" w:color="auto"/>
              <w:bottom w:val="single" w:sz="4" w:space="0" w:color="auto"/>
            </w:tcBorders>
            <w:vAlign w:val="bottom"/>
          </w:tcPr>
          <w:p w14:paraId="0680A711" w14:textId="77777777" w:rsidR="003F19E3" w:rsidRPr="006F294B" w:rsidRDefault="003F19E3" w:rsidP="002A5E92">
            <w:pPr>
              <w:ind w:left="-90"/>
              <w:rPr>
                <w:rFonts w:eastAsiaTheme="majorEastAsia" w:cstheme="majorBidi"/>
                <w:b/>
                <w:i/>
                <w:color w:val="548DD4" w:themeColor="text2" w:themeTint="99"/>
              </w:rPr>
            </w:pPr>
            <w:r w:rsidRPr="006F294B">
              <w:rPr>
                <w:rFonts w:eastAsiaTheme="majorEastAsia" w:cstheme="majorBidi"/>
                <w:b/>
                <w:i/>
                <w:color w:val="548DD4" w:themeColor="text2" w:themeTint="99"/>
              </w:rPr>
              <w:t>WebEOC</w:t>
            </w:r>
          </w:p>
        </w:tc>
        <w:tc>
          <w:tcPr>
            <w:tcW w:w="2520" w:type="dxa"/>
            <w:tcBorders>
              <w:top w:val="single" w:sz="4" w:space="0" w:color="auto"/>
              <w:bottom w:val="single" w:sz="4" w:space="0" w:color="auto"/>
            </w:tcBorders>
            <w:vAlign w:val="bottom"/>
          </w:tcPr>
          <w:p w14:paraId="1095FB10" w14:textId="77777777" w:rsidR="003F19E3" w:rsidRPr="006F294B" w:rsidRDefault="003F19E3" w:rsidP="00EB2EDC">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Immediate</w:t>
            </w:r>
          </w:p>
        </w:tc>
        <w:tc>
          <w:tcPr>
            <w:tcW w:w="2610" w:type="dxa"/>
            <w:tcBorders>
              <w:top w:val="single" w:sz="4" w:space="0" w:color="auto"/>
              <w:bottom w:val="single" w:sz="4" w:space="0" w:color="auto"/>
            </w:tcBorders>
            <w:vAlign w:val="bottom"/>
          </w:tcPr>
          <w:p w14:paraId="64CD5E04" w14:textId="77777777" w:rsidR="003F19E3" w:rsidRPr="006F294B" w:rsidDel="002D14A2" w:rsidRDefault="003F19E3" w:rsidP="002A5E92">
            <w:pPr>
              <w:pStyle w:val="BodyText"/>
              <w:jc w:val="left"/>
              <w:rPr>
                <w:rFonts w:eastAsiaTheme="majorEastAsia" w:cstheme="majorBidi"/>
                <w:b/>
                <w:i/>
                <w:color w:val="548DD4" w:themeColor="text2" w:themeTint="99"/>
              </w:rPr>
            </w:pPr>
            <w:r w:rsidRPr="006F294B">
              <w:rPr>
                <w:rFonts w:eastAsiaTheme="majorEastAsia" w:cstheme="majorBidi"/>
                <w:b/>
                <w:i/>
                <w:color w:val="548DD4" w:themeColor="text2" w:themeTint="99"/>
              </w:rPr>
              <w:t>Power, WebEOC Servers, bandwidth</w:t>
            </w:r>
          </w:p>
        </w:tc>
      </w:tr>
    </w:tbl>
    <w:p w14:paraId="565AE544" w14:textId="77777777" w:rsidR="0013305D" w:rsidRPr="006F294B" w:rsidRDefault="009828B5" w:rsidP="00B4166F">
      <w:pPr>
        <w:pStyle w:val="TableTitle"/>
        <w:outlineLvl w:val="9"/>
        <w:rPr>
          <w:rFonts w:asciiTheme="majorHAnsi" w:hAnsiTheme="majorHAnsi"/>
        </w:rPr>
      </w:pPr>
      <w:r w:rsidRPr="006F294B">
        <w:rPr>
          <w:rFonts w:ascii="Times New Roman" w:hAnsi="Times New Roman"/>
        </w:rPr>
        <w:br w:type="page"/>
      </w:r>
      <w:r w:rsidR="00DD4679" w:rsidRPr="006F294B">
        <w:rPr>
          <w:rFonts w:asciiTheme="majorHAnsi" w:hAnsiTheme="majorHAnsi"/>
        </w:rPr>
        <w:lastRenderedPageBreak/>
        <w:t xml:space="preserve">Table </w:t>
      </w:r>
      <w:r w:rsidR="0090283B" w:rsidRPr="006F294B">
        <w:rPr>
          <w:rFonts w:asciiTheme="majorHAnsi" w:hAnsiTheme="majorHAnsi"/>
        </w:rPr>
        <w:t>C</w:t>
      </w:r>
      <w:r w:rsidR="00DD4679" w:rsidRPr="006F294B">
        <w:rPr>
          <w:rFonts w:asciiTheme="majorHAnsi" w:hAnsiTheme="majorHAnsi"/>
        </w:rPr>
        <w:t>-2</w:t>
      </w:r>
      <w:r w:rsidR="00DD4679" w:rsidRPr="006F294B">
        <w:rPr>
          <w:rFonts w:asciiTheme="majorHAnsi" w:hAnsiTheme="majorHAnsi"/>
        </w:rPr>
        <w:br/>
      </w:r>
      <w:r w:rsidR="00BD58BC" w:rsidRPr="006F294B">
        <w:rPr>
          <w:rFonts w:asciiTheme="majorHAnsi" w:hAnsiTheme="majorHAnsi"/>
        </w:rPr>
        <w:t>Essential</w:t>
      </w:r>
      <w:r w:rsidR="00DD4679" w:rsidRPr="006F294B">
        <w:rPr>
          <w:rFonts w:asciiTheme="majorHAnsi" w:hAnsiTheme="majorHAnsi"/>
        </w:rPr>
        <w:t xml:space="preserve"> Records, Systems, </w:t>
      </w:r>
      <w:r w:rsidR="00B4166F" w:rsidRPr="006F294B">
        <w:rPr>
          <w:rFonts w:asciiTheme="majorHAnsi" w:hAnsiTheme="majorHAnsi"/>
        </w:rPr>
        <w:t xml:space="preserve">Applications, </w:t>
      </w:r>
      <w:r w:rsidR="00DD4679" w:rsidRPr="006F294B">
        <w:rPr>
          <w:rFonts w:asciiTheme="majorHAnsi" w:hAnsiTheme="majorHAnsi"/>
        </w:rPr>
        <w:t>and Equipment Protection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936"/>
        <w:gridCol w:w="2161"/>
        <w:gridCol w:w="2322"/>
        <w:gridCol w:w="1892"/>
        <w:gridCol w:w="1705"/>
      </w:tblGrid>
      <w:tr w:rsidR="0067451B" w:rsidRPr="006F294B" w14:paraId="12FB059F" w14:textId="77777777" w:rsidTr="00530C84">
        <w:trPr>
          <w:trHeight w:val="432"/>
          <w:tblHeader/>
        </w:trPr>
        <w:tc>
          <w:tcPr>
            <w:tcW w:w="2160" w:type="dxa"/>
            <w:tcBorders>
              <w:top w:val="single" w:sz="4" w:space="0" w:color="FFFFFF"/>
              <w:left w:val="single" w:sz="4" w:space="0" w:color="FFFFFF"/>
              <w:bottom w:val="single" w:sz="4" w:space="0" w:color="auto"/>
              <w:right w:val="single" w:sz="4" w:space="0" w:color="FFFFFF"/>
            </w:tcBorders>
            <w:shd w:val="clear" w:color="auto" w:fill="003366"/>
            <w:vAlign w:val="bottom"/>
          </w:tcPr>
          <w:p w14:paraId="781A4FD8" w14:textId="77777777" w:rsidR="0067451B" w:rsidRPr="006F294B" w:rsidRDefault="0067451B" w:rsidP="00AB6165">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 xml:space="preserve">Essential Record, System, </w:t>
            </w:r>
            <w:r w:rsidR="00B4166F" w:rsidRPr="006F294B">
              <w:rPr>
                <w:rFonts w:asciiTheme="majorHAnsi" w:eastAsiaTheme="majorEastAsia" w:hAnsiTheme="majorHAnsi" w:cstheme="majorBidi"/>
                <w:b/>
                <w:color w:val="000000" w:themeColor="text1"/>
              </w:rPr>
              <w:t>Application,</w:t>
            </w:r>
            <w:r w:rsidR="00B4166F" w:rsidRPr="006F294B">
              <w:rPr>
                <w:rFonts w:asciiTheme="majorHAnsi" w:eastAsiaTheme="majorEastAsia" w:hAnsiTheme="majorHAnsi" w:cstheme="majorBidi"/>
                <w:b/>
                <w:color w:val="FFFFFF"/>
              </w:rPr>
              <w:t xml:space="preserve"> </w:t>
            </w:r>
            <w:r w:rsidRPr="006F294B">
              <w:rPr>
                <w:rFonts w:asciiTheme="majorHAnsi" w:eastAsiaTheme="majorEastAsia" w:hAnsiTheme="majorHAnsi" w:cstheme="majorBidi"/>
                <w:b/>
                <w:color w:val="FFFFFF"/>
              </w:rPr>
              <w:t>or Equipment</w:t>
            </w:r>
          </w:p>
        </w:tc>
        <w:tc>
          <w:tcPr>
            <w:tcW w:w="2936" w:type="dxa"/>
            <w:tcBorders>
              <w:top w:val="single" w:sz="4" w:space="0" w:color="FFFFFF"/>
              <w:left w:val="single" w:sz="4" w:space="0" w:color="FFFFFF"/>
              <w:bottom w:val="single" w:sz="4" w:space="0" w:color="auto"/>
              <w:right w:val="single" w:sz="4" w:space="0" w:color="FFFFFF"/>
            </w:tcBorders>
            <w:shd w:val="clear" w:color="auto" w:fill="003366"/>
            <w:vAlign w:val="bottom"/>
          </w:tcPr>
          <w:p w14:paraId="2476121F" w14:textId="77777777" w:rsidR="0067451B" w:rsidRPr="006F294B" w:rsidRDefault="0067451B" w:rsidP="00EB2EDC">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Storage Location</w:t>
            </w:r>
          </w:p>
        </w:tc>
        <w:tc>
          <w:tcPr>
            <w:tcW w:w="2161" w:type="dxa"/>
            <w:tcBorders>
              <w:top w:val="single" w:sz="4" w:space="0" w:color="FFFFFF"/>
              <w:left w:val="single" w:sz="4" w:space="0" w:color="FFFFFF"/>
              <w:bottom w:val="single" w:sz="4" w:space="0" w:color="auto"/>
              <w:right w:val="single" w:sz="4" w:space="0" w:color="FFFFFF"/>
            </w:tcBorders>
            <w:shd w:val="clear" w:color="auto" w:fill="003366"/>
            <w:vAlign w:val="bottom"/>
          </w:tcPr>
          <w:p w14:paraId="60A20474" w14:textId="77777777" w:rsidR="005D1BF2" w:rsidRPr="006F294B" w:rsidRDefault="00090929" w:rsidP="005D1BF2">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 xml:space="preserve">Recovery Point Objective </w:t>
            </w:r>
          </w:p>
          <w:p w14:paraId="4291C423" w14:textId="77777777" w:rsidR="0067451B" w:rsidRPr="006F294B" w:rsidRDefault="00090929" w:rsidP="005D1BF2">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w:t>
            </w:r>
            <w:r w:rsidR="0067451B" w:rsidRPr="006F294B">
              <w:rPr>
                <w:rFonts w:asciiTheme="majorHAnsi" w:eastAsiaTheme="majorEastAsia" w:hAnsiTheme="majorHAnsi" w:cstheme="majorBidi"/>
                <w:b/>
                <w:color w:val="FFFFFF"/>
              </w:rPr>
              <w:t>Maintenance Frequency</w:t>
            </w:r>
            <w:r w:rsidR="005D1BF2" w:rsidRPr="006F294B">
              <w:rPr>
                <w:rFonts w:asciiTheme="majorHAnsi" w:eastAsiaTheme="majorEastAsia" w:hAnsiTheme="majorHAnsi" w:cstheme="majorBidi"/>
                <w:b/>
                <w:color w:val="FFFFFF"/>
              </w:rPr>
              <w:t xml:space="preserve"> of Electronic Records</w:t>
            </w:r>
            <w:r w:rsidRPr="006F294B">
              <w:rPr>
                <w:rFonts w:asciiTheme="majorHAnsi" w:eastAsiaTheme="majorEastAsia" w:hAnsiTheme="majorHAnsi" w:cstheme="majorBidi"/>
                <w:b/>
                <w:color w:val="FFFFFF"/>
              </w:rPr>
              <w:t>)</w:t>
            </w:r>
          </w:p>
        </w:tc>
        <w:tc>
          <w:tcPr>
            <w:tcW w:w="2322" w:type="dxa"/>
            <w:tcBorders>
              <w:top w:val="single" w:sz="4" w:space="0" w:color="FFFFFF"/>
              <w:left w:val="single" w:sz="4" w:space="0" w:color="FFFFFF"/>
              <w:bottom w:val="single" w:sz="4" w:space="0" w:color="auto"/>
              <w:right w:val="single" w:sz="4" w:space="0" w:color="FFFFFF"/>
            </w:tcBorders>
            <w:shd w:val="clear" w:color="auto" w:fill="003366"/>
            <w:vAlign w:val="bottom"/>
          </w:tcPr>
          <w:p w14:paraId="6D1E3F10" w14:textId="77777777" w:rsidR="0067451B" w:rsidRPr="006F294B" w:rsidRDefault="0067451B" w:rsidP="00EB2EDC">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Current Protection Methods</w:t>
            </w:r>
          </w:p>
        </w:tc>
        <w:tc>
          <w:tcPr>
            <w:tcW w:w="1892" w:type="dxa"/>
            <w:tcBorders>
              <w:top w:val="single" w:sz="4" w:space="0" w:color="FFFFFF"/>
              <w:left w:val="single" w:sz="4" w:space="0" w:color="FFFFFF"/>
              <w:bottom w:val="single" w:sz="4" w:space="0" w:color="auto"/>
              <w:right w:val="single" w:sz="4" w:space="0" w:color="FFFFFF"/>
            </w:tcBorders>
            <w:shd w:val="clear" w:color="auto" w:fill="003366"/>
            <w:vAlign w:val="bottom"/>
          </w:tcPr>
          <w:p w14:paraId="3C664C89" w14:textId="77777777" w:rsidR="0067451B" w:rsidRPr="006F294B" w:rsidRDefault="0067451B" w:rsidP="00EB2EDC">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Vendors</w:t>
            </w:r>
          </w:p>
        </w:tc>
        <w:tc>
          <w:tcPr>
            <w:tcW w:w="1705" w:type="dxa"/>
            <w:tcBorders>
              <w:top w:val="single" w:sz="4" w:space="0" w:color="FFFFFF"/>
              <w:left w:val="single" w:sz="4" w:space="0" w:color="FFFFFF"/>
              <w:bottom w:val="single" w:sz="4" w:space="0" w:color="auto"/>
              <w:right w:val="single" w:sz="4" w:space="0" w:color="FFFFFF"/>
            </w:tcBorders>
            <w:shd w:val="clear" w:color="auto" w:fill="003366"/>
            <w:vAlign w:val="bottom"/>
          </w:tcPr>
          <w:p w14:paraId="3B930A32" w14:textId="77777777" w:rsidR="0067451B" w:rsidRPr="006F294B" w:rsidRDefault="0067451B" w:rsidP="00EB2EDC">
            <w:pPr>
              <w:pStyle w:val="BodyText"/>
              <w:jc w:val="center"/>
              <w:rPr>
                <w:rFonts w:asciiTheme="majorHAnsi" w:eastAsiaTheme="majorEastAsia" w:hAnsiTheme="majorHAnsi" w:cstheme="majorBidi"/>
                <w:b/>
                <w:color w:val="FFFFFF"/>
              </w:rPr>
            </w:pPr>
            <w:r w:rsidRPr="006F294B">
              <w:rPr>
                <w:rFonts w:asciiTheme="majorHAnsi" w:eastAsiaTheme="majorEastAsia" w:hAnsiTheme="majorHAnsi" w:cstheme="majorBidi"/>
                <w:b/>
                <w:color w:val="FFFFFF"/>
              </w:rPr>
              <w:t>Vendor Contact Information</w:t>
            </w:r>
          </w:p>
        </w:tc>
      </w:tr>
      <w:tr w:rsidR="00522418" w:rsidRPr="006F294B" w14:paraId="77AD9170" w14:textId="77777777" w:rsidTr="00530C84">
        <w:trPr>
          <w:trHeight w:val="620"/>
        </w:trPr>
        <w:tc>
          <w:tcPr>
            <w:tcW w:w="2160" w:type="dxa"/>
            <w:tcBorders>
              <w:top w:val="single" w:sz="4" w:space="0" w:color="auto"/>
              <w:bottom w:val="single" w:sz="4" w:space="0" w:color="auto"/>
            </w:tcBorders>
          </w:tcPr>
          <w:p w14:paraId="431355FD" w14:textId="77777777" w:rsidR="00522418" w:rsidRPr="006F294B" w:rsidRDefault="00522418" w:rsidP="00530C84">
            <w:pPr>
              <w:pStyle w:val="BodyText"/>
              <w:spacing w:before="0" w:after="0"/>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Paper Contract Files</w:t>
            </w:r>
          </w:p>
        </w:tc>
        <w:tc>
          <w:tcPr>
            <w:tcW w:w="2936" w:type="dxa"/>
            <w:tcBorders>
              <w:top w:val="single" w:sz="4" w:space="0" w:color="auto"/>
              <w:bottom w:val="single" w:sz="4" w:space="0" w:color="auto"/>
            </w:tcBorders>
          </w:tcPr>
          <w:p w14:paraId="57D6B1B6" w14:textId="77777777" w:rsidR="00522418" w:rsidRPr="006F294B" w:rsidRDefault="00522418" w:rsidP="00530C84">
            <w:pPr>
              <w:spacing w:after="0"/>
              <w:contextualSpacing/>
              <w:rPr>
                <w:rFonts w:eastAsiaTheme="majorEastAsia" w:cstheme="majorBidi"/>
                <w:b/>
                <w:i/>
                <w:color w:val="548DD4" w:themeColor="text2" w:themeTint="99"/>
              </w:rPr>
            </w:pPr>
            <w:r w:rsidRPr="006F294B">
              <w:rPr>
                <w:rFonts w:eastAsiaTheme="majorEastAsia" w:cstheme="majorBidi"/>
                <w:b/>
                <w:i/>
                <w:color w:val="548DD4" w:themeColor="text2" w:themeTint="99"/>
              </w:rPr>
              <w:t>Procurement Office</w:t>
            </w:r>
          </w:p>
        </w:tc>
        <w:tc>
          <w:tcPr>
            <w:tcW w:w="2161" w:type="dxa"/>
            <w:tcBorders>
              <w:top w:val="single" w:sz="4" w:space="0" w:color="auto"/>
              <w:bottom w:val="single" w:sz="4" w:space="0" w:color="auto"/>
            </w:tcBorders>
          </w:tcPr>
          <w:p w14:paraId="626C750C" w14:textId="77777777" w:rsidR="00522418" w:rsidRPr="006F294B" w:rsidRDefault="00522418" w:rsidP="00530C84">
            <w:pPr>
              <w:pStyle w:val="BodyText"/>
              <w:spacing w:line="480" w:lineRule="auto"/>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N/A</w:t>
            </w:r>
          </w:p>
        </w:tc>
        <w:tc>
          <w:tcPr>
            <w:tcW w:w="2322" w:type="dxa"/>
            <w:tcBorders>
              <w:top w:val="single" w:sz="4" w:space="0" w:color="auto"/>
              <w:bottom w:val="single" w:sz="4" w:space="0" w:color="auto"/>
            </w:tcBorders>
          </w:tcPr>
          <w:p w14:paraId="75D336B5" w14:textId="77777777" w:rsidR="00522418" w:rsidRPr="006F294B" w:rsidRDefault="00041883" w:rsidP="00530C84">
            <w:pPr>
              <w:pStyle w:val="BodyText"/>
              <w:spacing w:line="480" w:lineRule="auto"/>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Locked Cabinet</w:t>
            </w:r>
          </w:p>
        </w:tc>
        <w:tc>
          <w:tcPr>
            <w:tcW w:w="1892" w:type="dxa"/>
            <w:tcBorders>
              <w:top w:val="single" w:sz="4" w:space="0" w:color="auto"/>
              <w:bottom w:val="single" w:sz="4" w:space="0" w:color="auto"/>
            </w:tcBorders>
          </w:tcPr>
          <w:p w14:paraId="42E6A66E" w14:textId="77777777" w:rsidR="00522418" w:rsidRPr="006F294B" w:rsidRDefault="00041883" w:rsidP="00530C84">
            <w:pPr>
              <w:pStyle w:val="BodyText"/>
              <w:spacing w:line="480" w:lineRule="auto"/>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N/A</w:t>
            </w:r>
          </w:p>
        </w:tc>
        <w:tc>
          <w:tcPr>
            <w:tcW w:w="1705" w:type="dxa"/>
            <w:tcBorders>
              <w:top w:val="single" w:sz="4" w:space="0" w:color="auto"/>
              <w:bottom w:val="single" w:sz="4" w:space="0" w:color="auto"/>
            </w:tcBorders>
          </w:tcPr>
          <w:p w14:paraId="258B9A5C" w14:textId="77777777" w:rsidR="00522418" w:rsidRPr="006F294B" w:rsidRDefault="00041883" w:rsidP="00530C84">
            <w:pPr>
              <w:pStyle w:val="BodyText"/>
              <w:spacing w:line="360" w:lineRule="auto"/>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N/A</w:t>
            </w:r>
          </w:p>
        </w:tc>
      </w:tr>
      <w:tr w:rsidR="00522418" w:rsidRPr="006F294B" w14:paraId="6D03E8BA" w14:textId="77777777" w:rsidTr="00530C84">
        <w:trPr>
          <w:trHeight w:val="782"/>
        </w:trPr>
        <w:tc>
          <w:tcPr>
            <w:tcW w:w="2160" w:type="dxa"/>
            <w:tcBorders>
              <w:top w:val="single" w:sz="4" w:space="0" w:color="auto"/>
              <w:bottom w:val="single" w:sz="4" w:space="0" w:color="auto"/>
            </w:tcBorders>
          </w:tcPr>
          <w:p w14:paraId="58B1639B" w14:textId="77777777" w:rsidR="00522418" w:rsidRPr="006F294B" w:rsidRDefault="00522418" w:rsidP="00530C84">
            <w:pPr>
              <w:pStyle w:val="BodyText"/>
              <w:spacing w:before="0" w:after="0" w:line="240" w:lineRule="auto"/>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Financial Management System (FMS)</w:t>
            </w:r>
          </w:p>
        </w:tc>
        <w:tc>
          <w:tcPr>
            <w:tcW w:w="2936" w:type="dxa"/>
            <w:tcBorders>
              <w:top w:val="single" w:sz="4" w:space="0" w:color="auto"/>
              <w:bottom w:val="single" w:sz="4" w:space="0" w:color="auto"/>
            </w:tcBorders>
          </w:tcPr>
          <w:p w14:paraId="28471D22" w14:textId="77777777" w:rsidR="00522418" w:rsidRPr="006F294B" w:rsidRDefault="00522418" w:rsidP="00530C84">
            <w:pPr>
              <w:spacing w:line="240" w:lineRule="auto"/>
              <w:rPr>
                <w:rFonts w:eastAsiaTheme="majorEastAsia" w:cstheme="majorBidi"/>
                <w:b/>
                <w:i/>
                <w:color w:val="548DD4" w:themeColor="text2" w:themeTint="99"/>
              </w:rPr>
            </w:pPr>
            <w:r w:rsidRPr="006F294B">
              <w:rPr>
                <w:rFonts w:eastAsiaTheme="majorEastAsia" w:cstheme="majorBidi"/>
                <w:b/>
                <w:i/>
                <w:color w:val="548DD4" w:themeColor="text2" w:themeTint="99"/>
              </w:rPr>
              <w:t>VITA Commonwealth Enterprise Solution Center (CESC), Chester, VA</w:t>
            </w:r>
          </w:p>
        </w:tc>
        <w:tc>
          <w:tcPr>
            <w:tcW w:w="2161" w:type="dxa"/>
            <w:tcBorders>
              <w:top w:val="single" w:sz="4" w:space="0" w:color="auto"/>
              <w:bottom w:val="single" w:sz="4" w:space="0" w:color="auto"/>
            </w:tcBorders>
          </w:tcPr>
          <w:p w14:paraId="4B356370" w14:textId="77777777" w:rsidR="00522418" w:rsidRPr="006F294B" w:rsidRDefault="00522418" w:rsidP="00530C84">
            <w:pPr>
              <w:pStyle w:val="BodyText"/>
              <w:spacing w:line="240" w:lineRule="auto"/>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Backed up 1 X every 24 hours</w:t>
            </w:r>
          </w:p>
        </w:tc>
        <w:tc>
          <w:tcPr>
            <w:tcW w:w="2322" w:type="dxa"/>
            <w:tcBorders>
              <w:top w:val="single" w:sz="4" w:space="0" w:color="auto"/>
              <w:bottom w:val="single" w:sz="4" w:space="0" w:color="auto"/>
            </w:tcBorders>
          </w:tcPr>
          <w:p w14:paraId="5A34A178" w14:textId="77777777" w:rsidR="00522418" w:rsidRPr="006F294B" w:rsidRDefault="00522418" w:rsidP="00530C84">
            <w:pPr>
              <w:pStyle w:val="BodyText"/>
              <w:spacing w:line="240" w:lineRule="auto"/>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VITA Firewall</w:t>
            </w:r>
          </w:p>
        </w:tc>
        <w:tc>
          <w:tcPr>
            <w:tcW w:w="1892" w:type="dxa"/>
            <w:tcBorders>
              <w:top w:val="single" w:sz="4" w:space="0" w:color="auto"/>
              <w:bottom w:val="single" w:sz="4" w:space="0" w:color="auto"/>
            </w:tcBorders>
          </w:tcPr>
          <w:p w14:paraId="30235402" w14:textId="77777777" w:rsidR="00522418" w:rsidRPr="006F294B" w:rsidRDefault="00522418" w:rsidP="00530C84">
            <w:pPr>
              <w:pStyle w:val="BodyText"/>
              <w:spacing w:line="240" w:lineRule="auto"/>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VITA / Northrop Grumman</w:t>
            </w:r>
          </w:p>
        </w:tc>
        <w:tc>
          <w:tcPr>
            <w:tcW w:w="1705" w:type="dxa"/>
            <w:tcBorders>
              <w:top w:val="single" w:sz="4" w:space="0" w:color="auto"/>
              <w:bottom w:val="single" w:sz="4" w:space="0" w:color="auto"/>
            </w:tcBorders>
          </w:tcPr>
          <w:p w14:paraId="565A9B47" w14:textId="77777777" w:rsidR="00522418" w:rsidRPr="006F294B" w:rsidRDefault="00522418" w:rsidP="00530C84">
            <w:pPr>
              <w:pStyle w:val="BodyText"/>
              <w:spacing w:line="240" w:lineRule="auto"/>
              <w:contextualSpacing/>
              <w:jc w:val="left"/>
              <w:rPr>
                <w:rFonts w:eastAsiaTheme="majorEastAsia" w:cstheme="majorBidi"/>
                <w:b/>
                <w:i/>
                <w:color w:val="548DD4" w:themeColor="text2" w:themeTint="99"/>
              </w:rPr>
            </w:pPr>
            <w:r w:rsidRPr="006F294B">
              <w:rPr>
                <w:rFonts w:eastAsiaTheme="majorEastAsia" w:cstheme="majorBidi"/>
                <w:b/>
                <w:i/>
                <w:color w:val="548DD4" w:themeColor="text2" w:themeTint="99"/>
              </w:rPr>
              <w:t>Mary Jones – (804) 484-0000</w:t>
            </w:r>
          </w:p>
        </w:tc>
      </w:tr>
      <w:tr w:rsidR="0067451B" w:rsidRPr="006F294B" w14:paraId="76C285C3" w14:textId="77777777" w:rsidTr="00530C84">
        <w:trPr>
          <w:trHeight w:val="432"/>
        </w:trPr>
        <w:tc>
          <w:tcPr>
            <w:tcW w:w="2160" w:type="dxa"/>
            <w:tcBorders>
              <w:top w:val="single" w:sz="4" w:space="0" w:color="auto"/>
              <w:bottom w:val="single" w:sz="4" w:space="0" w:color="auto"/>
            </w:tcBorders>
          </w:tcPr>
          <w:p w14:paraId="4A042407" w14:textId="77777777" w:rsidR="0067451B" w:rsidRPr="006F294B" w:rsidRDefault="002D14A2"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Voice Over Internet Protocol (VoIP) phones</w:t>
            </w:r>
          </w:p>
        </w:tc>
        <w:tc>
          <w:tcPr>
            <w:tcW w:w="2936" w:type="dxa"/>
            <w:tcBorders>
              <w:top w:val="single" w:sz="4" w:space="0" w:color="auto"/>
              <w:bottom w:val="single" w:sz="4" w:space="0" w:color="auto"/>
            </w:tcBorders>
          </w:tcPr>
          <w:p w14:paraId="1BE6EF25" w14:textId="77777777" w:rsidR="0067451B" w:rsidRPr="006F294B" w:rsidRDefault="0067451B" w:rsidP="00530C84">
            <w:pPr>
              <w:ind w:left="-90"/>
              <w:rPr>
                <w:rFonts w:eastAsiaTheme="majorEastAsia" w:cstheme="majorBidi"/>
                <w:b/>
                <w:i/>
                <w:color w:val="4F81BD" w:themeColor="accent1"/>
              </w:rPr>
            </w:pPr>
            <w:r w:rsidRPr="006F294B">
              <w:rPr>
                <w:rFonts w:eastAsiaTheme="majorEastAsia" w:cstheme="majorBidi"/>
                <w:b/>
                <w:i/>
                <w:color w:val="4F81BD" w:themeColor="accent1"/>
              </w:rPr>
              <w:t>VEOC Telecommunications Room</w:t>
            </w:r>
          </w:p>
        </w:tc>
        <w:tc>
          <w:tcPr>
            <w:tcW w:w="2161" w:type="dxa"/>
            <w:tcBorders>
              <w:top w:val="single" w:sz="4" w:space="0" w:color="auto"/>
              <w:bottom w:val="single" w:sz="4" w:space="0" w:color="auto"/>
            </w:tcBorders>
          </w:tcPr>
          <w:p w14:paraId="057126AD" w14:textId="77777777" w:rsidR="0067451B" w:rsidRPr="006F294B" w:rsidRDefault="005D1BF2"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N/A</w:t>
            </w:r>
          </w:p>
        </w:tc>
        <w:tc>
          <w:tcPr>
            <w:tcW w:w="2322" w:type="dxa"/>
            <w:tcBorders>
              <w:top w:val="single" w:sz="4" w:space="0" w:color="auto"/>
              <w:bottom w:val="single" w:sz="4" w:space="0" w:color="auto"/>
            </w:tcBorders>
          </w:tcPr>
          <w:p w14:paraId="60E57238" w14:textId="77777777" w:rsidR="0067451B" w:rsidRPr="006F294B" w:rsidRDefault="00414E5C"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Room secured</w:t>
            </w:r>
            <w:r w:rsidR="005D1BF2" w:rsidRPr="006F294B">
              <w:rPr>
                <w:rFonts w:eastAsiaTheme="majorEastAsia" w:cstheme="majorBidi"/>
                <w:b/>
                <w:i/>
                <w:color w:val="4F81BD" w:themeColor="accent1"/>
              </w:rPr>
              <w:t xml:space="preserve"> </w:t>
            </w:r>
            <w:r w:rsidRPr="006F294B">
              <w:rPr>
                <w:rFonts w:eastAsiaTheme="majorEastAsia" w:cstheme="majorBidi"/>
                <w:b/>
                <w:i/>
                <w:color w:val="4F81BD" w:themeColor="accent1"/>
              </w:rPr>
              <w:t xml:space="preserve"> by electronic access control system with master key override</w:t>
            </w:r>
          </w:p>
        </w:tc>
        <w:tc>
          <w:tcPr>
            <w:tcW w:w="1892" w:type="dxa"/>
            <w:tcBorders>
              <w:top w:val="single" w:sz="4" w:space="0" w:color="auto"/>
              <w:bottom w:val="single" w:sz="4" w:space="0" w:color="auto"/>
            </w:tcBorders>
          </w:tcPr>
          <w:p w14:paraId="5D5BB119" w14:textId="77777777" w:rsidR="0067451B" w:rsidRPr="006F294B" w:rsidRDefault="00414E5C"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VITA / Northr</w:t>
            </w:r>
            <w:r w:rsidR="003F4DA3" w:rsidRPr="006F294B">
              <w:rPr>
                <w:rFonts w:eastAsiaTheme="majorEastAsia" w:cstheme="majorBidi"/>
                <w:b/>
                <w:i/>
                <w:color w:val="4F81BD" w:themeColor="accent1"/>
              </w:rPr>
              <w:t>o</w:t>
            </w:r>
            <w:r w:rsidRPr="006F294B">
              <w:rPr>
                <w:rFonts w:eastAsiaTheme="majorEastAsia" w:cstheme="majorBidi"/>
                <w:b/>
                <w:i/>
                <w:color w:val="4F81BD" w:themeColor="accent1"/>
              </w:rPr>
              <w:t>p Grumman</w:t>
            </w:r>
          </w:p>
        </w:tc>
        <w:tc>
          <w:tcPr>
            <w:tcW w:w="1705" w:type="dxa"/>
            <w:tcBorders>
              <w:top w:val="single" w:sz="4" w:space="0" w:color="auto"/>
              <w:bottom w:val="single" w:sz="4" w:space="0" w:color="auto"/>
            </w:tcBorders>
          </w:tcPr>
          <w:p w14:paraId="21A5F55C" w14:textId="77777777" w:rsidR="0067451B" w:rsidRPr="006F294B" w:rsidRDefault="00414E5C"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 xml:space="preserve">Joe Smith – </w:t>
            </w:r>
            <w:r w:rsidR="008B30F4" w:rsidRPr="006F294B">
              <w:rPr>
                <w:rFonts w:eastAsiaTheme="majorEastAsia" w:cstheme="majorBidi"/>
                <w:b/>
                <w:i/>
                <w:color w:val="4F81BD" w:themeColor="accent1"/>
              </w:rPr>
              <w:t>(804) 000-0000</w:t>
            </w:r>
          </w:p>
        </w:tc>
      </w:tr>
      <w:tr w:rsidR="00946483" w:rsidRPr="006F294B" w14:paraId="794A7751" w14:textId="77777777" w:rsidTr="00530C84">
        <w:trPr>
          <w:trHeight w:val="432"/>
        </w:trPr>
        <w:tc>
          <w:tcPr>
            <w:tcW w:w="2160" w:type="dxa"/>
            <w:tcBorders>
              <w:top w:val="single" w:sz="4" w:space="0" w:color="auto"/>
              <w:bottom w:val="single" w:sz="4" w:space="0" w:color="auto"/>
            </w:tcBorders>
          </w:tcPr>
          <w:p w14:paraId="1F9284A6" w14:textId="77777777" w:rsidR="00946483" w:rsidRPr="006F294B" w:rsidRDefault="00946483"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WebEOC</w:t>
            </w:r>
          </w:p>
        </w:tc>
        <w:tc>
          <w:tcPr>
            <w:tcW w:w="2936" w:type="dxa"/>
            <w:tcBorders>
              <w:top w:val="single" w:sz="4" w:space="0" w:color="auto"/>
              <w:bottom w:val="single" w:sz="4" w:space="0" w:color="auto"/>
            </w:tcBorders>
          </w:tcPr>
          <w:p w14:paraId="52F7A30E" w14:textId="77777777" w:rsidR="00946483" w:rsidRPr="006F294B" w:rsidRDefault="00946483" w:rsidP="00530C84">
            <w:pPr>
              <w:ind w:left="-90"/>
              <w:rPr>
                <w:rFonts w:eastAsiaTheme="majorEastAsia" w:cstheme="majorBidi"/>
                <w:b/>
                <w:i/>
                <w:color w:val="4F81BD" w:themeColor="accent1"/>
              </w:rPr>
            </w:pPr>
            <w:r w:rsidRPr="006F294B">
              <w:rPr>
                <w:rFonts w:eastAsiaTheme="majorEastAsia" w:cstheme="majorBidi"/>
                <w:b/>
                <w:i/>
                <w:color w:val="4F81BD" w:themeColor="accent1"/>
              </w:rPr>
              <w:t>Server Rooms</w:t>
            </w:r>
          </w:p>
        </w:tc>
        <w:tc>
          <w:tcPr>
            <w:tcW w:w="2161" w:type="dxa"/>
            <w:tcBorders>
              <w:top w:val="single" w:sz="4" w:space="0" w:color="auto"/>
              <w:bottom w:val="single" w:sz="4" w:space="0" w:color="auto"/>
            </w:tcBorders>
          </w:tcPr>
          <w:p w14:paraId="01372642" w14:textId="77777777" w:rsidR="00946483" w:rsidRPr="006F294B" w:rsidRDefault="00946483"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Backed up 1 X every 24 hours</w:t>
            </w:r>
          </w:p>
        </w:tc>
        <w:tc>
          <w:tcPr>
            <w:tcW w:w="2322" w:type="dxa"/>
            <w:tcBorders>
              <w:top w:val="single" w:sz="4" w:space="0" w:color="auto"/>
              <w:bottom w:val="single" w:sz="4" w:space="0" w:color="auto"/>
            </w:tcBorders>
          </w:tcPr>
          <w:p w14:paraId="3BC3611B" w14:textId="77777777" w:rsidR="00946483" w:rsidRPr="006F294B" w:rsidRDefault="00946483"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VITA Firewall</w:t>
            </w:r>
          </w:p>
        </w:tc>
        <w:tc>
          <w:tcPr>
            <w:tcW w:w="1892" w:type="dxa"/>
            <w:tcBorders>
              <w:top w:val="single" w:sz="4" w:space="0" w:color="auto"/>
              <w:bottom w:val="single" w:sz="4" w:space="0" w:color="auto"/>
            </w:tcBorders>
          </w:tcPr>
          <w:p w14:paraId="51712C50" w14:textId="77777777" w:rsidR="00946483" w:rsidRPr="006F294B" w:rsidRDefault="00946483"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VITA/Northrop Grumman</w:t>
            </w:r>
          </w:p>
        </w:tc>
        <w:tc>
          <w:tcPr>
            <w:tcW w:w="1705" w:type="dxa"/>
            <w:tcBorders>
              <w:top w:val="single" w:sz="4" w:space="0" w:color="auto"/>
              <w:bottom w:val="single" w:sz="4" w:space="0" w:color="auto"/>
            </w:tcBorders>
          </w:tcPr>
          <w:p w14:paraId="7DBDE6C1" w14:textId="77777777" w:rsidR="00946483" w:rsidRPr="006F294B" w:rsidRDefault="00946483" w:rsidP="00530C84">
            <w:pPr>
              <w:pStyle w:val="BodyText"/>
              <w:jc w:val="left"/>
              <w:rPr>
                <w:rFonts w:eastAsiaTheme="majorEastAsia" w:cstheme="majorBidi"/>
                <w:b/>
                <w:i/>
                <w:color w:val="4F81BD" w:themeColor="accent1"/>
              </w:rPr>
            </w:pPr>
            <w:r w:rsidRPr="006F294B">
              <w:rPr>
                <w:rFonts w:eastAsiaTheme="majorEastAsia" w:cstheme="majorBidi"/>
                <w:b/>
                <w:i/>
                <w:color w:val="4F81BD" w:themeColor="accent1"/>
              </w:rPr>
              <w:t>Mary Jones – (804) 484-0000</w:t>
            </w:r>
          </w:p>
        </w:tc>
      </w:tr>
    </w:tbl>
    <w:p w14:paraId="38D04C59" w14:textId="77777777" w:rsidR="00AB6165" w:rsidRPr="006F294B" w:rsidRDefault="00AB6165" w:rsidP="008A20A6">
      <w:pPr>
        <w:pStyle w:val="BodyText"/>
        <w:jc w:val="left"/>
        <w:outlineLvl w:val="0"/>
        <w:sectPr w:rsidR="00AB6165" w:rsidRPr="006F294B" w:rsidSect="000A7EFE">
          <w:pgSz w:w="15840" w:h="12240" w:orient="landscape" w:code="1"/>
          <w:pgMar w:top="1440" w:right="1440" w:bottom="720" w:left="1440" w:header="576" w:footer="576" w:gutter="0"/>
          <w:cols w:space="720"/>
          <w:docGrid w:linePitch="360"/>
        </w:sectPr>
      </w:pPr>
    </w:p>
    <w:p w14:paraId="2A0DB7CB" w14:textId="77777777" w:rsidR="00590245" w:rsidRPr="006F294B" w:rsidRDefault="00590245" w:rsidP="00D0666C">
      <w:pPr>
        <w:pStyle w:val="BodyText"/>
        <w:jc w:val="center"/>
        <w:outlineLvl w:val="0"/>
        <w:rPr>
          <w:b/>
          <w:sz w:val="28"/>
          <w:szCs w:val="28"/>
        </w:rPr>
      </w:pPr>
      <w:bookmarkStart w:id="247" w:name="_Toc396997968"/>
      <w:bookmarkStart w:id="248" w:name="_Toc397436797"/>
      <w:r w:rsidRPr="006F294B">
        <w:rPr>
          <w:b/>
          <w:sz w:val="28"/>
          <w:szCs w:val="28"/>
        </w:rPr>
        <w:lastRenderedPageBreak/>
        <w:t xml:space="preserve">APPENDIX </w:t>
      </w:r>
      <w:r w:rsidR="0090283B" w:rsidRPr="006F294B">
        <w:rPr>
          <w:b/>
          <w:sz w:val="28"/>
          <w:szCs w:val="28"/>
        </w:rPr>
        <w:t>D</w:t>
      </w:r>
      <w:r w:rsidRPr="006F294B">
        <w:rPr>
          <w:b/>
          <w:sz w:val="28"/>
          <w:szCs w:val="28"/>
        </w:rPr>
        <w:t xml:space="preserve"> –</w:t>
      </w:r>
      <w:r w:rsidR="003F211C" w:rsidRPr="006F294B">
        <w:rPr>
          <w:b/>
          <w:sz w:val="28"/>
          <w:szCs w:val="28"/>
        </w:rPr>
        <w:t xml:space="preserve"> </w:t>
      </w:r>
      <w:r w:rsidRPr="006F294B">
        <w:rPr>
          <w:b/>
          <w:sz w:val="28"/>
          <w:szCs w:val="28"/>
        </w:rPr>
        <w:t>BUSINESS PROCESS ANALYSIS</w:t>
      </w:r>
      <w:bookmarkEnd w:id="247"/>
      <w:bookmarkEnd w:id="248"/>
    </w:p>
    <w:p w14:paraId="6B50A8D5" w14:textId="77777777" w:rsidR="00590245" w:rsidRPr="006F294B" w:rsidRDefault="00590245" w:rsidP="00D0666C">
      <w:pPr>
        <w:pStyle w:val="BodyText"/>
        <w:spacing w:before="0"/>
      </w:pPr>
      <w:r w:rsidRPr="006F294B">
        <w:t>_________________________________________________________________________</w:t>
      </w:r>
      <w:r w:rsidRPr="006F294B">
        <w:rPr>
          <w:u w:val="single"/>
        </w:rPr>
        <w:tab/>
      </w:r>
      <w:r w:rsidRPr="006F294B">
        <w:rPr>
          <w:u w:val="single"/>
        </w:rPr>
        <w:tab/>
      </w:r>
      <w:r w:rsidRPr="006F294B">
        <w:rPr>
          <w:u w:val="single"/>
        </w:rPr>
        <w:tab/>
      </w:r>
      <w:r w:rsidRPr="006F294B">
        <w:rPr>
          <w:u w:val="single"/>
        </w:rPr>
        <w:tab/>
        <w:t xml:space="preserve">            </w:t>
      </w:r>
      <w:r w:rsidRPr="006F294B">
        <w:t>_</w:t>
      </w:r>
    </w:p>
    <w:p w14:paraId="1069D52A" w14:textId="77777777" w:rsidR="00E31739" w:rsidRPr="006F294B" w:rsidRDefault="00FC018E" w:rsidP="00D0666C">
      <w:pPr>
        <w:pStyle w:val="BodyText"/>
        <w:spacing w:before="0"/>
        <w:rPr>
          <w:b/>
          <w:i/>
          <w:color w:val="4F81BD" w:themeColor="accent1"/>
        </w:rPr>
      </w:pPr>
      <w:r w:rsidRPr="006F294B">
        <w:rPr>
          <w:b/>
          <w:i/>
          <w:color w:val="4F81BD" w:themeColor="accent1"/>
        </w:rPr>
        <w:t xml:space="preserve">The MEF identification process </w:t>
      </w:r>
      <w:r w:rsidR="00516315" w:rsidRPr="006F294B">
        <w:rPr>
          <w:b/>
          <w:i/>
          <w:color w:val="4F81BD" w:themeColor="accent1"/>
        </w:rPr>
        <w:t>described</w:t>
      </w:r>
      <w:r w:rsidRPr="006F294B">
        <w:rPr>
          <w:b/>
          <w:i/>
          <w:color w:val="4F81BD" w:themeColor="accent1"/>
        </w:rPr>
        <w:t xml:space="preserve"> in the </w:t>
      </w:r>
      <w:r w:rsidR="009A2D85" w:rsidRPr="006F294B">
        <w:rPr>
          <w:b/>
          <w:i/>
          <w:color w:val="4F81BD" w:themeColor="accent1"/>
        </w:rPr>
        <w:t>Mission Essential Function (</w:t>
      </w:r>
      <w:r w:rsidRPr="006F294B">
        <w:rPr>
          <w:b/>
          <w:i/>
          <w:color w:val="4F81BD" w:themeColor="accent1"/>
        </w:rPr>
        <w:t>MEF</w:t>
      </w:r>
      <w:r w:rsidR="009A2D85" w:rsidRPr="006F294B">
        <w:rPr>
          <w:b/>
          <w:i/>
          <w:color w:val="4F81BD" w:themeColor="accent1"/>
        </w:rPr>
        <w:t>)</w:t>
      </w:r>
      <w:r w:rsidRPr="006F294B">
        <w:rPr>
          <w:b/>
          <w:i/>
          <w:color w:val="4F81BD" w:themeColor="accent1"/>
        </w:rPr>
        <w:t xml:space="preserve"> section of the basic plan </w:t>
      </w:r>
      <w:r w:rsidR="00516315" w:rsidRPr="006F294B">
        <w:rPr>
          <w:b/>
          <w:i/>
          <w:color w:val="4F81BD" w:themeColor="accent1"/>
        </w:rPr>
        <w:t xml:space="preserve">and detailed in </w:t>
      </w:r>
      <w:r w:rsidR="00423E6E" w:rsidRPr="006F294B">
        <w:rPr>
          <w:b/>
          <w:i/>
          <w:color w:val="4F81BD" w:themeColor="accent1"/>
        </w:rPr>
        <w:t>VDEM’s Mission Essential Function Identification</w:t>
      </w:r>
      <w:r w:rsidR="009A2D85" w:rsidRPr="006F294B">
        <w:rPr>
          <w:b/>
          <w:i/>
          <w:color w:val="4F81BD" w:themeColor="accent1"/>
        </w:rPr>
        <w:t xml:space="preserve"> </w:t>
      </w:r>
      <w:r w:rsidRPr="006F294B">
        <w:rPr>
          <w:b/>
          <w:i/>
          <w:color w:val="4F81BD" w:themeColor="accent1"/>
        </w:rPr>
        <w:t>guid</w:t>
      </w:r>
      <w:r w:rsidR="00423E6E" w:rsidRPr="006F294B">
        <w:rPr>
          <w:b/>
          <w:i/>
          <w:color w:val="4F81BD" w:themeColor="accent1"/>
        </w:rPr>
        <w:t>e</w:t>
      </w:r>
      <w:r w:rsidRPr="006F294B">
        <w:rPr>
          <w:b/>
          <w:i/>
          <w:color w:val="4F81BD" w:themeColor="accent1"/>
        </w:rPr>
        <w:t xml:space="preserve"> identifies what needs to be accomplished; the BPA process identifies how it is accomplished.</w:t>
      </w:r>
      <w:r w:rsidR="00516315" w:rsidRPr="006F294B">
        <w:rPr>
          <w:b/>
          <w:i/>
          <w:color w:val="4F81BD" w:themeColor="accent1"/>
        </w:rPr>
        <w:t xml:space="preserve">  The BPA is performed to ensure that the right people, equipment, capabilities, records, and supplies are identified and available during a disruption so that MEFs can be resumed quickly and performed as required.  In addition, the BPA is a method of examining, identifying, and mapping the functional processes, workflows, activities, personnel expertise, systems, data, partnerships, controls, interdependencies, and facilities inherent in the execution of a MEF.  Each agency should look at the BPA process from the point of view of both the big picture (the overall process flow) and the operational details.  A complete BPA should be performed for each MEF identified by the agency.</w:t>
      </w:r>
      <w:r w:rsidR="00423E6E" w:rsidRPr="006F294B">
        <w:rPr>
          <w:b/>
          <w:i/>
          <w:color w:val="4F81BD" w:themeColor="accent1"/>
        </w:rPr>
        <w:t xml:space="preserve">  </w:t>
      </w:r>
      <w:r w:rsidR="004E7DA4" w:rsidRPr="006F294B">
        <w:rPr>
          <w:b/>
          <w:i/>
          <w:color w:val="4F81BD" w:themeColor="accent1"/>
        </w:rPr>
        <w:t xml:space="preserve">For most agencies, MEF performance is directly supported by </w:t>
      </w:r>
      <w:r w:rsidR="00414E5C" w:rsidRPr="006F294B">
        <w:rPr>
          <w:b/>
          <w:i/>
          <w:color w:val="4F81BD" w:themeColor="accent1"/>
        </w:rPr>
        <w:t>P</w:t>
      </w:r>
      <w:r w:rsidR="00423E6E" w:rsidRPr="006F294B">
        <w:rPr>
          <w:b/>
          <w:i/>
          <w:color w:val="4F81BD" w:themeColor="accent1"/>
        </w:rPr>
        <w:t xml:space="preserve">rimary </w:t>
      </w:r>
      <w:r w:rsidR="00414E5C" w:rsidRPr="006F294B">
        <w:rPr>
          <w:b/>
          <w:i/>
          <w:color w:val="4F81BD" w:themeColor="accent1"/>
        </w:rPr>
        <w:t>B</w:t>
      </w:r>
      <w:r w:rsidR="00423E6E" w:rsidRPr="006F294B">
        <w:rPr>
          <w:b/>
          <w:i/>
          <w:color w:val="4F81BD" w:themeColor="accent1"/>
        </w:rPr>
        <w:t xml:space="preserve">usiness </w:t>
      </w:r>
      <w:r w:rsidR="00414E5C" w:rsidRPr="006F294B">
        <w:rPr>
          <w:b/>
          <w:i/>
          <w:color w:val="4F81BD" w:themeColor="accent1"/>
        </w:rPr>
        <w:t>F</w:t>
      </w:r>
      <w:r w:rsidR="00423E6E" w:rsidRPr="006F294B">
        <w:rPr>
          <w:b/>
          <w:i/>
          <w:color w:val="4F81BD" w:themeColor="accent1"/>
        </w:rPr>
        <w:t>unctions</w:t>
      </w:r>
      <w:r w:rsidR="00414E5C" w:rsidRPr="006F294B">
        <w:rPr>
          <w:b/>
          <w:i/>
          <w:color w:val="4F81BD" w:themeColor="accent1"/>
        </w:rPr>
        <w:t xml:space="preserve"> (PBFs).</w:t>
      </w:r>
      <w:r w:rsidR="004E7DA4" w:rsidRPr="006F294B">
        <w:rPr>
          <w:b/>
          <w:i/>
          <w:color w:val="4F81BD" w:themeColor="accent1"/>
        </w:rPr>
        <w:t xml:space="preserve"> A BPA should be </w:t>
      </w:r>
      <w:r w:rsidR="002F098D" w:rsidRPr="006F294B">
        <w:rPr>
          <w:b/>
          <w:i/>
          <w:color w:val="4F81BD" w:themeColor="accent1"/>
        </w:rPr>
        <w:t xml:space="preserve">conducted </w:t>
      </w:r>
      <w:r w:rsidR="004E7DA4" w:rsidRPr="006F294B">
        <w:rPr>
          <w:b/>
          <w:i/>
          <w:color w:val="4F81BD" w:themeColor="accent1"/>
        </w:rPr>
        <w:t xml:space="preserve">for each </w:t>
      </w:r>
      <w:r w:rsidR="00414E5C" w:rsidRPr="006F294B">
        <w:rPr>
          <w:b/>
          <w:i/>
          <w:color w:val="4F81BD" w:themeColor="accent1"/>
        </w:rPr>
        <w:t>PBF</w:t>
      </w:r>
      <w:r w:rsidR="004E7DA4" w:rsidRPr="006F294B">
        <w:rPr>
          <w:b/>
          <w:i/>
          <w:color w:val="4F81BD" w:themeColor="accent1"/>
        </w:rPr>
        <w:t xml:space="preserve"> that directly supports MEF performance.</w:t>
      </w:r>
      <w:r w:rsidR="001A7931" w:rsidRPr="006F294B">
        <w:rPr>
          <w:b/>
          <w:i/>
          <w:color w:val="4F81BD" w:themeColor="accent1"/>
        </w:rPr>
        <w:t xml:space="preserve">  The information below represents the minimum template requirement.  Agencies are encouraged to include more information as they </w:t>
      </w:r>
      <w:r w:rsidR="002F098D" w:rsidRPr="006F294B">
        <w:rPr>
          <w:b/>
          <w:i/>
          <w:color w:val="4F81BD" w:themeColor="accent1"/>
        </w:rPr>
        <w:t>deem appropriate</w:t>
      </w:r>
      <w:r w:rsidR="001A7931" w:rsidRPr="006F294B">
        <w:rPr>
          <w:b/>
          <w:i/>
          <w:color w:val="4F81BD" w:themeColor="accent1"/>
        </w:rPr>
        <w:t xml:space="preserve">.  </w:t>
      </w:r>
    </w:p>
    <w:p w14:paraId="47236162" w14:textId="77777777" w:rsidR="00B81E17" w:rsidRPr="006F294B" w:rsidRDefault="00FC018E" w:rsidP="00D0666C">
      <w:pPr>
        <w:pStyle w:val="BodyText"/>
        <w:spacing w:before="0"/>
      </w:pPr>
      <w:r w:rsidRPr="006F294B">
        <w:t>The Business Process Analysis (BPA) is a systematic method of identifying and documenting all of the elements necessary to accomplish each agency MEF.</w:t>
      </w:r>
      <w:r w:rsidR="00516315" w:rsidRPr="006F294B">
        <w:t xml:space="preserve">  </w:t>
      </w:r>
      <w:r w:rsidR="004E7DA4" w:rsidRPr="006F294B">
        <w:t xml:space="preserve">BPAs have also been performed on primary business functions that directly support MEF performance.  </w:t>
      </w:r>
      <w:r w:rsidR="00516315" w:rsidRPr="006F294B">
        <w:t>The following BPAs represent the</w:t>
      </w:r>
      <w:r w:rsidRPr="006F294B">
        <w:t xml:space="preserve"> </w:t>
      </w:r>
      <w:r w:rsidR="00516315" w:rsidRPr="006F294B">
        <w:rPr>
          <w:b/>
          <w:i/>
          <w:color w:val="4F81BD" w:themeColor="accent1"/>
        </w:rPr>
        <w:t>(Insert agency name)</w:t>
      </w:r>
      <w:r w:rsidR="00516315" w:rsidRPr="006F294B">
        <w:rPr>
          <w:b/>
          <w:i/>
          <w:color w:val="548DD4" w:themeColor="text2" w:themeTint="99"/>
        </w:rPr>
        <w:t xml:space="preserve"> </w:t>
      </w:r>
      <w:r w:rsidR="009A2D85" w:rsidRPr="006F294B">
        <w:t>processes</w:t>
      </w:r>
      <w:r w:rsidR="00516315" w:rsidRPr="006F294B">
        <w:t xml:space="preserve"> for performing each MEF</w:t>
      </w:r>
      <w:r w:rsidR="004E7DA4" w:rsidRPr="006F294B">
        <w:t xml:space="preserve"> and supporting primary business functions</w:t>
      </w:r>
      <w:r w:rsidR="00516315" w:rsidRPr="006F294B">
        <w:t>.</w:t>
      </w:r>
      <w:r w:rsidR="00857DE6" w:rsidRPr="006F294B">
        <w:t xml:space="preserve">  </w:t>
      </w:r>
      <w:r w:rsidR="007267A3" w:rsidRPr="006F294B">
        <w:t xml:space="preserve">The essential records, systems, applications, and equipment identified in Appendix C directly support the ability to perform processes and functions identified in this section.  Therefore, protection methods identified in Appendix C also apply to the process and functions described herein. </w:t>
      </w:r>
    </w:p>
    <w:p w14:paraId="335BBE20" w14:textId="77777777" w:rsidR="00516315" w:rsidRPr="006F294B" w:rsidRDefault="00516315" w:rsidP="00516315">
      <w:pPr>
        <w:pStyle w:val="BodyText"/>
        <w:ind w:left="720"/>
        <w:jc w:val="left"/>
        <w:outlineLvl w:val="0"/>
      </w:pPr>
    </w:p>
    <w:p w14:paraId="61999D13" w14:textId="77777777" w:rsidR="00516315" w:rsidRPr="006F294B" w:rsidRDefault="008F5796" w:rsidP="00C75964">
      <w:pPr>
        <w:pStyle w:val="TableTitle"/>
        <w:tabs>
          <w:tab w:val="left" w:pos="0"/>
        </w:tabs>
        <w:outlineLvl w:val="9"/>
        <w:rPr>
          <w:rFonts w:asciiTheme="majorHAnsi" w:hAnsiTheme="majorHAnsi"/>
        </w:rPr>
      </w:pPr>
      <w:r w:rsidRPr="006F294B">
        <w:rPr>
          <w:rFonts w:ascii="Times New Roman" w:hAnsi="Times New Roman"/>
        </w:rPr>
        <w:br w:type="page"/>
      </w:r>
      <w:r w:rsidR="00516315" w:rsidRPr="006F294B">
        <w:rPr>
          <w:rFonts w:asciiTheme="majorHAnsi" w:hAnsiTheme="majorHAnsi"/>
        </w:rPr>
        <w:lastRenderedPageBreak/>
        <w:t xml:space="preserve">Table </w:t>
      </w:r>
      <w:r w:rsidR="0090283B" w:rsidRPr="006F294B">
        <w:rPr>
          <w:rFonts w:asciiTheme="majorHAnsi" w:hAnsiTheme="majorHAnsi"/>
        </w:rPr>
        <w:t>D</w:t>
      </w:r>
      <w:r w:rsidR="00516315" w:rsidRPr="006F294B">
        <w:rPr>
          <w:rFonts w:asciiTheme="majorHAnsi" w:hAnsiTheme="majorHAnsi"/>
        </w:rPr>
        <w:t>-1</w:t>
      </w:r>
      <w:r w:rsidR="00516315" w:rsidRPr="006F294B">
        <w:rPr>
          <w:rFonts w:asciiTheme="majorHAnsi" w:hAnsiTheme="majorHAnsi"/>
        </w:rPr>
        <w:br/>
      </w:r>
      <w:r w:rsidR="00AE36B7" w:rsidRPr="006F294B">
        <w:rPr>
          <w:rFonts w:asciiTheme="majorHAnsi" w:hAnsiTheme="majorHAnsi"/>
        </w:rPr>
        <w:t>M</w:t>
      </w:r>
      <w:r w:rsidR="00DD4FA2" w:rsidRPr="006F294B">
        <w:rPr>
          <w:rFonts w:asciiTheme="majorHAnsi" w:hAnsiTheme="majorHAnsi"/>
        </w:rPr>
        <w:t>ission Essential Function</w:t>
      </w:r>
      <w:r w:rsidR="00AE36B7" w:rsidRPr="006F294B">
        <w:rPr>
          <w:rFonts w:asciiTheme="majorHAnsi" w:hAnsiTheme="majorHAnsi"/>
        </w:rPr>
        <w:t xml:space="preserve"> - </w:t>
      </w:r>
      <w:r w:rsidR="00516315" w:rsidRPr="006F294B">
        <w:rPr>
          <w:rFonts w:asciiTheme="majorHAnsi" w:hAnsiTheme="majorHAnsi"/>
        </w:rPr>
        <w:t>Business Process Analysis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B81E17" w:rsidRPr="006F294B" w14:paraId="7C84A500" w14:textId="77777777" w:rsidTr="000975C0">
        <w:trPr>
          <w:trHeight w:val="432"/>
          <w:tblHeader/>
        </w:trPr>
        <w:tc>
          <w:tcPr>
            <w:tcW w:w="9648" w:type="dxa"/>
            <w:tcBorders>
              <w:top w:val="single" w:sz="4" w:space="0" w:color="FFFFFF"/>
              <w:left w:val="single" w:sz="4" w:space="0" w:color="FFFFFF"/>
              <w:bottom w:val="single" w:sz="4" w:space="0" w:color="auto"/>
              <w:right w:val="single" w:sz="4" w:space="0" w:color="FFFFFF"/>
            </w:tcBorders>
            <w:shd w:val="clear" w:color="auto" w:fill="990000"/>
            <w:vAlign w:val="center"/>
          </w:tcPr>
          <w:p w14:paraId="5D2BDEBB" w14:textId="77777777" w:rsidR="004E7DA4" w:rsidRPr="006F294B" w:rsidRDefault="00B81E17" w:rsidP="00D0666C">
            <w:pPr>
              <w:pStyle w:val="BodyText"/>
              <w:tabs>
                <w:tab w:val="left" w:pos="0"/>
              </w:tabs>
              <w:jc w:val="center"/>
              <w:rPr>
                <w:rFonts w:asciiTheme="majorHAnsi" w:eastAsiaTheme="majorEastAsia" w:hAnsiTheme="majorHAnsi" w:cstheme="majorBidi"/>
                <w:b/>
                <w:i/>
                <w:color w:val="4F81BD" w:themeColor="accent1"/>
              </w:rPr>
            </w:pPr>
            <w:r w:rsidRPr="006F294B">
              <w:rPr>
                <w:rFonts w:asciiTheme="majorHAnsi" w:eastAsiaTheme="majorEastAsia" w:hAnsiTheme="majorHAnsi" w:cstheme="majorBidi"/>
                <w:b/>
                <w:i/>
                <w:color w:val="4F81BD" w:themeColor="accent1"/>
              </w:rPr>
              <w:t xml:space="preserve">(Insert name of agency) </w:t>
            </w:r>
          </w:p>
          <w:p w14:paraId="770C9D4C" w14:textId="77777777" w:rsidR="004E7DA4" w:rsidRPr="006F294B" w:rsidRDefault="004E7DA4" w:rsidP="004E7DA4">
            <w:pPr>
              <w:pStyle w:val="BodyText"/>
              <w:tabs>
                <w:tab w:val="left" w:pos="0"/>
              </w:tabs>
              <w:jc w:val="center"/>
              <w:rPr>
                <w:rFonts w:asciiTheme="majorHAnsi" w:eastAsiaTheme="majorEastAsia" w:hAnsiTheme="majorHAnsi" w:cstheme="majorBidi"/>
                <w:b/>
              </w:rPr>
            </w:pPr>
            <w:r w:rsidRPr="006F294B">
              <w:rPr>
                <w:rFonts w:asciiTheme="majorHAnsi" w:eastAsiaTheme="majorEastAsia" w:hAnsiTheme="majorHAnsi" w:cstheme="majorBidi"/>
                <w:b/>
                <w:i/>
                <w:color w:val="4F81BD" w:themeColor="accent1"/>
              </w:rPr>
              <w:t>(Insert MEF Title)</w:t>
            </w:r>
            <w:r w:rsidRPr="006F294B">
              <w:rPr>
                <w:rFonts w:asciiTheme="majorHAnsi" w:eastAsiaTheme="majorEastAsia" w:hAnsiTheme="majorHAnsi" w:cstheme="majorBidi"/>
                <w:b/>
              </w:rPr>
              <w:t>- Business Process Analysis</w:t>
            </w:r>
          </w:p>
          <w:p w14:paraId="39FB65FE" w14:textId="77777777" w:rsidR="00B81E17" w:rsidRPr="006F294B" w:rsidRDefault="004E7DA4" w:rsidP="004E7DA4">
            <w:pPr>
              <w:pStyle w:val="BodyText"/>
              <w:tabs>
                <w:tab w:val="left" w:pos="0"/>
              </w:tabs>
              <w:jc w:val="center"/>
              <w:rPr>
                <w:rFonts w:asciiTheme="majorHAnsi" w:eastAsiaTheme="majorEastAsia" w:hAnsiTheme="majorHAnsi" w:cstheme="majorBidi"/>
                <w:b/>
                <w:i/>
                <w:color w:val="4F81BD" w:themeColor="accent1"/>
              </w:rPr>
            </w:pPr>
            <w:r w:rsidRPr="006F294B">
              <w:rPr>
                <w:rFonts w:asciiTheme="majorHAnsi" w:eastAsiaTheme="majorEastAsia" w:hAnsiTheme="majorHAnsi" w:cstheme="majorBidi"/>
                <w:b/>
                <w:i/>
                <w:color w:val="4F81BD" w:themeColor="accent1"/>
              </w:rPr>
              <w:t xml:space="preserve"> </w:t>
            </w:r>
            <w:r w:rsidR="00B81E17" w:rsidRPr="006F294B">
              <w:rPr>
                <w:rFonts w:asciiTheme="majorHAnsi" w:eastAsiaTheme="majorEastAsia" w:hAnsiTheme="majorHAnsi" w:cstheme="majorBidi"/>
                <w:b/>
                <w:i/>
                <w:color w:val="4F81BD" w:themeColor="accent1"/>
              </w:rPr>
              <w:t>(Insert Date)</w:t>
            </w:r>
          </w:p>
        </w:tc>
      </w:tr>
      <w:tr w:rsidR="00B81E17" w:rsidRPr="006F294B" w14:paraId="2868595D" w14:textId="77777777" w:rsidTr="00D0666C">
        <w:trPr>
          <w:trHeight w:val="432"/>
        </w:trPr>
        <w:tc>
          <w:tcPr>
            <w:tcW w:w="9648" w:type="dxa"/>
            <w:tcBorders>
              <w:top w:val="single" w:sz="4" w:space="0" w:color="auto"/>
              <w:bottom w:val="single" w:sz="4" w:space="0" w:color="auto"/>
            </w:tcBorders>
            <w:vAlign w:val="bottom"/>
          </w:tcPr>
          <w:p w14:paraId="07BAE824" w14:textId="5B4290E3" w:rsidR="00B81E17" w:rsidRPr="006F294B" w:rsidRDefault="00B81E17" w:rsidP="00694FB2">
            <w:pPr>
              <w:pStyle w:val="BodyText"/>
              <w:tabs>
                <w:tab w:val="left" w:pos="0"/>
              </w:tabs>
              <w:jc w:val="left"/>
              <w:rPr>
                <w:rFonts w:eastAsiaTheme="majorEastAsia" w:cstheme="majorBidi"/>
                <w:b/>
                <w:u w:val="single"/>
              </w:rPr>
            </w:pPr>
            <w:r w:rsidRPr="006F294B">
              <w:rPr>
                <w:rFonts w:eastAsiaTheme="majorEastAsia" w:cstheme="majorBidi"/>
                <w:b/>
                <w:u w:val="single"/>
              </w:rPr>
              <w:t>MEF Statement:</w:t>
            </w:r>
            <w:r w:rsidR="00B5269F" w:rsidRPr="006F294B">
              <w:rPr>
                <w:rFonts w:eastAsiaTheme="majorEastAsia" w:cstheme="majorBidi"/>
                <w:b/>
                <w:u w:val="single"/>
              </w:rPr>
              <w:t xml:space="preserve"> </w:t>
            </w:r>
            <w:r w:rsidR="005C5A39" w:rsidRPr="006F294B">
              <w:rPr>
                <w:rFonts w:eastAsiaTheme="majorEastAsia" w:cstheme="majorBidi"/>
              </w:rPr>
              <w:t xml:space="preserve">(Copy of MEF </w:t>
            </w:r>
            <w:r w:rsidR="00694FB2">
              <w:rPr>
                <w:rFonts w:eastAsiaTheme="majorEastAsia" w:cstheme="majorBidi"/>
              </w:rPr>
              <w:t xml:space="preserve">Description </w:t>
            </w:r>
          </w:p>
        </w:tc>
      </w:tr>
      <w:tr w:rsidR="00B81E17" w:rsidRPr="006F294B" w14:paraId="149B7CDE" w14:textId="77777777" w:rsidTr="00D0666C">
        <w:trPr>
          <w:trHeight w:val="432"/>
        </w:trPr>
        <w:tc>
          <w:tcPr>
            <w:tcW w:w="9648" w:type="dxa"/>
            <w:tcBorders>
              <w:top w:val="single" w:sz="4" w:space="0" w:color="auto"/>
              <w:bottom w:val="single" w:sz="4" w:space="0" w:color="auto"/>
            </w:tcBorders>
            <w:vAlign w:val="bottom"/>
          </w:tcPr>
          <w:p w14:paraId="463905AC" w14:textId="5D247835" w:rsidR="00B81E17" w:rsidRPr="006F294B" w:rsidRDefault="00B81E17" w:rsidP="005C5A39">
            <w:pPr>
              <w:pStyle w:val="BodyText"/>
              <w:tabs>
                <w:tab w:val="left" w:pos="0"/>
              </w:tabs>
              <w:jc w:val="left"/>
              <w:rPr>
                <w:rFonts w:eastAsiaTheme="majorEastAsia" w:cstheme="majorBidi"/>
                <w:b/>
                <w:u w:val="single"/>
              </w:rPr>
            </w:pPr>
          </w:p>
        </w:tc>
      </w:tr>
      <w:tr w:rsidR="00B871E4" w:rsidRPr="006F294B" w14:paraId="48D38134" w14:textId="77777777" w:rsidTr="00D0666C">
        <w:trPr>
          <w:trHeight w:val="432"/>
        </w:trPr>
        <w:tc>
          <w:tcPr>
            <w:tcW w:w="9648" w:type="dxa"/>
            <w:tcBorders>
              <w:top w:val="single" w:sz="4" w:space="0" w:color="auto"/>
              <w:bottom w:val="single" w:sz="4" w:space="0" w:color="auto"/>
            </w:tcBorders>
            <w:vAlign w:val="bottom"/>
          </w:tcPr>
          <w:p w14:paraId="2C11FAE9" w14:textId="2E47C970" w:rsidR="00B871E4" w:rsidRPr="006F294B" w:rsidRDefault="00B871E4" w:rsidP="001B12C1">
            <w:pPr>
              <w:pStyle w:val="BodyText"/>
              <w:tabs>
                <w:tab w:val="left" w:pos="0"/>
              </w:tabs>
              <w:jc w:val="left"/>
              <w:rPr>
                <w:rFonts w:eastAsiaTheme="majorEastAsia" w:cstheme="majorBidi"/>
              </w:rPr>
            </w:pPr>
            <w:r w:rsidRPr="006F294B">
              <w:rPr>
                <w:rFonts w:eastAsiaTheme="majorEastAsia" w:cstheme="majorBidi"/>
                <w:b/>
                <w:u w:val="single"/>
              </w:rPr>
              <w:t>Recovery Time Objective (RTO):</w:t>
            </w:r>
            <w:r w:rsidRPr="006F294B">
              <w:rPr>
                <w:rFonts w:eastAsiaTheme="majorEastAsia" w:cstheme="majorBidi"/>
                <w:b/>
              </w:rPr>
              <w:t xml:space="preserve"> </w:t>
            </w:r>
            <w:r w:rsidRPr="006F294B">
              <w:rPr>
                <w:rFonts w:eastAsiaTheme="majorEastAsia" w:cstheme="majorBidi"/>
              </w:rPr>
              <w:t>(The period of time in which the mission essential function should be recovered</w:t>
            </w:r>
            <w:r w:rsidR="00E2439D" w:rsidRPr="006F294B">
              <w:rPr>
                <w:rFonts w:eastAsiaTheme="majorEastAsia" w:cstheme="majorBidi"/>
              </w:rPr>
              <w:t xml:space="preserve"> after a disruption of normal operations</w:t>
            </w:r>
            <w:r w:rsidRPr="006F294B">
              <w:rPr>
                <w:rFonts w:eastAsiaTheme="majorEastAsia" w:cstheme="majorBidi"/>
              </w:rPr>
              <w:t xml:space="preserve">.  The RTO should be </w:t>
            </w:r>
            <w:r w:rsidR="00694FB2">
              <w:rPr>
                <w:rFonts w:eastAsiaTheme="majorEastAsia" w:cstheme="majorBidi"/>
              </w:rPr>
              <w:t xml:space="preserve">based on the </w:t>
            </w:r>
            <w:r w:rsidRPr="006F294B">
              <w:rPr>
                <w:rFonts w:eastAsiaTheme="majorEastAsia" w:cstheme="majorBidi"/>
              </w:rPr>
              <w:t>by the agency’s mission</w:t>
            </w:r>
            <w:r w:rsidR="00694FB2">
              <w:rPr>
                <w:rFonts w:eastAsiaTheme="majorEastAsia" w:cstheme="majorBidi"/>
              </w:rPr>
              <w:t xml:space="preserve"> and obligation</w:t>
            </w:r>
            <w:r w:rsidRPr="006F294B">
              <w:rPr>
                <w:rFonts w:eastAsiaTheme="majorEastAsia" w:cstheme="majorBidi"/>
              </w:rPr>
              <w:t xml:space="preserve">, </w:t>
            </w:r>
            <w:r w:rsidR="006E3817">
              <w:rPr>
                <w:rFonts w:eastAsiaTheme="majorEastAsia" w:cstheme="majorBidi"/>
              </w:rPr>
              <w:t xml:space="preserve">but   recovery must be done with consideration of IT capabilities. </w:t>
            </w:r>
          </w:p>
        </w:tc>
      </w:tr>
      <w:tr w:rsidR="00B81E17" w:rsidRPr="006F294B" w14:paraId="1675C74A" w14:textId="77777777" w:rsidTr="00D0666C">
        <w:trPr>
          <w:trHeight w:val="432"/>
        </w:trPr>
        <w:tc>
          <w:tcPr>
            <w:tcW w:w="9648" w:type="dxa"/>
            <w:tcBorders>
              <w:top w:val="single" w:sz="4" w:space="0" w:color="auto"/>
              <w:bottom w:val="single" w:sz="4" w:space="0" w:color="auto"/>
            </w:tcBorders>
            <w:vAlign w:val="bottom"/>
          </w:tcPr>
          <w:p w14:paraId="75108972" w14:textId="77777777" w:rsidR="00B81E17" w:rsidRPr="006F294B" w:rsidRDefault="00B81E17" w:rsidP="005C5A39">
            <w:pPr>
              <w:pStyle w:val="BodyText"/>
              <w:tabs>
                <w:tab w:val="left" w:pos="0"/>
              </w:tabs>
              <w:jc w:val="left"/>
              <w:rPr>
                <w:rFonts w:eastAsiaTheme="majorEastAsia" w:cstheme="majorBidi"/>
              </w:rPr>
            </w:pPr>
            <w:r w:rsidRPr="006F294B">
              <w:rPr>
                <w:rFonts w:eastAsiaTheme="majorEastAsia" w:cstheme="majorBidi"/>
                <w:b/>
                <w:u w:val="single"/>
              </w:rPr>
              <w:t>MEF Output:</w:t>
            </w:r>
            <w:r w:rsidR="00B5269F" w:rsidRPr="006F294B">
              <w:rPr>
                <w:rFonts w:eastAsiaTheme="majorEastAsia" w:cstheme="majorBidi"/>
              </w:rPr>
              <w:t xml:space="preserve"> </w:t>
            </w:r>
            <w:r w:rsidR="005C5A39" w:rsidRPr="006F294B">
              <w:rPr>
                <w:rFonts w:eastAsiaTheme="majorEastAsia" w:cstheme="majorBidi"/>
              </w:rPr>
              <w:t>(A list describing the MEF output, i.e., what products and services are produced or delivered to external partners or constituents.  If possible, metrics that provide time and other performance measures should be included.)</w:t>
            </w:r>
            <w:r w:rsidR="00B5269F" w:rsidRPr="006F294B">
              <w:rPr>
                <w:rFonts w:eastAsiaTheme="majorEastAsia" w:cstheme="majorBidi"/>
              </w:rPr>
              <w:t xml:space="preserve"> </w:t>
            </w:r>
          </w:p>
        </w:tc>
      </w:tr>
      <w:tr w:rsidR="00B81E17" w:rsidRPr="006F294B" w14:paraId="09B20103" w14:textId="77777777" w:rsidTr="00D0666C">
        <w:trPr>
          <w:trHeight w:val="432"/>
        </w:trPr>
        <w:tc>
          <w:tcPr>
            <w:tcW w:w="9648" w:type="dxa"/>
            <w:tcBorders>
              <w:top w:val="single" w:sz="4" w:space="0" w:color="auto"/>
              <w:bottom w:val="single" w:sz="4" w:space="0" w:color="auto"/>
            </w:tcBorders>
            <w:vAlign w:val="bottom"/>
          </w:tcPr>
          <w:p w14:paraId="3F6B1283" w14:textId="77777777" w:rsidR="00B5269F" w:rsidRPr="006F294B" w:rsidRDefault="00B81E17" w:rsidP="005C5A39">
            <w:pPr>
              <w:pStyle w:val="BodyText"/>
              <w:tabs>
                <w:tab w:val="left" w:pos="0"/>
              </w:tabs>
              <w:jc w:val="left"/>
              <w:rPr>
                <w:rFonts w:eastAsiaTheme="majorEastAsia" w:cstheme="majorBidi"/>
              </w:rPr>
            </w:pPr>
            <w:r w:rsidRPr="006F294B">
              <w:rPr>
                <w:rFonts w:eastAsiaTheme="majorEastAsia" w:cstheme="majorBidi"/>
                <w:b/>
                <w:u w:val="single"/>
              </w:rPr>
              <w:t>MEF Input:</w:t>
            </w:r>
            <w:r w:rsidR="00B5269F" w:rsidRPr="006F294B">
              <w:rPr>
                <w:rFonts w:eastAsiaTheme="majorEastAsia" w:cstheme="majorBidi"/>
              </w:rPr>
              <w:t xml:space="preserve"> </w:t>
            </w:r>
            <w:r w:rsidR="005C5A39" w:rsidRPr="006F294B">
              <w:rPr>
                <w:rFonts w:eastAsiaTheme="majorEastAsia" w:cstheme="majorBidi"/>
              </w:rPr>
              <w:t>(A list describing information, authorizations, supplies, and services required to perform the MEF.  Each input should briefly describe how the input supports the overall process.)</w:t>
            </w:r>
          </w:p>
        </w:tc>
      </w:tr>
      <w:tr w:rsidR="00B81E17" w:rsidRPr="006F294B" w14:paraId="29749EB2" w14:textId="77777777" w:rsidTr="00D0666C">
        <w:trPr>
          <w:trHeight w:val="432"/>
        </w:trPr>
        <w:tc>
          <w:tcPr>
            <w:tcW w:w="9648" w:type="dxa"/>
            <w:tcBorders>
              <w:top w:val="single" w:sz="4" w:space="0" w:color="auto"/>
              <w:bottom w:val="single" w:sz="4" w:space="0" w:color="auto"/>
            </w:tcBorders>
            <w:vAlign w:val="bottom"/>
          </w:tcPr>
          <w:p w14:paraId="0CDD8644" w14:textId="77777777" w:rsidR="00B81E17" w:rsidRPr="006F294B" w:rsidRDefault="00B81E17" w:rsidP="005C5A39">
            <w:pPr>
              <w:pStyle w:val="BodyText"/>
              <w:tabs>
                <w:tab w:val="left" w:pos="0"/>
              </w:tabs>
              <w:jc w:val="left"/>
              <w:rPr>
                <w:rFonts w:eastAsiaTheme="majorEastAsia" w:cstheme="majorBidi"/>
              </w:rPr>
            </w:pPr>
            <w:r w:rsidRPr="006F294B">
              <w:rPr>
                <w:rFonts w:eastAsiaTheme="majorEastAsia" w:cstheme="majorBidi"/>
                <w:b/>
                <w:u w:val="single"/>
              </w:rPr>
              <w:t>Leadership:</w:t>
            </w:r>
            <w:r w:rsidR="005C5A39" w:rsidRPr="006F294B">
              <w:rPr>
                <w:rFonts w:eastAsiaTheme="majorEastAsia" w:cstheme="majorBidi"/>
                <w:b/>
                <w:u w:val="single"/>
              </w:rPr>
              <w:t xml:space="preserve"> </w:t>
            </w:r>
            <w:r w:rsidR="005C5A39" w:rsidRPr="006F294B">
              <w:rPr>
                <w:rFonts w:eastAsiaTheme="majorEastAsia" w:cstheme="majorBidi"/>
              </w:rPr>
              <w:t>(A list identifying the key senior leaders, by position, who are required to participate directly in performance of the MEF.)</w:t>
            </w:r>
          </w:p>
        </w:tc>
      </w:tr>
      <w:tr w:rsidR="00B81E17" w:rsidRPr="006F294B" w14:paraId="58885CBB" w14:textId="77777777" w:rsidTr="00D0666C">
        <w:trPr>
          <w:trHeight w:val="432"/>
        </w:trPr>
        <w:tc>
          <w:tcPr>
            <w:tcW w:w="9648" w:type="dxa"/>
            <w:tcBorders>
              <w:top w:val="single" w:sz="4" w:space="0" w:color="auto"/>
              <w:bottom w:val="single" w:sz="4" w:space="0" w:color="auto"/>
            </w:tcBorders>
            <w:vAlign w:val="bottom"/>
          </w:tcPr>
          <w:p w14:paraId="79F8CAC8" w14:textId="77777777" w:rsidR="005C5A39" w:rsidRPr="006F294B" w:rsidRDefault="00B81E17" w:rsidP="00A95700">
            <w:pPr>
              <w:pStyle w:val="BodyText"/>
              <w:tabs>
                <w:tab w:val="left" w:pos="0"/>
              </w:tabs>
              <w:jc w:val="left"/>
              <w:rPr>
                <w:rFonts w:eastAsiaTheme="majorEastAsia" w:cstheme="majorBidi"/>
              </w:rPr>
            </w:pPr>
            <w:r w:rsidRPr="006F294B">
              <w:rPr>
                <w:rFonts w:eastAsiaTheme="majorEastAsia" w:cstheme="majorBidi"/>
                <w:b/>
                <w:u w:val="single"/>
              </w:rPr>
              <w:t>Staff:</w:t>
            </w:r>
            <w:r w:rsidR="005C5A39" w:rsidRPr="006F294B">
              <w:rPr>
                <w:rFonts w:eastAsiaTheme="majorEastAsia" w:cstheme="majorBidi"/>
              </w:rPr>
              <w:t xml:space="preserve"> (</w:t>
            </w:r>
            <w:r w:rsidR="00A85367" w:rsidRPr="006F294B">
              <w:rPr>
                <w:rFonts w:eastAsiaTheme="majorEastAsia" w:cstheme="majorBidi"/>
              </w:rPr>
              <w:t>A list of staff requirements to accomplish the MEF.  Requirements for multiple shifts and back-up personnel should be identified, particularly if 24/7 operations are expected.  Authorities, qualification, and certification should be specified.  Staff requirements should be identified by position, rather than by name.)</w:t>
            </w:r>
            <w:r w:rsidR="005C5A39" w:rsidRPr="006F294B">
              <w:rPr>
                <w:rFonts w:eastAsiaTheme="majorEastAsia" w:cstheme="majorBidi"/>
              </w:rPr>
              <w:t xml:space="preserve"> </w:t>
            </w:r>
          </w:p>
        </w:tc>
      </w:tr>
      <w:tr w:rsidR="00B81E17" w:rsidRPr="006F294B" w14:paraId="5EFCA6E0" w14:textId="77777777" w:rsidTr="00D0666C">
        <w:trPr>
          <w:trHeight w:val="432"/>
        </w:trPr>
        <w:tc>
          <w:tcPr>
            <w:tcW w:w="9648" w:type="dxa"/>
            <w:tcBorders>
              <w:top w:val="single" w:sz="4" w:space="0" w:color="auto"/>
              <w:bottom w:val="single" w:sz="4" w:space="0" w:color="auto"/>
            </w:tcBorders>
            <w:vAlign w:val="bottom"/>
          </w:tcPr>
          <w:p w14:paraId="025A585D" w14:textId="77777777" w:rsidR="00B81E17" w:rsidRPr="006F294B" w:rsidRDefault="00B81E17" w:rsidP="00D0666C">
            <w:pPr>
              <w:pStyle w:val="BodyText"/>
              <w:tabs>
                <w:tab w:val="left" w:pos="0"/>
              </w:tabs>
              <w:jc w:val="left"/>
              <w:rPr>
                <w:rFonts w:eastAsiaTheme="majorEastAsia" w:cstheme="majorBidi"/>
              </w:rPr>
            </w:pPr>
            <w:r w:rsidRPr="006F294B">
              <w:rPr>
                <w:rFonts w:eastAsiaTheme="majorEastAsia" w:cstheme="majorBidi"/>
                <w:b/>
                <w:u w:val="single"/>
              </w:rPr>
              <w:t>Communications and IT Requirements:</w:t>
            </w:r>
            <w:r w:rsidR="00A85367" w:rsidRPr="006F294B">
              <w:rPr>
                <w:rFonts w:eastAsiaTheme="majorEastAsia" w:cstheme="majorBidi"/>
              </w:rPr>
              <w:t xml:space="preserve"> (A list identifying general and unique communications and IT requirements.)</w:t>
            </w:r>
          </w:p>
        </w:tc>
      </w:tr>
      <w:tr w:rsidR="00B81E17" w:rsidRPr="006F294B" w14:paraId="536A1F89" w14:textId="77777777" w:rsidTr="00D0666C">
        <w:trPr>
          <w:trHeight w:val="432"/>
        </w:trPr>
        <w:tc>
          <w:tcPr>
            <w:tcW w:w="9648" w:type="dxa"/>
            <w:tcBorders>
              <w:top w:val="single" w:sz="4" w:space="0" w:color="auto"/>
              <w:bottom w:val="single" w:sz="4" w:space="0" w:color="auto"/>
            </w:tcBorders>
            <w:vAlign w:val="bottom"/>
          </w:tcPr>
          <w:p w14:paraId="1D9AB6F9" w14:textId="77777777" w:rsidR="00B81E17" w:rsidRPr="006F294B" w:rsidRDefault="00B81E17" w:rsidP="00D0666C">
            <w:pPr>
              <w:pStyle w:val="BodyText"/>
              <w:tabs>
                <w:tab w:val="left" w:pos="0"/>
              </w:tabs>
              <w:jc w:val="left"/>
              <w:rPr>
                <w:rFonts w:eastAsiaTheme="majorEastAsia" w:cstheme="majorBidi"/>
              </w:rPr>
            </w:pPr>
            <w:r w:rsidRPr="006F294B">
              <w:rPr>
                <w:rFonts w:eastAsiaTheme="majorEastAsia" w:cstheme="majorBidi"/>
                <w:b/>
                <w:u w:val="single"/>
              </w:rPr>
              <w:t>Facilities:</w:t>
            </w:r>
            <w:r w:rsidR="00A85367" w:rsidRPr="006F294B">
              <w:rPr>
                <w:rFonts w:eastAsiaTheme="majorEastAsia" w:cstheme="majorBidi"/>
              </w:rPr>
              <w:t xml:space="preserve"> (A description of the facility requirements to accommodate mission performance, including office space, industrial capacity and equipment, and critical supporting infrastructure.)</w:t>
            </w:r>
          </w:p>
        </w:tc>
      </w:tr>
      <w:tr w:rsidR="00B81E17" w:rsidRPr="006F294B" w14:paraId="62BA6806" w14:textId="77777777" w:rsidTr="00D0666C">
        <w:trPr>
          <w:trHeight w:val="432"/>
        </w:trPr>
        <w:tc>
          <w:tcPr>
            <w:tcW w:w="9648" w:type="dxa"/>
            <w:tcBorders>
              <w:top w:val="single" w:sz="4" w:space="0" w:color="auto"/>
              <w:bottom w:val="single" w:sz="4" w:space="0" w:color="auto"/>
            </w:tcBorders>
            <w:vAlign w:val="bottom"/>
          </w:tcPr>
          <w:p w14:paraId="2948A3A3" w14:textId="77777777" w:rsidR="00B81E17" w:rsidRPr="006F294B" w:rsidRDefault="00B81E17" w:rsidP="00D0666C">
            <w:pPr>
              <w:pStyle w:val="BodyText"/>
              <w:tabs>
                <w:tab w:val="left" w:pos="0"/>
              </w:tabs>
              <w:jc w:val="left"/>
              <w:rPr>
                <w:rFonts w:eastAsiaTheme="majorEastAsia" w:cstheme="majorBidi"/>
              </w:rPr>
            </w:pPr>
            <w:r w:rsidRPr="006F294B">
              <w:rPr>
                <w:rFonts w:eastAsiaTheme="majorEastAsia" w:cstheme="majorBidi"/>
                <w:b/>
                <w:u w:val="single"/>
              </w:rPr>
              <w:t>Resources and Budgeting:</w:t>
            </w:r>
            <w:r w:rsidR="00A85367" w:rsidRPr="006F294B">
              <w:rPr>
                <w:rFonts w:eastAsiaTheme="majorEastAsia" w:cstheme="majorBidi"/>
              </w:rPr>
              <w:t xml:space="preserve"> (Supplies, services capabilities, and other essential resources required to perform the mission and supporting activities not already accounted for in the BPA process.)</w:t>
            </w:r>
          </w:p>
        </w:tc>
      </w:tr>
      <w:tr w:rsidR="00B81E17" w:rsidRPr="006F294B" w14:paraId="36E64003" w14:textId="77777777" w:rsidTr="00D0666C">
        <w:trPr>
          <w:trHeight w:val="432"/>
        </w:trPr>
        <w:tc>
          <w:tcPr>
            <w:tcW w:w="9648" w:type="dxa"/>
            <w:tcBorders>
              <w:top w:val="single" w:sz="4" w:space="0" w:color="auto"/>
              <w:bottom w:val="single" w:sz="4" w:space="0" w:color="auto"/>
            </w:tcBorders>
            <w:vAlign w:val="bottom"/>
          </w:tcPr>
          <w:p w14:paraId="243596C8" w14:textId="77777777" w:rsidR="00B81E17" w:rsidRPr="006F294B" w:rsidRDefault="00B81E17" w:rsidP="00D0666C">
            <w:pPr>
              <w:pStyle w:val="BodyText"/>
              <w:tabs>
                <w:tab w:val="left" w:pos="0"/>
              </w:tabs>
              <w:jc w:val="left"/>
              <w:rPr>
                <w:rFonts w:eastAsiaTheme="majorEastAsia" w:cstheme="majorBidi"/>
              </w:rPr>
            </w:pPr>
            <w:r w:rsidRPr="006F294B">
              <w:rPr>
                <w:rFonts w:eastAsiaTheme="majorEastAsia" w:cstheme="majorBidi"/>
                <w:b/>
                <w:u w:val="single"/>
              </w:rPr>
              <w:t>Partners and Interdependencies:</w:t>
            </w:r>
            <w:r w:rsidR="00A85367" w:rsidRPr="006F294B">
              <w:rPr>
                <w:rFonts w:eastAsiaTheme="majorEastAsia" w:cstheme="majorBidi"/>
              </w:rPr>
              <w:t xml:space="preserve"> (A list of partners and interdependent organizations that </w:t>
            </w:r>
            <w:r w:rsidR="00A85367" w:rsidRPr="006F294B">
              <w:rPr>
                <w:rFonts w:eastAsiaTheme="majorEastAsia" w:cstheme="majorBidi"/>
              </w:rPr>
              <w:lastRenderedPageBreak/>
              <w:t>support and/or ensure performance of the MEF.  It should highlight the products or services delivered by the partners, the information shared or exchanged, and any other critical elements that facilitate accomplishing the MEF.)</w:t>
            </w:r>
          </w:p>
        </w:tc>
      </w:tr>
      <w:tr w:rsidR="00B81E17" w:rsidRPr="006F294B" w14:paraId="3F5583A5" w14:textId="77777777" w:rsidTr="00D0666C">
        <w:trPr>
          <w:trHeight w:val="432"/>
        </w:trPr>
        <w:tc>
          <w:tcPr>
            <w:tcW w:w="9648" w:type="dxa"/>
            <w:tcBorders>
              <w:top w:val="single" w:sz="4" w:space="0" w:color="auto"/>
              <w:bottom w:val="single" w:sz="4" w:space="0" w:color="auto"/>
            </w:tcBorders>
            <w:vAlign w:val="bottom"/>
          </w:tcPr>
          <w:p w14:paraId="3A328643" w14:textId="77777777" w:rsidR="00B81E17" w:rsidRPr="006F294B" w:rsidRDefault="009F08C4" w:rsidP="00D0666C">
            <w:pPr>
              <w:pStyle w:val="BodyText"/>
              <w:tabs>
                <w:tab w:val="left" w:pos="0"/>
              </w:tabs>
              <w:jc w:val="left"/>
              <w:rPr>
                <w:rFonts w:eastAsiaTheme="majorEastAsia" w:cstheme="majorBidi"/>
              </w:rPr>
            </w:pPr>
            <w:r w:rsidRPr="006F294B">
              <w:rPr>
                <w:rFonts w:eastAsiaTheme="majorEastAsia" w:cstheme="majorBidi"/>
                <w:b/>
                <w:u w:val="single"/>
              </w:rPr>
              <w:lastRenderedPageBreak/>
              <w:t>Has a Manual Workaround been identified for this function?:</w:t>
            </w:r>
            <w:r w:rsidR="00A85367" w:rsidRPr="006F294B">
              <w:rPr>
                <w:rFonts w:eastAsiaTheme="majorEastAsia" w:cstheme="majorBidi"/>
              </w:rPr>
              <w:t xml:space="preserve"> (State whether a manual workaround has been developed for this MEF.  If so, identify where it may be found.)</w:t>
            </w:r>
          </w:p>
        </w:tc>
      </w:tr>
      <w:tr w:rsidR="007E1971" w:rsidRPr="006F294B" w14:paraId="21E60A34" w14:textId="77777777" w:rsidTr="00D0666C">
        <w:trPr>
          <w:trHeight w:val="432"/>
        </w:trPr>
        <w:tc>
          <w:tcPr>
            <w:tcW w:w="9648" w:type="dxa"/>
            <w:tcBorders>
              <w:top w:val="single" w:sz="4" w:space="0" w:color="auto"/>
              <w:bottom w:val="single" w:sz="4" w:space="0" w:color="auto"/>
            </w:tcBorders>
            <w:vAlign w:val="bottom"/>
          </w:tcPr>
          <w:p w14:paraId="4EA81979" w14:textId="77777777" w:rsidR="007E1971" w:rsidRPr="006F294B" w:rsidRDefault="009F08C4" w:rsidP="00D0666C">
            <w:pPr>
              <w:pStyle w:val="BodyText"/>
              <w:tabs>
                <w:tab w:val="left" w:pos="0"/>
              </w:tabs>
              <w:jc w:val="left"/>
              <w:rPr>
                <w:rFonts w:eastAsiaTheme="majorEastAsia" w:cstheme="majorBidi"/>
              </w:rPr>
            </w:pPr>
            <w:r w:rsidRPr="006F294B">
              <w:rPr>
                <w:rFonts w:eastAsiaTheme="majorEastAsia" w:cstheme="majorBidi"/>
                <w:b/>
                <w:u w:val="single"/>
              </w:rPr>
              <w:t>Process Details:</w:t>
            </w:r>
            <w:r w:rsidR="00A85367" w:rsidRPr="006F294B">
              <w:rPr>
                <w:rFonts w:eastAsiaTheme="majorEastAsia" w:cstheme="majorBidi"/>
              </w:rPr>
              <w:t xml:space="preserve"> (A detailed narrative or diagram that ties together all of the elements involved in the process of performing the mission.)</w:t>
            </w:r>
          </w:p>
        </w:tc>
      </w:tr>
      <w:tr w:rsidR="00A90EA5" w:rsidRPr="006F294B" w14:paraId="69DDF2AA" w14:textId="77777777" w:rsidTr="00D0666C">
        <w:trPr>
          <w:trHeight w:val="432"/>
        </w:trPr>
        <w:tc>
          <w:tcPr>
            <w:tcW w:w="9648" w:type="dxa"/>
            <w:tcBorders>
              <w:top w:val="single" w:sz="4" w:space="0" w:color="auto"/>
              <w:bottom w:val="single" w:sz="4" w:space="0" w:color="auto"/>
            </w:tcBorders>
            <w:vAlign w:val="bottom"/>
          </w:tcPr>
          <w:p w14:paraId="11223F2A" w14:textId="77777777" w:rsidR="00A90EA5" w:rsidRPr="006F294B" w:rsidRDefault="00A90EA5" w:rsidP="00D0666C">
            <w:pPr>
              <w:pStyle w:val="BodyText"/>
              <w:tabs>
                <w:tab w:val="left" w:pos="0"/>
              </w:tabs>
              <w:jc w:val="left"/>
              <w:rPr>
                <w:rFonts w:eastAsiaTheme="majorEastAsia" w:cstheme="majorBidi"/>
                <w:b/>
                <w:u w:val="single"/>
              </w:rPr>
            </w:pPr>
            <w:r w:rsidRPr="006F294B">
              <w:rPr>
                <w:rFonts w:eastAsiaTheme="majorEastAsia" w:cstheme="majorBidi"/>
                <w:b/>
                <w:u w:val="single"/>
              </w:rPr>
              <w:t>COVEOP Implications:  Is this function required to be maintained during emergency response activities</w:t>
            </w:r>
            <w:r w:rsidR="00B86C18" w:rsidRPr="006F294B">
              <w:rPr>
                <w:rFonts w:eastAsiaTheme="majorEastAsia" w:cstheme="majorBidi"/>
                <w:b/>
                <w:u w:val="single"/>
              </w:rPr>
              <w:t xml:space="preserve"> (Y/N)</w:t>
            </w:r>
            <w:r w:rsidRPr="006F294B">
              <w:rPr>
                <w:rFonts w:eastAsiaTheme="majorEastAsia" w:cstheme="majorBidi"/>
                <w:b/>
                <w:u w:val="single"/>
              </w:rPr>
              <w:t>?</w:t>
            </w:r>
          </w:p>
        </w:tc>
      </w:tr>
      <w:tr w:rsidR="00DF547B" w:rsidRPr="006F294B" w14:paraId="42BAC7F6" w14:textId="77777777" w:rsidTr="00D0666C">
        <w:trPr>
          <w:trHeight w:val="432"/>
        </w:trPr>
        <w:tc>
          <w:tcPr>
            <w:tcW w:w="9648" w:type="dxa"/>
            <w:tcBorders>
              <w:top w:val="single" w:sz="4" w:space="0" w:color="auto"/>
              <w:bottom w:val="single" w:sz="4" w:space="0" w:color="auto"/>
            </w:tcBorders>
            <w:vAlign w:val="bottom"/>
          </w:tcPr>
          <w:p w14:paraId="450BF391" w14:textId="77777777" w:rsidR="00DF547B" w:rsidRDefault="00DF547B" w:rsidP="00D0666C">
            <w:pPr>
              <w:pStyle w:val="BodyText"/>
              <w:tabs>
                <w:tab w:val="left" w:pos="0"/>
              </w:tabs>
              <w:jc w:val="left"/>
              <w:rPr>
                <w:rFonts w:eastAsiaTheme="majorEastAsia" w:cstheme="majorBidi"/>
                <w:b/>
                <w:u w:val="single"/>
              </w:rPr>
            </w:pPr>
            <w:r>
              <w:rPr>
                <w:rFonts w:eastAsiaTheme="majorEastAsia" w:cstheme="majorBidi"/>
                <w:b/>
                <w:u w:val="single"/>
              </w:rPr>
              <w:t>Summary</w:t>
            </w:r>
          </w:p>
          <w:p w14:paraId="39603A22" w14:textId="67D07AEA" w:rsidR="00DF547B" w:rsidRDefault="00DF547B" w:rsidP="00D0666C">
            <w:pPr>
              <w:pStyle w:val="BodyText"/>
              <w:tabs>
                <w:tab w:val="left" w:pos="0"/>
              </w:tabs>
              <w:jc w:val="left"/>
              <w:rPr>
                <w:rFonts w:eastAsiaTheme="majorEastAsia" w:cstheme="majorBidi"/>
                <w:b/>
                <w:u w:val="single"/>
              </w:rPr>
            </w:pPr>
            <w:r>
              <w:rPr>
                <w:rFonts w:eastAsiaTheme="majorEastAsia" w:cstheme="majorBidi"/>
                <w:b/>
                <w:u w:val="single"/>
              </w:rPr>
              <w:t>Can this function be performed via teleworking or at an alternate facility?</w:t>
            </w:r>
          </w:p>
          <w:p w14:paraId="60CC18CA" w14:textId="77777777" w:rsidR="00DF547B" w:rsidRDefault="00DF547B" w:rsidP="00D0666C">
            <w:pPr>
              <w:pStyle w:val="BodyText"/>
              <w:tabs>
                <w:tab w:val="left" w:pos="0"/>
              </w:tabs>
              <w:jc w:val="left"/>
              <w:rPr>
                <w:rFonts w:eastAsiaTheme="majorEastAsia" w:cstheme="majorBidi"/>
                <w:b/>
                <w:u w:val="single"/>
              </w:rPr>
            </w:pPr>
            <w:r>
              <w:rPr>
                <w:rFonts w:eastAsiaTheme="majorEastAsia" w:cstheme="majorBidi"/>
                <w:b/>
                <w:u w:val="single"/>
              </w:rPr>
              <w:t xml:space="preserve">Has additional staff been cross-trained to perform this function? </w:t>
            </w:r>
          </w:p>
          <w:p w14:paraId="3B0ED2D3" w14:textId="532551B1" w:rsidR="00DF547B" w:rsidRPr="006F294B" w:rsidRDefault="00DF547B" w:rsidP="00D0666C">
            <w:pPr>
              <w:pStyle w:val="BodyText"/>
              <w:tabs>
                <w:tab w:val="left" w:pos="0"/>
              </w:tabs>
              <w:jc w:val="left"/>
              <w:rPr>
                <w:rFonts w:eastAsiaTheme="majorEastAsia" w:cstheme="majorBidi"/>
                <w:b/>
                <w:u w:val="single"/>
              </w:rPr>
            </w:pPr>
            <w:r>
              <w:rPr>
                <w:rFonts w:eastAsiaTheme="majorEastAsia" w:cstheme="majorBidi"/>
                <w:b/>
                <w:u w:val="single"/>
              </w:rPr>
              <w:t xml:space="preserve">Can this function be performed via a manual work around? </w:t>
            </w:r>
          </w:p>
        </w:tc>
      </w:tr>
    </w:tbl>
    <w:p w14:paraId="02B35DBF" w14:textId="77777777" w:rsidR="00C825FA" w:rsidRPr="006F294B" w:rsidRDefault="00C825FA" w:rsidP="00D0666C">
      <w:pPr>
        <w:pStyle w:val="BodyText"/>
        <w:tabs>
          <w:tab w:val="left" w:pos="0"/>
        </w:tabs>
        <w:spacing w:before="0"/>
        <w:ind w:left="720"/>
      </w:pPr>
    </w:p>
    <w:p w14:paraId="362010C6" w14:textId="77777777" w:rsidR="00C825FA" w:rsidRPr="006F294B" w:rsidRDefault="00C825FA" w:rsidP="00C825FA">
      <w:pPr>
        <w:pStyle w:val="BodyText"/>
        <w:ind w:left="720"/>
        <w:jc w:val="left"/>
        <w:outlineLvl w:val="0"/>
      </w:pPr>
    </w:p>
    <w:p w14:paraId="0730521A" w14:textId="77777777" w:rsidR="00C825FA" w:rsidRPr="006F294B" w:rsidRDefault="00C825FA" w:rsidP="00C825FA">
      <w:pPr>
        <w:pStyle w:val="BodyText"/>
        <w:jc w:val="left"/>
        <w:outlineLvl w:val="0"/>
        <w:sectPr w:rsidR="00C825FA" w:rsidRPr="006F294B" w:rsidSect="0038180C">
          <w:pgSz w:w="12240" w:h="15840" w:code="1"/>
          <w:pgMar w:top="1440" w:right="1440" w:bottom="720" w:left="1440" w:header="576" w:footer="576" w:gutter="0"/>
          <w:cols w:space="720"/>
          <w:docGrid w:linePitch="360"/>
        </w:sectPr>
      </w:pPr>
    </w:p>
    <w:p w14:paraId="63CA7594" w14:textId="77777777" w:rsidR="00AE36B7" w:rsidRPr="006F294B" w:rsidRDefault="00AE36B7" w:rsidP="00C75964">
      <w:pPr>
        <w:pStyle w:val="TableTitle"/>
        <w:tabs>
          <w:tab w:val="left" w:pos="0"/>
        </w:tabs>
        <w:outlineLvl w:val="9"/>
        <w:rPr>
          <w:rFonts w:asciiTheme="majorHAnsi" w:hAnsiTheme="majorHAnsi"/>
        </w:rPr>
      </w:pPr>
      <w:r w:rsidRPr="006F294B">
        <w:rPr>
          <w:rFonts w:asciiTheme="majorHAnsi" w:hAnsiTheme="majorHAnsi"/>
        </w:rPr>
        <w:lastRenderedPageBreak/>
        <w:t>Table D-2</w:t>
      </w:r>
      <w:r w:rsidRPr="006F294B">
        <w:rPr>
          <w:rFonts w:asciiTheme="majorHAnsi" w:hAnsiTheme="majorHAnsi"/>
        </w:rPr>
        <w:br/>
        <w:t>Primary Business Function - Business Process Analysis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AE36B7" w:rsidRPr="006F294B" w14:paraId="6C4D803F" w14:textId="77777777" w:rsidTr="00AE36B7">
        <w:trPr>
          <w:trHeight w:val="432"/>
          <w:tblHeader/>
        </w:trPr>
        <w:tc>
          <w:tcPr>
            <w:tcW w:w="9648" w:type="dxa"/>
            <w:tcBorders>
              <w:top w:val="single" w:sz="4" w:space="0" w:color="FFFFFF"/>
              <w:left w:val="single" w:sz="4" w:space="0" w:color="FFFFFF"/>
              <w:bottom w:val="single" w:sz="4" w:space="0" w:color="auto"/>
              <w:right w:val="single" w:sz="4" w:space="0" w:color="FFFFFF"/>
            </w:tcBorders>
            <w:shd w:val="clear" w:color="auto" w:fill="003366"/>
            <w:vAlign w:val="center"/>
          </w:tcPr>
          <w:p w14:paraId="690D8934" w14:textId="77777777" w:rsidR="00AE36B7" w:rsidRPr="006F294B" w:rsidRDefault="00AE36B7" w:rsidP="00AE36B7">
            <w:pPr>
              <w:pStyle w:val="BodyText"/>
              <w:tabs>
                <w:tab w:val="left" w:pos="0"/>
              </w:tabs>
              <w:jc w:val="center"/>
              <w:rPr>
                <w:rFonts w:asciiTheme="majorHAnsi" w:eastAsiaTheme="majorEastAsia" w:hAnsiTheme="majorHAnsi" w:cstheme="majorBidi"/>
                <w:b/>
                <w:i/>
                <w:color w:val="4F81BD" w:themeColor="accent1"/>
              </w:rPr>
            </w:pPr>
            <w:r w:rsidRPr="006F294B">
              <w:rPr>
                <w:rFonts w:asciiTheme="majorHAnsi" w:eastAsiaTheme="majorEastAsia" w:hAnsiTheme="majorHAnsi" w:cstheme="majorBidi"/>
                <w:b/>
                <w:i/>
                <w:color w:val="4F81BD" w:themeColor="accent1"/>
              </w:rPr>
              <w:t xml:space="preserve">(Insert name of agency) </w:t>
            </w:r>
          </w:p>
          <w:p w14:paraId="475572F2" w14:textId="77777777" w:rsidR="00AE36B7" w:rsidRPr="006F294B" w:rsidRDefault="00AE36B7" w:rsidP="00AE36B7">
            <w:pPr>
              <w:pStyle w:val="BodyText"/>
              <w:tabs>
                <w:tab w:val="left" w:pos="0"/>
              </w:tabs>
              <w:jc w:val="center"/>
              <w:rPr>
                <w:rFonts w:asciiTheme="majorHAnsi" w:eastAsiaTheme="majorEastAsia" w:hAnsiTheme="majorHAnsi" w:cstheme="majorBidi"/>
                <w:b/>
              </w:rPr>
            </w:pPr>
            <w:r w:rsidRPr="006F294B">
              <w:rPr>
                <w:rFonts w:asciiTheme="majorHAnsi" w:eastAsiaTheme="majorEastAsia" w:hAnsiTheme="majorHAnsi" w:cstheme="majorBidi"/>
                <w:b/>
                <w:i/>
                <w:color w:val="4F81BD" w:themeColor="accent1"/>
              </w:rPr>
              <w:t>(Insert Primary Business Function Title)</w:t>
            </w:r>
            <w:r w:rsidRPr="006F294B">
              <w:rPr>
                <w:rFonts w:asciiTheme="majorHAnsi" w:eastAsiaTheme="majorEastAsia" w:hAnsiTheme="majorHAnsi" w:cstheme="majorBidi"/>
                <w:b/>
              </w:rPr>
              <w:t>- Business Process Analysis</w:t>
            </w:r>
          </w:p>
          <w:p w14:paraId="34278CB3" w14:textId="77777777" w:rsidR="00AE36B7" w:rsidRPr="006F294B" w:rsidRDefault="00AE36B7" w:rsidP="00AE36B7">
            <w:pPr>
              <w:pStyle w:val="BodyText"/>
              <w:tabs>
                <w:tab w:val="left" w:pos="0"/>
              </w:tabs>
              <w:jc w:val="center"/>
              <w:rPr>
                <w:rFonts w:asciiTheme="majorHAnsi" w:eastAsiaTheme="majorEastAsia" w:hAnsiTheme="majorHAnsi" w:cstheme="majorBidi"/>
                <w:b/>
                <w:i/>
                <w:color w:val="4F81BD" w:themeColor="accent1"/>
              </w:rPr>
            </w:pPr>
            <w:r w:rsidRPr="006F294B">
              <w:rPr>
                <w:rFonts w:asciiTheme="majorHAnsi" w:eastAsiaTheme="majorEastAsia" w:hAnsiTheme="majorHAnsi" w:cstheme="majorBidi"/>
                <w:b/>
                <w:i/>
                <w:color w:val="4F81BD" w:themeColor="accent1"/>
              </w:rPr>
              <w:t xml:space="preserve"> (Insert Date)</w:t>
            </w:r>
          </w:p>
        </w:tc>
      </w:tr>
      <w:tr w:rsidR="00AE36B7" w:rsidRPr="006F294B" w14:paraId="06C157D5" w14:textId="77777777" w:rsidTr="00AE36B7">
        <w:trPr>
          <w:trHeight w:val="432"/>
        </w:trPr>
        <w:tc>
          <w:tcPr>
            <w:tcW w:w="9648" w:type="dxa"/>
            <w:tcBorders>
              <w:top w:val="single" w:sz="4" w:space="0" w:color="auto"/>
              <w:bottom w:val="single" w:sz="4" w:space="0" w:color="auto"/>
            </w:tcBorders>
            <w:vAlign w:val="bottom"/>
          </w:tcPr>
          <w:p w14:paraId="743DED31" w14:textId="77777777" w:rsidR="00AE36B7" w:rsidRPr="006F294B" w:rsidRDefault="00AE36B7" w:rsidP="00AE36B7">
            <w:pPr>
              <w:pStyle w:val="BodyText"/>
              <w:tabs>
                <w:tab w:val="left" w:pos="0"/>
              </w:tabs>
              <w:jc w:val="left"/>
              <w:rPr>
                <w:rFonts w:eastAsiaTheme="majorEastAsia" w:cstheme="majorBidi"/>
              </w:rPr>
            </w:pPr>
            <w:r w:rsidRPr="006F294B">
              <w:rPr>
                <w:rFonts w:eastAsiaTheme="majorEastAsia" w:cstheme="majorBidi"/>
                <w:b/>
                <w:u w:val="single"/>
              </w:rPr>
              <w:t>Primary Business Function Statement:</w:t>
            </w:r>
            <w:r w:rsidR="00A85367" w:rsidRPr="006F294B">
              <w:rPr>
                <w:rFonts w:eastAsiaTheme="majorEastAsia" w:cstheme="majorBidi"/>
              </w:rPr>
              <w:t xml:space="preserve"> (Copy of PBF Statement)</w:t>
            </w:r>
          </w:p>
        </w:tc>
      </w:tr>
      <w:tr w:rsidR="00AE36B7" w:rsidRPr="006F294B" w14:paraId="0C7AE845" w14:textId="77777777" w:rsidTr="00AE36B7">
        <w:trPr>
          <w:trHeight w:val="432"/>
        </w:trPr>
        <w:tc>
          <w:tcPr>
            <w:tcW w:w="9648" w:type="dxa"/>
            <w:tcBorders>
              <w:top w:val="single" w:sz="4" w:space="0" w:color="auto"/>
              <w:bottom w:val="single" w:sz="4" w:space="0" w:color="auto"/>
            </w:tcBorders>
            <w:vAlign w:val="bottom"/>
          </w:tcPr>
          <w:p w14:paraId="42533090" w14:textId="77777777" w:rsidR="00B871E4" w:rsidRPr="006F294B" w:rsidRDefault="00AE36B7" w:rsidP="00AE36B7">
            <w:pPr>
              <w:pStyle w:val="BodyText"/>
              <w:tabs>
                <w:tab w:val="left" w:pos="0"/>
              </w:tabs>
              <w:jc w:val="left"/>
              <w:rPr>
                <w:rFonts w:eastAsiaTheme="majorEastAsia" w:cstheme="majorBidi"/>
              </w:rPr>
            </w:pPr>
            <w:r w:rsidRPr="006F294B">
              <w:rPr>
                <w:rFonts w:eastAsiaTheme="majorEastAsia" w:cstheme="majorBidi"/>
                <w:b/>
                <w:u w:val="single"/>
              </w:rPr>
              <w:t>Primary Business Function Narrative:</w:t>
            </w:r>
            <w:r w:rsidR="00A85367" w:rsidRPr="006F294B">
              <w:rPr>
                <w:rFonts w:eastAsiaTheme="majorEastAsia" w:cstheme="majorBidi"/>
              </w:rPr>
              <w:t xml:space="preserve"> (Copy of PBF Narrative</w:t>
            </w:r>
            <w:r w:rsidR="00B871E4" w:rsidRPr="006F294B">
              <w:rPr>
                <w:rFonts w:eastAsiaTheme="majorEastAsia" w:cstheme="majorBidi"/>
              </w:rPr>
              <w:t>)</w:t>
            </w:r>
          </w:p>
        </w:tc>
      </w:tr>
      <w:tr w:rsidR="00B871E4" w:rsidRPr="006F294B" w14:paraId="018A9BBD" w14:textId="77777777" w:rsidTr="00AE36B7">
        <w:trPr>
          <w:trHeight w:val="432"/>
        </w:trPr>
        <w:tc>
          <w:tcPr>
            <w:tcW w:w="9648" w:type="dxa"/>
            <w:tcBorders>
              <w:top w:val="single" w:sz="4" w:space="0" w:color="auto"/>
              <w:bottom w:val="single" w:sz="4" w:space="0" w:color="auto"/>
            </w:tcBorders>
            <w:vAlign w:val="bottom"/>
          </w:tcPr>
          <w:p w14:paraId="622D5E61" w14:textId="77777777" w:rsidR="00B871E4" w:rsidRPr="006F294B" w:rsidRDefault="00B871E4" w:rsidP="00B871E4">
            <w:pPr>
              <w:pStyle w:val="BodyText"/>
              <w:tabs>
                <w:tab w:val="left" w:pos="0"/>
              </w:tabs>
              <w:jc w:val="left"/>
              <w:rPr>
                <w:rFonts w:eastAsiaTheme="majorEastAsia" w:cstheme="majorBidi"/>
              </w:rPr>
            </w:pPr>
            <w:r w:rsidRPr="006F294B">
              <w:rPr>
                <w:rFonts w:eastAsiaTheme="majorEastAsia" w:cstheme="majorBidi"/>
                <w:b/>
                <w:u w:val="single"/>
              </w:rPr>
              <w:t>Recovery Time Objective (RTO):</w:t>
            </w:r>
            <w:r w:rsidRPr="006F294B">
              <w:rPr>
                <w:rFonts w:eastAsiaTheme="majorEastAsia" w:cstheme="majorBidi"/>
              </w:rPr>
              <w:t xml:space="preserve"> (The period of time in which the primary business function must be recovered after a disruption</w:t>
            </w:r>
            <w:r w:rsidR="00E2439D" w:rsidRPr="006F294B">
              <w:rPr>
                <w:rFonts w:eastAsiaTheme="majorEastAsia" w:cstheme="majorBidi"/>
              </w:rPr>
              <w:t xml:space="preserve"> of normal operations.  The RTO for a primary business function should be driven by the RTO of the agency’s mission essential functions, not by IT constraints.) </w:t>
            </w:r>
            <w:r w:rsidRPr="006F294B">
              <w:rPr>
                <w:rFonts w:eastAsiaTheme="majorEastAsia" w:cstheme="majorBidi"/>
              </w:rPr>
              <w:t xml:space="preserve">  </w:t>
            </w:r>
          </w:p>
        </w:tc>
      </w:tr>
      <w:tr w:rsidR="00AE36B7" w:rsidRPr="006F294B" w14:paraId="3F36F05B" w14:textId="77777777" w:rsidTr="00AE36B7">
        <w:trPr>
          <w:trHeight w:val="432"/>
        </w:trPr>
        <w:tc>
          <w:tcPr>
            <w:tcW w:w="9648" w:type="dxa"/>
            <w:tcBorders>
              <w:top w:val="single" w:sz="4" w:space="0" w:color="auto"/>
              <w:bottom w:val="single" w:sz="4" w:space="0" w:color="auto"/>
            </w:tcBorders>
            <w:vAlign w:val="bottom"/>
          </w:tcPr>
          <w:p w14:paraId="7AD4B907" w14:textId="704EE3D6" w:rsidR="009E1483" w:rsidRDefault="00AE36B7" w:rsidP="009E1483">
            <w:pPr>
              <w:pStyle w:val="BodyText"/>
              <w:tabs>
                <w:tab w:val="left" w:pos="0"/>
              </w:tabs>
              <w:jc w:val="left"/>
              <w:rPr>
                <w:rFonts w:eastAsiaTheme="majorEastAsia" w:cstheme="majorBidi"/>
                <w:b/>
                <w:u w:val="single"/>
              </w:rPr>
            </w:pPr>
            <w:r w:rsidRPr="006F294B">
              <w:rPr>
                <w:rFonts w:eastAsiaTheme="majorEastAsia" w:cstheme="majorBidi"/>
                <w:b/>
                <w:u w:val="single"/>
              </w:rPr>
              <w:t>Primary Business Function</w:t>
            </w:r>
            <w:r w:rsidR="001B12C1">
              <w:rPr>
                <w:rFonts w:eastAsiaTheme="majorEastAsia" w:cstheme="majorBidi"/>
                <w:b/>
                <w:u w:val="single"/>
              </w:rPr>
              <w:t xml:space="preserve"> </w:t>
            </w:r>
            <w:r w:rsidR="009E1483">
              <w:rPr>
                <w:rFonts w:eastAsiaTheme="majorEastAsia" w:cstheme="majorBidi"/>
                <w:b/>
                <w:u w:val="single"/>
              </w:rPr>
              <w:t xml:space="preserve">Input: </w:t>
            </w:r>
            <w:r w:rsidR="009E1483" w:rsidRPr="006F294B">
              <w:rPr>
                <w:rFonts w:eastAsiaTheme="majorEastAsia" w:cstheme="majorBidi"/>
              </w:rPr>
              <w:t>A list describing the PBF output, i.e., what products and services are produced or delivered to internal or external partners or constituents.  If possible, metrics that provide time and other performance measures should be included.)</w:t>
            </w:r>
            <w:r w:rsidR="009E1483">
              <w:rPr>
                <w:rFonts w:eastAsiaTheme="majorEastAsia" w:cstheme="majorBidi"/>
                <w:b/>
                <w:u w:val="single"/>
              </w:rPr>
              <w:t xml:space="preserve"> </w:t>
            </w:r>
          </w:p>
          <w:p w14:paraId="35AA543A" w14:textId="77777777" w:rsidR="009E1483" w:rsidRDefault="009E1483" w:rsidP="009E1483">
            <w:pPr>
              <w:pStyle w:val="BodyText"/>
              <w:tabs>
                <w:tab w:val="left" w:pos="0"/>
              </w:tabs>
              <w:jc w:val="left"/>
              <w:rPr>
                <w:rFonts w:eastAsiaTheme="majorEastAsia" w:cstheme="majorBidi"/>
                <w:b/>
                <w:u w:val="single"/>
              </w:rPr>
            </w:pPr>
          </w:p>
          <w:p w14:paraId="3D8555BC" w14:textId="3CB53A12" w:rsidR="00AE36B7" w:rsidRPr="006F294B" w:rsidRDefault="00AE36B7" w:rsidP="009E1483">
            <w:pPr>
              <w:pStyle w:val="BodyText"/>
              <w:tabs>
                <w:tab w:val="left" w:pos="0"/>
              </w:tabs>
              <w:jc w:val="left"/>
              <w:rPr>
                <w:rFonts w:eastAsiaTheme="majorEastAsia" w:cstheme="majorBidi"/>
                <w:b/>
                <w:u w:val="single"/>
              </w:rPr>
            </w:pPr>
          </w:p>
        </w:tc>
      </w:tr>
      <w:tr w:rsidR="00AE36B7" w:rsidRPr="006F294B" w14:paraId="203E8B1F" w14:textId="77777777" w:rsidTr="00AE36B7">
        <w:trPr>
          <w:trHeight w:val="432"/>
        </w:trPr>
        <w:tc>
          <w:tcPr>
            <w:tcW w:w="9648" w:type="dxa"/>
            <w:tcBorders>
              <w:top w:val="single" w:sz="4" w:space="0" w:color="auto"/>
              <w:bottom w:val="single" w:sz="4" w:space="0" w:color="auto"/>
            </w:tcBorders>
            <w:vAlign w:val="bottom"/>
          </w:tcPr>
          <w:p w14:paraId="39AF96F2" w14:textId="3B6738D9" w:rsidR="009E1483" w:rsidRPr="006F294B" w:rsidRDefault="00AE36B7" w:rsidP="009E1483">
            <w:pPr>
              <w:pStyle w:val="BodyText"/>
              <w:tabs>
                <w:tab w:val="left" w:pos="0"/>
              </w:tabs>
              <w:jc w:val="left"/>
              <w:rPr>
                <w:rFonts w:eastAsiaTheme="majorEastAsia" w:cstheme="majorBidi"/>
                <w:b/>
                <w:u w:val="single"/>
              </w:rPr>
            </w:pPr>
            <w:r w:rsidRPr="006F294B">
              <w:rPr>
                <w:rFonts w:eastAsiaTheme="majorEastAsia" w:cstheme="majorBidi"/>
                <w:b/>
                <w:u w:val="single"/>
              </w:rPr>
              <w:t>Primary Business Function</w:t>
            </w:r>
            <w:r w:rsidR="001B12C1">
              <w:rPr>
                <w:rFonts w:eastAsiaTheme="majorEastAsia" w:cstheme="majorBidi"/>
                <w:b/>
                <w:u w:val="single"/>
              </w:rPr>
              <w:t xml:space="preserve"> </w:t>
            </w:r>
            <w:r w:rsidR="009E1483">
              <w:rPr>
                <w:rFonts w:eastAsiaTheme="majorEastAsia" w:cstheme="majorBidi"/>
                <w:b/>
                <w:u w:val="single"/>
              </w:rPr>
              <w:t>Output</w:t>
            </w:r>
            <w:r w:rsidRPr="006F294B">
              <w:rPr>
                <w:rFonts w:eastAsiaTheme="majorEastAsia" w:cstheme="majorBidi"/>
                <w:b/>
                <w:u w:val="single"/>
              </w:rPr>
              <w:t>:</w:t>
            </w:r>
            <w:r w:rsidR="00A85367" w:rsidRPr="006F294B">
              <w:rPr>
                <w:rFonts w:eastAsiaTheme="majorEastAsia" w:cstheme="majorBidi"/>
              </w:rPr>
              <w:t xml:space="preserve"> </w:t>
            </w:r>
            <w:r w:rsidR="009E1483" w:rsidRPr="006F294B">
              <w:rPr>
                <w:rFonts w:eastAsiaTheme="majorEastAsia" w:cstheme="majorBidi"/>
              </w:rPr>
              <w:t>A list describing the PBF output, i.e., what products and services are produced or delivered to internal or external partners or constituents.  If possible, metrics that provide time and other performance measures should be included.)</w:t>
            </w:r>
            <w:r w:rsidR="009E1483" w:rsidRPr="006F294B" w:rsidDel="009E1483">
              <w:rPr>
                <w:rFonts w:eastAsiaTheme="majorEastAsia" w:cstheme="majorBidi"/>
              </w:rPr>
              <w:t xml:space="preserve"> </w:t>
            </w:r>
          </w:p>
        </w:tc>
      </w:tr>
      <w:tr w:rsidR="00AE36B7" w:rsidRPr="006F294B" w14:paraId="38E980AF" w14:textId="77777777" w:rsidTr="00AE36B7">
        <w:trPr>
          <w:trHeight w:val="432"/>
        </w:trPr>
        <w:tc>
          <w:tcPr>
            <w:tcW w:w="9648" w:type="dxa"/>
            <w:tcBorders>
              <w:top w:val="single" w:sz="4" w:space="0" w:color="auto"/>
              <w:bottom w:val="single" w:sz="4" w:space="0" w:color="auto"/>
            </w:tcBorders>
            <w:vAlign w:val="bottom"/>
          </w:tcPr>
          <w:p w14:paraId="1A6BE980" w14:textId="7ACDFF19" w:rsidR="00AE36B7" w:rsidRPr="006F294B" w:rsidRDefault="00AE36B7" w:rsidP="009E1483">
            <w:pPr>
              <w:pStyle w:val="BodyText"/>
              <w:tabs>
                <w:tab w:val="left" w:pos="0"/>
              </w:tabs>
              <w:jc w:val="left"/>
              <w:rPr>
                <w:rFonts w:eastAsiaTheme="majorEastAsia" w:cstheme="majorBidi"/>
                <w:b/>
                <w:u w:val="single"/>
              </w:rPr>
            </w:pPr>
            <w:r w:rsidRPr="006F294B">
              <w:rPr>
                <w:rFonts w:eastAsiaTheme="majorEastAsia" w:cstheme="majorBidi"/>
                <w:b/>
                <w:u w:val="single"/>
              </w:rPr>
              <w:t>Leadership:</w:t>
            </w:r>
            <w:r w:rsidR="00A85367" w:rsidRPr="006F294B">
              <w:rPr>
                <w:rFonts w:eastAsiaTheme="majorEastAsia" w:cstheme="majorBidi"/>
              </w:rPr>
              <w:t xml:space="preserve"> (A list identifying the key senior leaders, by position, who</w:t>
            </w:r>
            <w:r w:rsidR="009E1483">
              <w:rPr>
                <w:rFonts w:eastAsiaTheme="majorEastAsia" w:cstheme="majorBidi"/>
              </w:rPr>
              <w:t xml:space="preserve"> have direct </w:t>
            </w:r>
            <w:r w:rsidR="00A85367" w:rsidRPr="006F294B">
              <w:rPr>
                <w:rFonts w:eastAsiaTheme="majorEastAsia" w:cstheme="majorBidi"/>
              </w:rPr>
              <w:t xml:space="preserve"> </w:t>
            </w:r>
            <w:r w:rsidR="009E1483">
              <w:rPr>
                <w:rFonts w:eastAsiaTheme="majorEastAsia" w:cstheme="majorBidi"/>
              </w:rPr>
              <w:t xml:space="preserve">responsibililties </w:t>
            </w:r>
            <w:r w:rsidR="00A85367" w:rsidRPr="006F294B">
              <w:rPr>
                <w:rFonts w:eastAsiaTheme="majorEastAsia" w:cstheme="majorBidi"/>
              </w:rPr>
              <w:t xml:space="preserve">in </w:t>
            </w:r>
            <w:r w:rsidR="009E1483">
              <w:rPr>
                <w:rFonts w:eastAsiaTheme="majorEastAsia" w:cstheme="majorBidi"/>
              </w:rPr>
              <w:t xml:space="preserve">the </w:t>
            </w:r>
            <w:r w:rsidR="00A85367" w:rsidRPr="006F294B">
              <w:rPr>
                <w:rFonts w:eastAsiaTheme="majorEastAsia" w:cstheme="majorBidi"/>
              </w:rPr>
              <w:t>performance of the PBF.</w:t>
            </w:r>
            <w:r w:rsidR="009E1483">
              <w:rPr>
                <w:rFonts w:eastAsiaTheme="majorEastAsia" w:cstheme="majorBidi"/>
              </w:rPr>
              <w:t>, i.e. approval of travel or purchase requests</w:t>
            </w:r>
            <w:r w:rsidR="00A85367" w:rsidRPr="006F294B">
              <w:rPr>
                <w:rFonts w:eastAsiaTheme="majorEastAsia" w:cstheme="majorBidi"/>
              </w:rPr>
              <w:t>)</w:t>
            </w:r>
          </w:p>
        </w:tc>
      </w:tr>
      <w:tr w:rsidR="00AE36B7" w:rsidRPr="006F294B" w14:paraId="55415A59" w14:textId="77777777" w:rsidTr="00AE36B7">
        <w:trPr>
          <w:trHeight w:val="432"/>
        </w:trPr>
        <w:tc>
          <w:tcPr>
            <w:tcW w:w="9648" w:type="dxa"/>
            <w:tcBorders>
              <w:top w:val="single" w:sz="4" w:space="0" w:color="auto"/>
              <w:bottom w:val="single" w:sz="4" w:space="0" w:color="auto"/>
            </w:tcBorders>
            <w:vAlign w:val="bottom"/>
          </w:tcPr>
          <w:p w14:paraId="553688AD" w14:textId="77777777" w:rsidR="00AE36B7" w:rsidRDefault="00AE36B7" w:rsidP="00AE36B7">
            <w:pPr>
              <w:pStyle w:val="BodyText"/>
              <w:tabs>
                <w:tab w:val="left" w:pos="0"/>
              </w:tabs>
              <w:jc w:val="left"/>
              <w:rPr>
                <w:rFonts w:eastAsiaTheme="majorEastAsia" w:cstheme="majorBidi"/>
              </w:rPr>
            </w:pPr>
            <w:r w:rsidRPr="006F294B">
              <w:rPr>
                <w:rFonts w:eastAsiaTheme="majorEastAsia" w:cstheme="majorBidi"/>
                <w:b/>
                <w:u w:val="single"/>
              </w:rPr>
              <w:t>Staff:</w:t>
            </w:r>
            <w:r w:rsidR="00A85367" w:rsidRPr="006F294B">
              <w:rPr>
                <w:rFonts w:eastAsiaTheme="majorEastAsia" w:cstheme="majorBidi"/>
              </w:rPr>
              <w:t xml:space="preserve"> (A list of staff requirements to acc</w:t>
            </w:r>
            <w:r w:rsidR="00A95700" w:rsidRPr="006F294B">
              <w:rPr>
                <w:rFonts w:eastAsiaTheme="majorEastAsia" w:cstheme="majorBidi"/>
              </w:rPr>
              <w:t xml:space="preserve">omplish the PBF.  </w:t>
            </w:r>
            <w:r w:rsidR="00A85367" w:rsidRPr="006F294B">
              <w:rPr>
                <w:rFonts w:eastAsiaTheme="majorEastAsia" w:cstheme="majorBidi"/>
              </w:rPr>
              <w:t>Requirements for multiple shifts and back-up personnel should be identified, particularly if 24/7 operations are expected.  Authorities, qualification, and certification should be specified.  Staff requirements should be identified by position, rather than by name.)</w:t>
            </w:r>
          </w:p>
          <w:p w14:paraId="70FA815A" w14:textId="5D9A5C93" w:rsidR="009E1483" w:rsidRPr="006F294B" w:rsidRDefault="009E1483" w:rsidP="00AE36B7">
            <w:pPr>
              <w:pStyle w:val="BodyText"/>
              <w:tabs>
                <w:tab w:val="left" w:pos="0"/>
              </w:tabs>
              <w:jc w:val="left"/>
              <w:rPr>
                <w:rFonts w:eastAsiaTheme="majorEastAsia" w:cstheme="majorBidi"/>
                <w:b/>
                <w:u w:val="single"/>
              </w:rPr>
            </w:pPr>
            <w:r>
              <w:rPr>
                <w:rFonts w:eastAsiaTheme="majorEastAsia" w:cstheme="majorBidi"/>
              </w:rPr>
              <w:t>Identify staff by title who have been cross trained to perform this MEF</w:t>
            </w:r>
          </w:p>
        </w:tc>
      </w:tr>
      <w:tr w:rsidR="00AE36B7" w:rsidRPr="006F294B" w14:paraId="2BC64BAD" w14:textId="77777777" w:rsidTr="00AE36B7">
        <w:trPr>
          <w:trHeight w:val="432"/>
        </w:trPr>
        <w:tc>
          <w:tcPr>
            <w:tcW w:w="9648" w:type="dxa"/>
            <w:tcBorders>
              <w:top w:val="single" w:sz="4" w:space="0" w:color="auto"/>
              <w:bottom w:val="single" w:sz="4" w:space="0" w:color="auto"/>
            </w:tcBorders>
            <w:vAlign w:val="bottom"/>
          </w:tcPr>
          <w:p w14:paraId="4733DD86" w14:textId="77777777" w:rsidR="00AE36B7" w:rsidRPr="006F294B" w:rsidRDefault="00AE36B7" w:rsidP="00AE36B7">
            <w:pPr>
              <w:pStyle w:val="BodyText"/>
              <w:tabs>
                <w:tab w:val="left" w:pos="0"/>
              </w:tabs>
              <w:jc w:val="left"/>
              <w:rPr>
                <w:rFonts w:eastAsiaTheme="majorEastAsia" w:cstheme="majorBidi"/>
                <w:b/>
                <w:u w:val="single"/>
              </w:rPr>
            </w:pPr>
            <w:r w:rsidRPr="006F294B">
              <w:rPr>
                <w:rFonts w:eastAsiaTheme="majorEastAsia" w:cstheme="majorBidi"/>
                <w:b/>
                <w:u w:val="single"/>
              </w:rPr>
              <w:t>Communications and IT Requirements:</w:t>
            </w:r>
            <w:r w:rsidR="00A95700" w:rsidRPr="006F294B">
              <w:rPr>
                <w:rFonts w:eastAsiaTheme="majorEastAsia" w:cstheme="majorBidi"/>
              </w:rPr>
              <w:t xml:space="preserve"> (A list identifying general and unique communications and IT requirements.)</w:t>
            </w:r>
          </w:p>
        </w:tc>
      </w:tr>
      <w:tr w:rsidR="00AE36B7" w:rsidRPr="006F294B" w14:paraId="70AB99E3" w14:textId="77777777" w:rsidTr="00AE36B7">
        <w:trPr>
          <w:trHeight w:val="432"/>
        </w:trPr>
        <w:tc>
          <w:tcPr>
            <w:tcW w:w="9648" w:type="dxa"/>
            <w:tcBorders>
              <w:top w:val="single" w:sz="4" w:space="0" w:color="auto"/>
              <w:bottom w:val="single" w:sz="4" w:space="0" w:color="auto"/>
            </w:tcBorders>
            <w:vAlign w:val="bottom"/>
          </w:tcPr>
          <w:p w14:paraId="7151F832" w14:textId="77777777" w:rsidR="00AE36B7" w:rsidRPr="006F294B" w:rsidRDefault="00AE36B7" w:rsidP="00AE36B7">
            <w:pPr>
              <w:pStyle w:val="BodyText"/>
              <w:tabs>
                <w:tab w:val="left" w:pos="0"/>
              </w:tabs>
              <w:jc w:val="left"/>
              <w:rPr>
                <w:rFonts w:eastAsiaTheme="majorEastAsia" w:cstheme="majorBidi"/>
                <w:b/>
                <w:u w:val="single"/>
              </w:rPr>
            </w:pPr>
            <w:r w:rsidRPr="006F294B">
              <w:rPr>
                <w:rFonts w:eastAsiaTheme="majorEastAsia" w:cstheme="majorBidi"/>
                <w:b/>
                <w:u w:val="single"/>
              </w:rPr>
              <w:t>Facilities:</w:t>
            </w:r>
            <w:r w:rsidR="00A95700" w:rsidRPr="006F294B">
              <w:rPr>
                <w:rFonts w:eastAsiaTheme="majorEastAsia" w:cstheme="majorBidi"/>
              </w:rPr>
              <w:t xml:space="preserve"> (A description of the facility requirements to accommodate performance of PBFs, </w:t>
            </w:r>
            <w:r w:rsidR="00A95700" w:rsidRPr="006F294B">
              <w:rPr>
                <w:rFonts w:eastAsiaTheme="majorEastAsia" w:cstheme="majorBidi"/>
              </w:rPr>
              <w:lastRenderedPageBreak/>
              <w:t>including office space, industrial capacity and equipment, and critical supporting infrastructure.)</w:t>
            </w:r>
          </w:p>
        </w:tc>
      </w:tr>
      <w:tr w:rsidR="00AE36B7" w:rsidRPr="006F294B" w14:paraId="3FA6335B" w14:textId="77777777" w:rsidTr="00AE36B7">
        <w:trPr>
          <w:trHeight w:val="432"/>
        </w:trPr>
        <w:tc>
          <w:tcPr>
            <w:tcW w:w="9648" w:type="dxa"/>
            <w:tcBorders>
              <w:top w:val="single" w:sz="4" w:space="0" w:color="auto"/>
              <w:bottom w:val="single" w:sz="4" w:space="0" w:color="auto"/>
            </w:tcBorders>
            <w:vAlign w:val="bottom"/>
          </w:tcPr>
          <w:p w14:paraId="023B7FE5" w14:textId="77777777" w:rsidR="00AE36B7" w:rsidRPr="006F294B" w:rsidRDefault="00AE36B7" w:rsidP="00AE36B7">
            <w:pPr>
              <w:pStyle w:val="BodyText"/>
              <w:tabs>
                <w:tab w:val="left" w:pos="0"/>
              </w:tabs>
              <w:jc w:val="left"/>
              <w:rPr>
                <w:rFonts w:eastAsiaTheme="majorEastAsia" w:cstheme="majorBidi"/>
                <w:b/>
                <w:u w:val="single"/>
              </w:rPr>
            </w:pPr>
            <w:r w:rsidRPr="006F294B">
              <w:rPr>
                <w:rFonts w:eastAsiaTheme="majorEastAsia" w:cstheme="majorBidi"/>
                <w:b/>
                <w:u w:val="single"/>
              </w:rPr>
              <w:lastRenderedPageBreak/>
              <w:t>Resources and Budgeting:</w:t>
            </w:r>
            <w:r w:rsidR="00A95700" w:rsidRPr="006F294B">
              <w:rPr>
                <w:rFonts w:eastAsiaTheme="majorEastAsia" w:cstheme="majorBidi"/>
                <w:b/>
                <w:u w:val="single"/>
              </w:rPr>
              <w:t xml:space="preserve"> </w:t>
            </w:r>
            <w:r w:rsidR="00A95700" w:rsidRPr="006F294B">
              <w:rPr>
                <w:rFonts w:eastAsiaTheme="majorEastAsia" w:cstheme="majorBidi"/>
              </w:rPr>
              <w:t>(Supplies, services capabilities, and other essential resources required to perform the PBF.)</w:t>
            </w:r>
          </w:p>
        </w:tc>
      </w:tr>
      <w:tr w:rsidR="00AE36B7" w:rsidRPr="006F294B" w14:paraId="1D108F16" w14:textId="77777777" w:rsidTr="00AE36B7">
        <w:trPr>
          <w:trHeight w:val="432"/>
        </w:trPr>
        <w:tc>
          <w:tcPr>
            <w:tcW w:w="9648" w:type="dxa"/>
            <w:tcBorders>
              <w:top w:val="single" w:sz="4" w:space="0" w:color="auto"/>
              <w:bottom w:val="single" w:sz="4" w:space="0" w:color="auto"/>
            </w:tcBorders>
            <w:vAlign w:val="bottom"/>
          </w:tcPr>
          <w:p w14:paraId="660D089E" w14:textId="77777777" w:rsidR="00AE36B7" w:rsidRPr="006F294B" w:rsidRDefault="00AE36B7" w:rsidP="00AE36B7">
            <w:pPr>
              <w:pStyle w:val="BodyText"/>
              <w:tabs>
                <w:tab w:val="left" w:pos="0"/>
              </w:tabs>
              <w:jc w:val="left"/>
              <w:rPr>
                <w:rFonts w:eastAsiaTheme="majorEastAsia" w:cstheme="majorBidi"/>
                <w:b/>
                <w:u w:val="single"/>
              </w:rPr>
            </w:pPr>
            <w:r w:rsidRPr="006F294B">
              <w:rPr>
                <w:rFonts w:eastAsiaTheme="majorEastAsia" w:cstheme="majorBidi"/>
                <w:b/>
                <w:u w:val="single"/>
              </w:rPr>
              <w:t>Partners and Interdependencies:</w:t>
            </w:r>
            <w:r w:rsidR="00A95700" w:rsidRPr="006F294B">
              <w:rPr>
                <w:rFonts w:eastAsiaTheme="majorEastAsia" w:cstheme="majorBidi"/>
              </w:rPr>
              <w:t xml:space="preserve"> (A list of partners and interdependent organizations that support and/or ensure performance of the PBF.  It should highlight the products or services delivered by the partners, the information shared or exchanged, and any other critical elements that facilitate accomplishing the PBF.)</w:t>
            </w:r>
          </w:p>
        </w:tc>
      </w:tr>
      <w:tr w:rsidR="00D6722B" w:rsidRPr="006F294B" w14:paraId="0C44B84E" w14:textId="77777777" w:rsidTr="00AE36B7">
        <w:trPr>
          <w:trHeight w:val="432"/>
        </w:trPr>
        <w:tc>
          <w:tcPr>
            <w:tcW w:w="9648" w:type="dxa"/>
            <w:tcBorders>
              <w:top w:val="single" w:sz="4" w:space="0" w:color="auto"/>
              <w:bottom w:val="single" w:sz="4" w:space="0" w:color="auto"/>
            </w:tcBorders>
            <w:vAlign w:val="bottom"/>
          </w:tcPr>
          <w:p w14:paraId="1F4DF1DF" w14:textId="22FC5E14" w:rsidR="009E1483" w:rsidRPr="006F294B" w:rsidRDefault="00D6722B" w:rsidP="009E1483">
            <w:pPr>
              <w:pStyle w:val="BodyText"/>
              <w:tabs>
                <w:tab w:val="left" w:pos="0"/>
              </w:tabs>
              <w:jc w:val="left"/>
              <w:rPr>
                <w:rFonts w:eastAsiaTheme="majorEastAsia" w:cstheme="majorBidi"/>
                <w:b/>
                <w:u w:val="single"/>
              </w:rPr>
            </w:pPr>
            <w:r w:rsidRPr="006F294B">
              <w:rPr>
                <w:rFonts w:eastAsiaTheme="majorEastAsia" w:cstheme="majorBidi"/>
                <w:b/>
                <w:u w:val="single"/>
              </w:rPr>
              <w:t xml:space="preserve">Has a Manual Workaround been identified for this function?  </w:t>
            </w:r>
            <w:r w:rsidRPr="006F294B">
              <w:rPr>
                <w:rFonts w:eastAsiaTheme="majorEastAsia" w:cstheme="majorBidi"/>
              </w:rPr>
              <w:t>(State whether a manual workaround has been developed for this PBF.  If so, identify where it may be found.)</w:t>
            </w:r>
          </w:p>
        </w:tc>
      </w:tr>
      <w:tr w:rsidR="00AE36B7" w:rsidRPr="006F294B" w14:paraId="36A63653" w14:textId="77777777" w:rsidTr="00AE36B7">
        <w:trPr>
          <w:trHeight w:val="432"/>
        </w:trPr>
        <w:tc>
          <w:tcPr>
            <w:tcW w:w="9648" w:type="dxa"/>
            <w:tcBorders>
              <w:top w:val="single" w:sz="4" w:space="0" w:color="auto"/>
              <w:bottom w:val="single" w:sz="4" w:space="0" w:color="auto"/>
            </w:tcBorders>
            <w:vAlign w:val="bottom"/>
          </w:tcPr>
          <w:p w14:paraId="435F35F8" w14:textId="77777777" w:rsidR="00AE36B7" w:rsidRPr="006F294B" w:rsidRDefault="00AE36B7" w:rsidP="00AE36B7">
            <w:pPr>
              <w:pStyle w:val="BodyText"/>
              <w:tabs>
                <w:tab w:val="left" w:pos="0"/>
              </w:tabs>
              <w:jc w:val="left"/>
              <w:rPr>
                <w:rFonts w:eastAsiaTheme="majorEastAsia" w:cstheme="majorBidi"/>
                <w:b/>
                <w:u w:val="single"/>
              </w:rPr>
            </w:pPr>
            <w:r w:rsidRPr="006F294B">
              <w:rPr>
                <w:rFonts w:eastAsiaTheme="majorEastAsia" w:cstheme="majorBidi"/>
                <w:b/>
                <w:u w:val="single"/>
              </w:rPr>
              <w:t>Process Details:</w:t>
            </w:r>
            <w:r w:rsidR="00D6722B" w:rsidRPr="006F294B">
              <w:rPr>
                <w:rFonts w:eastAsiaTheme="majorEastAsia" w:cstheme="majorBidi"/>
                <w:b/>
                <w:u w:val="single"/>
              </w:rPr>
              <w:t xml:space="preserve"> </w:t>
            </w:r>
            <w:r w:rsidR="00D6722B" w:rsidRPr="006F294B">
              <w:rPr>
                <w:rFonts w:eastAsiaTheme="majorEastAsia" w:cstheme="majorBidi"/>
              </w:rPr>
              <w:t>(A detailed narrative or diagram that ties together all of the elements involved in the process of performing the PBF.)</w:t>
            </w:r>
          </w:p>
        </w:tc>
      </w:tr>
      <w:tr w:rsidR="00A90EA5" w:rsidRPr="006F294B" w14:paraId="14AAB1DE" w14:textId="77777777" w:rsidTr="000E0EBF">
        <w:trPr>
          <w:trHeight w:val="432"/>
        </w:trPr>
        <w:tc>
          <w:tcPr>
            <w:tcW w:w="9648" w:type="dxa"/>
            <w:tcBorders>
              <w:top w:val="single" w:sz="4" w:space="0" w:color="auto"/>
              <w:bottom w:val="single" w:sz="4" w:space="0" w:color="auto"/>
            </w:tcBorders>
          </w:tcPr>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7"/>
            </w:tblGrid>
            <w:tr w:rsidR="00A90EA5" w:rsidRPr="006F294B" w14:paraId="18F376D9" w14:textId="77777777" w:rsidTr="00530C84">
              <w:trPr>
                <w:trHeight w:val="432"/>
              </w:trPr>
              <w:tc>
                <w:tcPr>
                  <w:tcW w:w="9517" w:type="dxa"/>
                  <w:tcBorders>
                    <w:top w:val="single" w:sz="4" w:space="0" w:color="auto"/>
                    <w:bottom w:val="single" w:sz="4" w:space="0" w:color="auto"/>
                  </w:tcBorders>
                  <w:vAlign w:val="bottom"/>
                </w:tcPr>
                <w:p w14:paraId="276B4C51" w14:textId="77777777" w:rsidR="00A90EA5" w:rsidRDefault="00A90EA5" w:rsidP="000E0EBF">
                  <w:pPr>
                    <w:pStyle w:val="BodyText"/>
                    <w:tabs>
                      <w:tab w:val="left" w:pos="0"/>
                    </w:tabs>
                    <w:jc w:val="left"/>
                    <w:rPr>
                      <w:rFonts w:eastAsiaTheme="majorEastAsia" w:cstheme="majorBidi"/>
                      <w:b/>
                      <w:u w:val="single"/>
                    </w:rPr>
                  </w:pPr>
                  <w:r w:rsidRPr="006F294B">
                    <w:rPr>
                      <w:rFonts w:eastAsiaTheme="majorEastAsia" w:cstheme="majorBidi"/>
                      <w:b/>
                      <w:u w:val="single"/>
                    </w:rPr>
                    <w:t>COVEOP Implications:  Is this function required to be maintained during emergency response activities</w:t>
                  </w:r>
                  <w:r w:rsidR="00B86C18" w:rsidRPr="006F294B">
                    <w:rPr>
                      <w:rFonts w:eastAsiaTheme="majorEastAsia" w:cstheme="majorBidi"/>
                      <w:b/>
                      <w:u w:val="single"/>
                    </w:rPr>
                    <w:t xml:space="preserve"> (Y/N)</w:t>
                  </w:r>
                  <w:r w:rsidRPr="006F294B">
                    <w:rPr>
                      <w:rFonts w:eastAsiaTheme="majorEastAsia" w:cstheme="majorBidi"/>
                      <w:b/>
                      <w:u w:val="single"/>
                    </w:rPr>
                    <w:t>?</w:t>
                  </w:r>
                  <w:r w:rsidR="009E1483">
                    <w:rPr>
                      <w:rFonts w:eastAsiaTheme="majorEastAsia" w:cstheme="majorBidi"/>
                      <w:b/>
                      <w:u w:val="single"/>
                    </w:rPr>
                    <w:t xml:space="preserve"> </w:t>
                  </w:r>
                </w:p>
                <w:p w14:paraId="217ECFB7" w14:textId="4E75DE07" w:rsidR="008607E2" w:rsidRPr="006F294B" w:rsidRDefault="008607E2" w:rsidP="000E0EBF">
                  <w:pPr>
                    <w:pStyle w:val="BodyText"/>
                    <w:tabs>
                      <w:tab w:val="left" w:pos="0"/>
                    </w:tabs>
                    <w:jc w:val="left"/>
                    <w:rPr>
                      <w:rFonts w:eastAsiaTheme="majorEastAsia" w:cstheme="majorBidi"/>
                      <w:b/>
                      <w:u w:val="single"/>
                    </w:rPr>
                  </w:pPr>
                </w:p>
              </w:tc>
            </w:tr>
            <w:tr w:rsidR="007747A6" w:rsidRPr="006F294B" w14:paraId="5344F7FF" w14:textId="77777777" w:rsidTr="00530C84">
              <w:trPr>
                <w:trHeight w:val="432"/>
              </w:trPr>
              <w:tc>
                <w:tcPr>
                  <w:tcW w:w="9517" w:type="dxa"/>
                  <w:tcBorders>
                    <w:top w:val="single" w:sz="4" w:space="0" w:color="auto"/>
                    <w:bottom w:val="single" w:sz="4" w:space="0" w:color="auto"/>
                  </w:tcBorders>
                  <w:vAlign w:val="bottom"/>
                </w:tcPr>
                <w:p w14:paraId="2BD4019E" w14:textId="77777777" w:rsidR="007747A6" w:rsidRDefault="007747A6" w:rsidP="007747A6">
                  <w:pPr>
                    <w:pStyle w:val="BodyText"/>
                    <w:tabs>
                      <w:tab w:val="left" w:pos="0"/>
                    </w:tabs>
                    <w:jc w:val="left"/>
                    <w:rPr>
                      <w:rFonts w:eastAsiaTheme="majorEastAsia" w:cstheme="majorBidi"/>
                      <w:b/>
                      <w:u w:val="single"/>
                    </w:rPr>
                  </w:pPr>
                  <w:r>
                    <w:rPr>
                      <w:rFonts w:eastAsiaTheme="majorEastAsia" w:cstheme="majorBidi"/>
                      <w:b/>
                      <w:u w:val="single"/>
                    </w:rPr>
                    <w:t>Summary</w:t>
                  </w:r>
                </w:p>
                <w:p w14:paraId="7F4ED9D2" w14:textId="77777777" w:rsidR="007747A6" w:rsidRDefault="007747A6" w:rsidP="007747A6">
                  <w:pPr>
                    <w:pStyle w:val="BodyText"/>
                    <w:tabs>
                      <w:tab w:val="left" w:pos="0"/>
                    </w:tabs>
                    <w:jc w:val="left"/>
                    <w:rPr>
                      <w:rFonts w:eastAsiaTheme="majorEastAsia" w:cstheme="majorBidi"/>
                      <w:b/>
                      <w:u w:val="single"/>
                    </w:rPr>
                  </w:pPr>
                  <w:r>
                    <w:rPr>
                      <w:rFonts w:eastAsiaTheme="majorEastAsia" w:cstheme="majorBidi"/>
                      <w:b/>
                      <w:u w:val="single"/>
                    </w:rPr>
                    <w:t>Can this function be performed via teleworking or at an alternate facility?</w:t>
                  </w:r>
                </w:p>
                <w:p w14:paraId="0F073BD0" w14:textId="77777777" w:rsidR="007747A6" w:rsidRDefault="007747A6" w:rsidP="007747A6">
                  <w:pPr>
                    <w:pStyle w:val="BodyText"/>
                    <w:tabs>
                      <w:tab w:val="left" w:pos="0"/>
                    </w:tabs>
                    <w:jc w:val="left"/>
                    <w:rPr>
                      <w:rFonts w:eastAsiaTheme="majorEastAsia" w:cstheme="majorBidi"/>
                      <w:b/>
                      <w:u w:val="single"/>
                    </w:rPr>
                  </w:pPr>
                  <w:r>
                    <w:rPr>
                      <w:rFonts w:eastAsiaTheme="majorEastAsia" w:cstheme="majorBidi"/>
                      <w:b/>
                      <w:u w:val="single"/>
                    </w:rPr>
                    <w:t xml:space="preserve">Has additional staff been cross-trained to perform this function? </w:t>
                  </w:r>
                </w:p>
                <w:p w14:paraId="782C36F3" w14:textId="238E4B0B" w:rsidR="007747A6" w:rsidRPr="006F294B" w:rsidRDefault="007747A6" w:rsidP="007747A6">
                  <w:pPr>
                    <w:pStyle w:val="BodyText"/>
                    <w:tabs>
                      <w:tab w:val="left" w:pos="0"/>
                    </w:tabs>
                    <w:jc w:val="left"/>
                    <w:rPr>
                      <w:rFonts w:eastAsiaTheme="majorEastAsia" w:cstheme="majorBidi"/>
                      <w:b/>
                      <w:u w:val="single"/>
                    </w:rPr>
                  </w:pPr>
                  <w:r>
                    <w:rPr>
                      <w:rFonts w:eastAsiaTheme="majorEastAsia" w:cstheme="majorBidi"/>
                      <w:b/>
                      <w:u w:val="single"/>
                    </w:rPr>
                    <w:t>Can this function be performed via a manual work around?</w:t>
                  </w:r>
                </w:p>
              </w:tc>
            </w:tr>
          </w:tbl>
          <w:p w14:paraId="4F2334BA" w14:textId="77777777" w:rsidR="00A90EA5" w:rsidRPr="006F294B" w:rsidRDefault="00A90EA5" w:rsidP="00AE36B7">
            <w:pPr>
              <w:pStyle w:val="BodyText"/>
              <w:tabs>
                <w:tab w:val="left" w:pos="0"/>
              </w:tabs>
              <w:jc w:val="left"/>
              <w:rPr>
                <w:rFonts w:eastAsiaTheme="majorEastAsia" w:cstheme="majorBidi"/>
                <w:b/>
                <w:u w:val="single"/>
              </w:rPr>
            </w:pPr>
          </w:p>
        </w:tc>
      </w:tr>
    </w:tbl>
    <w:p w14:paraId="73765382" w14:textId="58EB8FD1" w:rsidR="00FC07F2" w:rsidRDefault="00BE2A0B">
      <w:pPr>
        <w:spacing w:after="0" w:line="240" w:lineRule="auto"/>
      </w:pPr>
      <w:r w:rsidRPr="006F294B">
        <w:rPr>
          <w:vanish/>
        </w:rPr>
        <w:cr/>
      </w:r>
      <w:r w:rsidR="00FC07F2">
        <w:br w:type="page"/>
      </w:r>
    </w:p>
    <w:p w14:paraId="1D6E9578" w14:textId="77777777" w:rsidR="00774B46" w:rsidRDefault="00774B46">
      <w:pPr>
        <w:spacing w:after="0" w:line="240" w:lineRule="auto"/>
        <w:rPr>
          <w:b/>
          <w:bCs/>
          <w:smallCaps/>
          <w:spacing w:val="5"/>
          <w:sz w:val="28"/>
        </w:rPr>
      </w:pPr>
    </w:p>
    <w:p w14:paraId="3668DE28" w14:textId="77777777" w:rsidR="00FC07F2" w:rsidRPr="00614B4A" w:rsidRDefault="00FC07F2" w:rsidP="00FC07F2">
      <w:pPr>
        <w:pStyle w:val="BodyText"/>
        <w:jc w:val="center"/>
        <w:outlineLvl w:val="0"/>
        <w:rPr>
          <w:b/>
          <w:sz w:val="28"/>
          <w:szCs w:val="28"/>
        </w:rPr>
      </w:pPr>
      <w:bookmarkStart w:id="249" w:name="_Toc396997969"/>
      <w:bookmarkStart w:id="250" w:name="_Toc397436798"/>
      <w:r>
        <w:rPr>
          <w:b/>
          <w:sz w:val="28"/>
          <w:szCs w:val="28"/>
        </w:rPr>
        <w:t>MANUAL WORKAROUND</w:t>
      </w:r>
      <w:r w:rsidRPr="00FC07F2">
        <w:rPr>
          <w:b/>
          <w:sz w:val="28"/>
          <w:szCs w:val="28"/>
        </w:rPr>
        <w:t xml:space="preserve"> </w:t>
      </w:r>
      <w:r>
        <w:rPr>
          <w:b/>
          <w:sz w:val="28"/>
          <w:szCs w:val="28"/>
        </w:rPr>
        <w:t>WORKSHEET</w:t>
      </w:r>
      <w:r w:rsidR="007472FC">
        <w:rPr>
          <w:b/>
          <w:sz w:val="28"/>
          <w:szCs w:val="28"/>
        </w:rPr>
        <w:t xml:space="preserve"> (OPTIONAL)</w:t>
      </w:r>
      <w:bookmarkEnd w:id="249"/>
      <w:bookmarkEnd w:id="250"/>
    </w:p>
    <w:p w14:paraId="701F7BE5" w14:textId="77777777" w:rsidR="00FC07F2" w:rsidRDefault="00FC07F2" w:rsidP="00FC07F2">
      <w:pPr>
        <w:pStyle w:val="BodyText"/>
        <w:spacing w:before="0"/>
      </w:pPr>
      <w:r>
        <w:t>_________________________________________________________________________</w:t>
      </w:r>
      <w:r>
        <w:rPr>
          <w:u w:val="single"/>
        </w:rPr>
        <w:tab/>
      </w:r>
      <w:r>
        <w:rPr>
          <w:u w:val="single"/>
        </w:rPr>
        <w:tab/>
      </w:r>
      <w:r>
        <w:rPr>
          <w:u w:val="single"/>
        </w:rPr>
        <w:tab/>
      </w:r>
      <w:r>
        <w:rPr>
          <w:u w:val="single"/>
        </w:rPr>
        <w:tab/>
        <w:t xml:space="preserve">            </w:t>
      </w:r>
      <w:r>
        <w:t>_</w:t>
      </w:r>
    </w:p>
    <w:p w14:paraId="02E0F875" w14:textId="77777777" w:rsidR="00FC07F2" w:rsidRPr="00FC07F2" w:rsidRDefault="00FC07F2" w:rsidP="00FC07F2">
      <w:pPr>
        <w:pStyle w:val="TableTitle"/>
        <w:tabs>
          <w:tab w:val="left" w:pos="0"/>
        </w:tabs>
        <w:rPr>
          <w:rFonts w:asciiTheme="majorHAnsi" w:hAnsiTheme="majorHAnsi"/>
        </w:rPr>
      </w:pPr>
      <w:r w:rsidRPr="00FC07F2">
        <w:rPr>
          <w:rFonts w:asciiTheme="majorHAnsi" w:hAnsiTheme="majorHAnsi"/>
        </w:rPr>
        <w:t>Manual Workaround for Mission Essential Functions (MEFs) or</w:t>
      </w:r>
    </w:p>
    <w:p w14:paraId="0BA84226" w14:textId="77777777" w:rsidR="00FC07F2" w:rsidRPr="00FC07F2" w:rsidRDefault="00FC07F2" w:rsidP="00FC07F2">
      <w:pPr>
        <w:pStyle w:val="TableTitle"/>
        <w:tabs>
          <w:tab w:val="left" w:pos="0"/>
        </w:tabs>
        <w:rPr>
          <w:rFonts w:asciiTheme="majorHAnsi" w:hAnsiTheme="majorHAnsi"/>
        </w:rPr>
      </w:pPr>
      <w:r w:rsidRPr="00FC07F2">
        <w:rPr>
          <w:rFonts w:asciiTheme="majorHAnsi" w:hAnsiTheme="majorHAnsi"/>
        </w:rPr>
        <w:t>Primary Business Functions (PBFs)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878"/>
      </w:tblGrid>
      <w:tr w:rsidR="00FC07F2" w:rsidRPr="00803F56" w14:paraId="6A89BD0A" w14:textId="77777777" w:rsidTr="00FC07F2">
        <w:trPr>
          <w:trHeight w:val="432"/>
          <w:tblHeader/>
        </w:trPr>
        <w:tc>
          <w:tcPr>
            <w:tcW w:w="9648" w:type="dxa"/>
            <w:gridSpan w:val="2"/>
            <w:tcBorders>
              <w:top w:val="single" w:sz="4" w:space="0" w:color="FFFFFF"/>
              <w:left w:val="single" w:sz="4" w:space="0" w:color="FFFFFF"/>
              <w:bottom w:val="single" w:sz="4" w:space="0" w:color="auto"/>
              <w:right w:val="single" w:sz="4" w:space="0" w:color="FFFFFF"/>
            </w:tcBorders>
            <w:shd w:val="clear" w:color="auto" w:fill="003366"/>
            <w:vAlign w:val="center"/>
          </w:tcPr>
          <w:p w14:paraId="50FE74A3" w14:textId="77777777" w:rsidR="00FC07F2" w:rsidRPr="00FC07F2" w:rsidRDefault="00FC07F2" w:rsidP="00FC07F2">
            <w:pPr>
              <w:pStyle w:val="BodyText"/>
              <w:tabs>
                <w:tab w:val="left" w:pos="0"/>
              </w:tabs>
              <w:jc w:val="center"/>
              <w:rPr>
                <w:rFonts w:asciiTheme="majorHAnsi" w:eastAsiaTheme="majorEastAsia" w:hAnsiTheme="majorHAnsi" w:cstheme="majorBidi"/>
                <w:b/>
                <w:color w:val="FFFFFF" w:themeColor="background1"/>
              </w:rPr>
            </w:pPr>
            <w:r w:rsidRPr="00FC07F2">
              <w:rPr>
                <w:rFonts w:asciiTheme="majorHAnsi" w:eastAsiaTheme="majorEastAsia" w:hAnsiTheme="majorHAnsi" w:cstheme="majorBidi"/>
                <w:b/>
                <w:color w:val="FFFFFF" w:themeColor="background1"/>
              </w:rPr>
              <w:t>Manual Workaround Procedure</w:t>
            </w:r>
          </w:p>
          <w:p w14:paraId="4CCD70F7" w14:textId="77777777" w:rsidR="00FC07F2" w:rsidRPr="007510A6" w:rsidRDefault="00FC07F2" w:rsidP="00FC07F2">
            <w:pPr>
              <w:pStyle w:val="BodyText"/>
              <w:tabs>
                <w:tab w:val="left" w:pos="0"/>
              </w:tabs>
              <w:jc w:val="center"/>
              <w:rPr>
                <w:rFonts w:asciiTheme="majorHAnsi" w:eastAsiaTheme="majorEastAsia" w:hAnsiTheme="majorHAnsi" w:cstheme="majorBidi"/>
                <w:b/>
                <w:color w:val="4F81BD" w:themeColor="accent1"/>
              </w:rPr>
            </w:pPr>
            <w:r w:rsidRPr="007510A6">
              <w:rPr>
                <w:rFonts w:asciiTheme="majorHAnsi" w:eastAsiaTheme="majorEastAsia" w:hAnsiTheme="majorHAnsi" w:cstheme="majorBidi"/>
                <w:b/>
                <w:i/>
                <w:color w:val="4F81BD" w:themeColor="accent1"/>
              </w:rPr>
              <w:t>(Insert MEF or PBF Title)</w:t>
            </w:r>
          </w:p>
          <w:p w14:paraId="00738389" w14:textId="77777777" w:rsidR="00FC07F2" w:rsidRPr="00803F56" w:rsidRDefault="00FC07F2" w:rsidP="00FC07F2">
            <w:pPr>
              <w:pStyle w:val="BodyText"/>
              <w:tabs>
                <w:tab w:val="left" w:pos="0"/>
              </w:tabs>
              <w:jc w:val="center"/>
              <w:rPr>
                <w:rFonts w:asciiTheme="majorHAnsi" w:eastAsiaTheme="majorEastAsia" w:hAnsiTheme="majorHAnsi" w:cstheme="majorBidi"/>
                <w:b/>
                <w:color w:val="FFFFFF" w:themeColor="background1"/>
                <w:sz w:val="20"/>
                <w:szCs w:val="20"/>
              </w:rPr>
            </w:pPr>
            <w:r w:rsidRPr="007510A6">
              <w:rPr>
                <w:rFonts w:asciiTheme="majorHAnsi" w:eastAsiaTheme="majorEastAsia" w:hAnsiTheme="majorHAnsi" w:cstheme="majorBidi"/>
                <w:b/>
                <w:i/>
                <w:color w:val="4F81BD" w:themeColor="accent1"/>
              </w:rPr>
              <w:t xml:space="preserve"> (Insert Date)</w:t>
            </w:r>
          </w:p>
        </w:tc>
      </w:tr>
      <w:tr w:rsidR="00FC07F2" w:rsidRPr="00FC07F2" w14:paraId="6C6D1FBE" w14:textId="77777777" w:rsidTr="00FC07F2">
        <w:trPr>
          <w:trHeight w:val="432"/>
        </w:trPr>
        <w:tc>
          <w:tcPr>
            <w:tcW w:w="9648" w:type="dxa"/>
            <w:gridSpan w:val="2"/>
            <w:tcBorders>
              <w:top w:val="single" w:sz="4" w:space="0" w:color="auto"/>
              <w:bottom w:val="single" w:sz="4" w:space="0" w:color="auto"/>
            </w:tcBorders>
            <w:vAlign w:val="bottom"/>
          </w:tcPr>
          <w:p w14:paraId="41261129"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 xml:space="preserve">MEF/ PBF Title: </w:t>
            </w:r>
            <w:r w:rsidRPr="00FC07F2">
              <w:rPr>
                <w:rFonts w:eastAsiaTheme="majorEastAsia" w:cstheme="majorBidi"/>
                <w:sz w:val="20"/>
                <w:szCs w:val="20"/>
              </w:rPr>
              <w:t xml:space="preserve">  </w:t>
            </w:r>
          </w:p>
        </w:tc>
      </w:tr>
      <w:tr w:rsidR="00FC07F2" w:rsidRPr="00FC07F2" w14:paraId="72178120" w14:textId="77777777" w:rsidTr="00FC07F2">
        <w:trPr>
          <w:trHeight w:val="432"/>
        </w:trPr>
        <w:tc>
          <w:tcPr>
            <w:tcW w:w="9648" w:type="dxa"/>
            <w:gridSpan w:val="2"/>
            <w:tcBorders>
              <w:top w:val="single" w:sz="4" w:space="0" w:color="auto"/>
              <w:bottom w:val="single" w:sz="4" w:space="0" w:color="auto"/>
            </w:tcBorders>
            <w:vAlign w:val="bottom"/>
          </w:tcPr>
          <w:p w14:paraId="3167B1A9"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MEF/ PBF Narrative:</w:t>
            </w:r>
            <w:r w:rsidRPr="00FC07F2">
              <w:rPr>
                <w:rFonts w:eastAsiaTheme="majorEastAsia" w:cstheme="majorBidi"/>
                <w:sz w:val="20"/>
                <w:szCs w:val="20"/>
              </w:rPr>
              <w:t xml:space="preserve">  </w:t>
            </w:r>
          </w:p>
        </w:tc>
      </w:tr>
      <w:tr w:rsidR="00FC07F2" w:rsidRPr="00FC07F2" w14:paraId="3F93E013" w14:textId="77777777" w:rsidTr="00FC07F2">
        <w:trPr>
          <w:trHeight w:val="432"/>
        </w:trPr>
        <w:tc>
          <w:tcPr>
            <w:tcW w:w="9648" w:type="dxa"/>
            <w:gridSpan w:val="2"/>
            <w:tcBorders>
              <w:top w:val="single" w:sz="4" w:space="0" w:color="auto"/>
              <w:bottom w:val="single" w:sz="4" w:space="0" w:color="auto"/>
            </w:tcBorders>
            <w:vAlign w:val="bottom"/>
          </w:tcPr>
          <w:p w14:paraId="0AC19593"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Staff / Leadership Responsible:</w:t>
            </w:r>
            <w:r w:rsidRPr="00FC07F2">
              <w:rPr>
                <w:rFonts w:eastAsiaTheme="majorEastAsia" w:cstheme="majorBidi"/>
                <w:sz w:val="20"/>
                <w:szCs w:val="20"/>
              </w:rPr>
              <w:t xml:space="preserve">  </w:t>
            </w:r>
          </w:p>
        </w:tc>
      </w:tr>
      <w:tr w:rsidR="00FC07F2" w:rsidRPr="00FC07F2" w14:paraId="7B877768" w14:textId="77777777" w:rsidTr="00FC07F2">
        <w:trPr>
          <w:trHeight w:val="432"/>
        </w:trPr>
        <w:tc>
          <w:tcPr>
            <w:tcW w:w="9648" w:type="dxa"/>
            <w:gridSpan w:val="2"/>
            <w:tcBorders>
              <w:top w:val="single" w:sz="4" w:space="0" w:color="auto"/>
              <w:bottom w:val="single" w:sz="4" w:space="0" w:color="auto"/>
            </w:tcBorders>
            <w:vAlign w:val="bottom"/>
          </w:tcPr>
          <w:p w14:paraId="2708112B"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Application(s) or System(s) Required:</w:t>
            </w:r>
            <w:r w:rsidRPr="00FC07F2">
              <w:rPr>
                <w:rFonts w:eastAsiaTheme="majorEastAsia" w:cstheme="majorBidi"/>
                <w:sz w:val="20"/>
                <w:szCs w:val="20"/>
              </w:rPr>
              <w:t xml:space="preserve">  </w:t>
            </w:r>
          </w:p>
        </w:tc>
      </w:tr>
      <w:tr w:rsidR="00FC07F2" w:rsidRPr="00FC07F2" w14:paraId="7D51750D" w14:textId="77777777" w:rsidTr="00FC07F2">
        <w:trPr>
          <w:trHeight w:val="432"/>
        </w:trPr>
        <w:tc>
          <w:tcPr>
            <w:tcW w:w="9648" w:type="dxa"/>
            <w:gridSpan w:val="2"/>
            <w:tcBorders>
              <w:top w:val="single" w:sz="4" w:space="0" w:color="auto"/>
              <w:bottom w:val="single" w:sz="4" w:space="0" w:color="auto"/>
            </w:tcBorders>
            <w:vAlign w:val="bottom"/>
          </w:tcPr>
          <w:p w14:paraId="16FCDA5A"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Essential Records, Databases, Documents:</w:t>
            </w:r>
            <w:r w:rsidRPr="00FC07F2">
              <w:rPr>
                <w:rFonts w:eastAsiaTheme="majorEastAsia" w:cstheme="majorBidi"/>
                <w:b/>
                <w:sz w:val="20"/>
                <w:szCs w:val="20"/>
              </w:rPr>
              <w:t xml:space="preserve">  </w:t>
            </w:r>
            <w:r w:rsidRPr="00FC07F2">
              <w:rPr>
                <w:rFonts w:eastAsiaTheme="majorEastAsia" w:cstheme="majorBidi"/>
                <w:sz w:val="20"/>
                <w:szCs w:val="20"/>
              </w:rPr>
              <w:t xml:space="preserve"> </w:t>
            </w:r>
          </w:p>
        </w:tc>
      </w:tr>
      <w:tr w:rsidR="00FC07F2" w:rsidRPr="00803F56" w14:paraId="78595A04" w14:textId="77777777" w:rsidTr="00FC07F2">
        <w:trPr>
          <w:trHeight w:val="458"/>
        </w:trPr>
        <w:tc>
          <w:tcPr>
            <w:tcW w:w="9648" w:type="dxa"/>
            <w:gridSpan w:val="2"/>
            <w:tcBorders>
              <w:top w:val="single" w:sz="4" w:space="0" w:color="auto"/>
              <w:bottom w:val="single" w:sz="4" w:space="0" w:color="auto"/>
            </w:tcBorders>
            <w:shd w:val="clear" w:color="auto" w:fill="17365D" w:themeFill="text2" w:themeFillShade="BF"/>
            <w:vAlign w:val="bottom"/>
          </w:tcPr>
          <w:p w14:paraId="39046311" w14:textId="77777777" w:rsidR="00FC07F2" w:rsidRPr="00803F56" w:rsidRDefault="00FC07F2" w:rsidP="00FC07F2">
            <w:pPr>
              <w:pStyle w:val="BodyText"/>
              <w:tabs>
                <w:tab w:val="left" w:pos="0"/>
              </w:tabs>
              <w:jc w:val="center"/>
              <w:rPr>
                <w:rFonts w:asciiTheme="majorHAnsi" w:eastAsiaTheme="majorEastAsia" w:hAnsiTheme="majorHAnsi" w:cstheme="majorBidi"/>
                <w:b/>
                <w:color w:val="FFFFFF" w:themeColor="background1"/>
                <w:sz w:val="20"/>
                <w:szCs w:val="20"/>
              </w:rPr>
            </w:pPr>
            <w:r w:rsidRPr="00803F56">
              <w:rPr>
                <w:rFonts w:asciiTheme="majorHAnsi" w:eastAsiaTheme="majorEastAsia" w:hAnsiTheme="majorHAnsi" w:cstheme="majorBidi"/>
                <w:b/>
                <w:color w:val="FFFFFF" w:themeColor="background1"/>
                <w:sz w:val="20"/>
                <w:szCs w:val="20"/>
              </w:rPr>
              <w:t xml:space="preserve">Non-Department / Agency Contacts:  Other Departments </w:t>
            </w:r>
            <w:r>
              <w:rPr>
                <w:rFonts w:asciiTheme="majorHAnsi" w:eastAsiaTheme="majorEastAsia" w:hAnsiTheme="majorHAnsi" w:cstheme="majorBidi"/>
                <w:b/>
                <w:color w:val="FFFFFF" w:themeColor="background1"/>
                <w:sz w:val="20"/>
                <w:szCs w:val="20"/>
              </w:rPr>
              <w:t>/</w:t>
            </w:r>
            <w:r w:rsidRPr="00803F56">
              <w:rPr>
                <w:rFonts w:asciiTheme="majorHAnsi" w:eastAsiaTheme="majorEastAsia" w:hAnsiTheme="majorHAnsi" w:cstheme="majorBidi"/>
                <w:b/>
                <w:color w:val="FFFFFF" w:themeColor="background1"/>
                <w:sz w:val="20"/>
                <w:szCs w:val="20"/>
              </w:rPr>
              <w:t xml:space="preserve"> Agencies, Contractors, Other Partners</w:t>
            </w:r>
          </w:p>
        </w:tc>
      </w:tr>
      <w:tr w:rsidR="00FC07F2" w:rsidRPr="00FC07F2" w14:paraId="0CA5FD8B" w14:textId="77777777" w:rsidTr="00FC07F2">
        <w:trPr>
          <w:trHeight w:val="432"/>
        </w:trPr>
        <w:tc>
          <w:tcPr>
            <w:tcW w:w="9648" w:type="dxa"/>
            <w:gridSpan w:val="2"/>
            <w:tcBorders>
              <w:top w:val="single" w:sz="4" w:space="0" w:color="auto"/>
              <w:bottom w:val="single" w:sz="4" w:space="0" w:color="auto"/>
            </w:tcBorders>
            <w:vAlign w:val="bottom"/>
          </w:tcPr>
          <w:p w14:paraId="16DF394D"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Department/Agency/Company Name:</w:t>
            </w:r>
          </w:p>
        </w:tc>
      </w:tr>
      <w:tr w:rsidR="00FC07F2" w:rsidRPr="00FC07F2" w14:paraId="2BA107FD" w14:textId="77777777" w:rsidTr="00FC07F2">
        <w:trPr>
          <w:trHeight w:val="432"/>
        </w:trPr>
        <w:tc>
          <w:tcPr>
            <w:tcW w:w="9648" w:type="dxa"/>
            <w:gridSpan w:val="2"/>
            <w:tcBorders>
              <w:top w:val="single" w:sz="4" w:space="0" w:color="auto"/>
              <w:bottom w:val="single" w:sz="4" w:space="0" w:color="auto"/>
            </w:tcBorders>
            <w:vAlign w:val="bottom"/>
          </w:tcPr>
          <w:p w14:paraId="56FC644F"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Function /Service Provided:</w:t>
            </w:r>
          </w:p>
        </w:tc>
      </w:tr>
      <w:tr w:rsidR="00FC07F2" w:rsidRPr="00FC07F2" w14:paraId="49528B9F" w14:textId="77777777" w:rsidTr="00FC07F2">
        <w:trPr>
          <w:trHeight w:val="432"/>
        </w:trPr>
        <w:tc>
          <w:tcPr>
            <w:tcW w:w="4770" w:type="dxa"/>
            <w:tcBorders>
              <w:top w:val="single" w:sz="4" w:space="0" w:color="auto"/>
              <w:bottom w:val="single" w:sz="4" w:space="0" w:color="auto"/>
            </w:tcBorders>
            <w:vAlign w:val="bottom"/>
          </w:tcPr>
          <w:p w14:paraId="5BBC2DDB"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Contact Name:</w:t>
            </w:r>
          </w:p>
        </w:tc>
        <w:tc>
          <w:tcPr>
            <w:tcW w:w="4878" w:type="dxa"/>
            <w:tcBorders>
              <w:top w:val="single" w:sz="4" w:space="0" w:color="auto"/>
              <w:bottom w:val="single" w:sz="4" w:space="0" w:color="auto"/>
            </w:tcBorders>
          </w:tcPr>
          <w:p w14:paraId="5D380632"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Contact #:</w:t>
            </w:r>
          </w:p>
        </w:tc>
      </w:tr>
      <w:tr w:rsidR="00FC07F2" w:rsidRPr="00FC07F2" w14:paraId="33A920D4" w14:textId="77777777" w:rsidTr="00FC07F2">
        <w:trPr>
          <w:trHeight w:val="432"/>
        </w:trPr>
        <w:tc>
          <w:tcPr>
            <w:tcW w:w="4770" w:type="dxa"/>
            <w:tcBorders>
              <w:top w:val="single" w:sz="4" w:space="0" w:color="auto"/>
              <w:bottom w:val="single" w:sz="4" w:space="0" w:color="auto"/>
            </w:tcBorders>
            <w:vAlign w:val="bottom"/>
          </w:tcPr>
          <w:p w14:paraId="7EC33C55"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Alternate Contact Name:</w:t>
            </w:r>
          </w:p>
        </w:tc>
        <w:tc>
          <w:tcPr>
            <w:tcW w:w="4878" w:type="dxa"/>
            <w:tcBorders>
              <w:top w:val="single" w:sz="4" w:space="0" w:color="auto"/>
              <w:bottom w:val="single" w:sz="4" w:space="0" w:color="auto"/>
            </w:tcBorders>
          </w:tcPr>
          <w:p w14:paraId="22EE8676"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Alternate Contact #:</w:t>
            </w:r>
          </w:p>
        </w:tc>
      </w:tr>
      <w:tr w:rsidR="00FC07F2" w:rsidRPr="00FC07F2" w14:paraId="5B5C3A00" w14:textId="77777777" w:rsidTr="00FC07F2">
        <w:trPr>
          <w:trHeight w:val="432"/>
        </w:trPr>
        <w:tc>
          <w:tcPr>
            <w:tcW w:w="4770" w:type="dxa"/>
            <w:tcBorders>
              <w:top w:val="single" w:sz="4" w:space="0" w:color="auto"/>
              <w:bottom w:val="single" w:sz="4" w:space="0" w:color="auto"/>
            </w:tcBorders>
            <w:vAlign w:val="bottom"/>
          </w:tcPr>
          <w:p w14:paraId="7A5D3530"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Contract # (if applicable):</w:t>
            </w:r>
          </w:p>
        </w:tc>
        <w:tc>
          <w:tcPr>
            <w:tcW w:w="4878" w:type="dxa"/>
            <w:tcBorders>
              <w:top w:val="single" w:sz="4" w:space="0" w:color="auto"/>
              <w:bottom w:val="single" w:sz="4" w:space="0" w:color="auto"/>
            </w:tcBorders>
          </w:tcPr>
          <w:p w14:paraId="64CE59E9"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Contract Officer Name:</w:t>
            </w:r>
          </w:p>
        </w:tc>
      </w:tr>
      <w:tr w:rsidR="00FC07F2" w:rsidRPr="00FC07F2" w14:paraId="7B769318" w14:textId="77777777" w:rsidTr="00FC07F2">
        <w:trPr>
          <w:trHeight w:val="432"/>
        </w:trPr>
        <w:tc>
          <w:tcPr>
            <w:tcW w:w="4770" w:type="dxa"/>
            <w:tcBorders>
              <w:top w:val="single" w:sz="4" w:space="0" w:color="auto"/>
              <w:bottom w:val="single" w:sz="4" w:space="0" w:color="auto"/>
            </w:tcBorders>
            <w:vAlign w:val="bottom"/>
          </w:tcPr>
          <w:p w14:paraId="7C2A0397"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Contract Expiration Date:</w:t>
            </w:r>
          </w:p>
        </w:tc>
        <w:tc>
          <w:tcPr>
            <w:tcW w:w="4878" w:type="dxa"/>
            <w:tcBorders>
              <w:top w:val="single" w:sz="4" w:space="0" w:color="auto"/>
              <w:bottom w:val="single" w:sz="4" w:space="0" w:color="auto"/>
            </w:tcBorders>
          </w:tcPr>
          <w:p w14:paraId="72D89FC7"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Contract Officer #:</w:t>
            </w:r>
          </w:p>
        </w:tc>
      </w:tr>
    </w:tbl>
    <w:p w14:paraId="0EF5FF06" w14:textId="77777777" w:rsidR="00FC07F2" w:rsidRDefault="00FC07F2" w:rsidP="00FC07F2">
      <w: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878"/>
      </w:tblGrid>
      <w:tr w:rsidR="00FC07F2" w:rsidRPr="00803F56" w14:paraId="14B5A25B" w14:textId="77777777" w:rsidTr="00FC07F2">
        <w:trPr>
          <w:trHeight w:val="458"/>
        </w:trPr>
        <w:tc>
          <w:tcPr>
            <w:tcW w:w="9648" w:type="dxa"/>
            <w:gridSpan w:val="2"/>
            <w:tcBorders>
              <w:top w:val="single" w:sz="4" w:space="0" w:color="auto"/>
              <w:bottom w:val="single" w:sz="4" w:space="0" w:color="auto"/>
            </w:tcBorders>
            <w:shd w:val="clear" w:color="auto" w:fill="17365D" w:themeFill="text2" w:themeFillShade="BF"/>
            <w:vAlign w:val="bottom"/>
          </w:tcPr>
          <w:p w14:paraId="0E455409" w14:textId="77777777" w:rsidR="00FC07F2" w:rsidRPr="00803F56" w:rsidRDefault="00FC07F2" w:rsidP="00FC07F2">
            <w:pPr>
              <w:pStyle w:val="BodyText"/>
              <w:tabs>
                <w:tab w:val="left" w:pos="0"/>
              </w:tabs>
              <w:jc w:val="center"/>
              <w:rPr>
                <w:rFonts w:asciiTheme="majorHAnsi" w:eastAsiaTheme="majorEastAsia" w:hAnsiTheme="majorHAnsi" w:cstheme="majorBidi"/>
                <w:b/>
                <w:color w:val="FFFFFF" w:themeColor="background1"/>
                <w:sz w:val="20"/>
                <w:szCs w:val="20"/>
              </w:rPr>
            </w:pPr>
            <w:r w:rsidRPr="00803F56">
              <w:rPr>
                <w:rFonts w:asciiTheme="majorHAnsi" w:eastAsiaTheme="majorEastAsia" w:hAnsiTheme="majorHAnsi" w:cstheme="majorBidi"/>
                <w:b/>
                <w:color w:val="FFFFFF" w:themeColor="background1"/>
                <w:sz w:val="20"/>
                <w:szCs w:val="20"/>
              </w:rPr>
              <w:lastRenderedPageBreak/>
              <w:t xml:space="preserve">Non-Department / Agency Contacts:  Other Departments </w:t>
            </w:r>
            <w:r>
              <w:rPr>
                <w:rFonts w:asciiTheme="majorHAnsi" w:eastAsiaTheme="majorEastAsia" w:hAnsiTheme="majorHAnsi" w:cstheme="majorBidi"/>
                <w:b/>
                <w:color w:val="FFFFFF" w:themeColor="background1"/>
                <w:sz w:val="20"/>
                <w:szCs w:val="20"/>
              </w:rPr>
              <w:t>/</w:t>
            </w:r>
            <w:r w:rsidRPr="00803F56">
              <w:rPr>
                <w:rFonts w:asciiTheme="majorHAnsi" w:eastAsiaTheme="majorEastAsia" w:hAnsiTheme="majorHAnsi" w:cstheme="majorBidi"/>
                <w:b/>
                <w:color w:val="FFFFFF" w:themeColor="background1"/>
                <w:sz w:val="20"/>
                <w:szCs w:val="20"/>
              </w:rPr>
              <w:t xml:space="preserve"> Agencies, Contractors, Other Partners</w:t>
            </w:r>
          </w:p>
        </w:tc>
      </w:tr>
      <w:tr w:rsidR="00FC07F2" w:rsidRPr="00FC07F2" w14:paraId="18646A26" w14:textId="77777777" w:rsidTr="00FC07F2">
        <w:trPr>
          <w:trHeight w:val="432"/>
        </w:trPr>
        <w:tc>
          <w:tcPr>
            <w:tcW w:w="9648" w:type="dxa"/>
            <w:gridSpan w:val="2"/>
            <w:tcBorders>
              <w:top w:val="single" w:sz="4" w:space="0" w:color="auto"/>
              <w:bottom w:val="single" w:sz="4" w:space="0" w:color="auto"/>
            </w:tcBorders>
            <w:vAlign w:val="bottom"/>
          </w:tcPr>
          <w:p w14:paraId="172242AB"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Department/Agency/Company Name:</w:t>
            </w:r>
          </w:p>
        </w:tc>
      </w:tr>
      <w:tr w:rsidR="00FC07F2" w:rsidRPr="00FC07F2" w14:paraId="0AD20759" w14:textId="77777777" w:rsidTr="00FC07F2">
        <w:trPr>
          <w:trHeight w:val="432"/>
        </w:trPr>
        <w:tc>
          <w:tcPr>
            <w:tcW w:w="9648" w:type="dxa"/>
            <w:gridSpan w:val="2"/>
            <w:tcBorders>
              <w:top w:val="single" w:sz="4" w:space="0" w:color="auto"/>
              <w:bottom w:val="single" w:sz="4" w:space="0" w:color="auto"/>
            </w:tcBorders>
            <w:vAlign w:val="bottom"/>
          </w:tcPr>
          <w:p w14:paraId="5F48E6FB"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Function /Service Provided:</w:t>
            </w:r>
          </w:p>
        </w:tc>
      </w:tr>
      <w:tr w:rsidR="00FC07F2" w:rsidRPr="00FC07F2" w14:paraId="7263BB00" w14:textId="77777777" w:rsidTr="00FC07F2">
        <w:trPr>
          <w:trHeight w:val="432"/>
        </w:trPr>
        <w:tc>
          <w:tcPr>
            <w:tcW w:w="4770" w:type="dxa"/>
            <w:tcBorders>
              <w:top w:val="single" w:sz="4" w:space="0" w:color="auto"/>
              <w:bottom w:val="single" w:sz="4" w:space="0" w:color="auto"/>
            </w:tcBorders>
            <w:vAlign w:val="bottom"/>
          </w:tcPr>
          <w:p w14:paraId="3670A4D8"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Contact Name:</w:t>
            </w:r>
          </w:p>
        </w:tc>
        <w:tc>
          <w:tcPr>
            <w:tcW w:w="4878" w:type="dxa"/>
            <w:tcBorders>
              <w:top w:val="single" w:sz="4" w:space="0" w:color="auto"/>
              <w:bottom w:val="single" w:sz="4" w:space="0" w:color="auto"/>
            </w:tcBorders>
          </w:tcPr>
          <w:p w14:paraId="1A70BF33"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Contact #:</w:t>
            </w:r>
          </w:p>
        </w:tc>
      </w:tr>
      <w:tr w:rsidR="00FC07F2" w:rsidRPr="00FC07F2" w14:paraId="2A116A70" w14:textId="77777777" w:rsidTr="00FC07F2">
        <w:trPr>
          <w:trHeight w:val="432"/>
        </w:trPr>
        <w:tc>
          <w:tcPr>
            <w:tcW w:w="4770" w:type="dxa"/>
            <w:tcBorders>
              <w:top w:val="single" w:sz="4" w:space="0" w:color="auto"/>
              <w:bottom w:val="single" w:sz="4" w:space="0" w:color="auto"/>
            </w:tcBorders>
            <w:vAlign w:val="bottom"/>
          </w:tcPr>
          <w:p w14:paraId="7709E708"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Alternate Contact Name:</w:t>
            </w:r>
          </w:p>
        </w:tc>
        <w:tc>
          <w:tcPr>
            <w:tcW w:w="4878" w:type="dxa"/>
            <w:tcBorders>
              <w:top w:val="single" w:sz="4" w:space="0" w:color="auto"/>
              <w:bottom w:val="single" w:sz="4" w:space="0" w:color="auto"/>
            </w:tcBorders>
          </w:tcPr>
          <w:p w14:paraId="51F11DCF"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Alternate Contact #:</w:t>
            </w:r>
          </w:p>
        </w:tc>
      </w:tr>
      <w:tr w:rsidR="00FC07F2" w:rsidRPr="00FC07F2" w14:paraId="63941A5B" w14:textId="77777777" w:rsidTr="00FC07F2">
        <w:trPr>
          <w:trHeight w:val="432"/>
        </w:trPr>
        <w:tc>
          <w:tcPr>
            <w:tcW w:w="4770" w:type="dxa"/>
            <w:tcBorders>
              <w:top w:val="single" w:sz="4" w:space="0" w:color="auto"/>
              <w:bottom w:val="single" w:sz="4" w:space="0" w:color="auto"/>
            </w:tcBorders>
            <w:vAlign w:val="bottom"/>
          </w:tcPr>
          <w:p w14:paraId="792D152A"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Contract # (if applicable):</w:t>
            </w:r>
          </w:p>
        </w:tc>
        <w:tc>
          <w:tcPr>
            <w:tcW w:w="4878" w:type="dxa"/>
            <w:tcBorders>
              <w:top w:val="single" w:sz="4" w:space="0" w:color="auto"/>
              <w:bottom w:val="single" w:sz="4" w:space="0" w:color="auto"/>
            </w:tcBorders>
          </w:tcPr>
          <w:p w14:paraId="5191DB3A"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Contract Officer Name:</w:t>
            </w:r>
          </w:p>
        </w:tc>
      </w:tr>
      <w:tr w:rsidR="00FC07F2" w:rsidRPr="00FC07F2" w14:paraId="5724A65E" w14:textId="77777777" w:rsidTr="00FC07F2">
        <w:trPr>
          <w:trHeight w:val="432"/>
        </w:trPr>
        <w:tc>
          <w:tcPr>
            <w:tcW w:w="4770" w:type="dxa"/>
            <w:tcBorders>
              <w:top w:val="single" w:sz="4" w:space="0" w:color="auto"/>
              <w:bottom w:val="single" w:sz="4" w:space="0" w:color="auto"/>
            </w:tcBorders>
            <w:vAlign w:val="bottom"/>
          </w:tcPr>
          <w:p w14:paraId="43C4108A"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Contract Expiration Date:</w:t>
            </w:r>
          </w:p>
        </w:tc>
        <w:tc>
          <w:tcPr>
            <w:tcW w:w="4878" w:type="dxa"/>
            <w:tcBorders>
              <w:top w:val="single" w:sz="4" w:space="0" w:color="auto"/>
              <w:bottom w:val="single" w:sz="4" w:space="0" w:color="auto"/>
            </w:tcBorders>
          </w:tcPr>
          <w:p w14:paraId="53BB6529" w14:textId="77777777" w:rsidR="00FC07F2" w:rsidRPr="00FC07F2" w:rsidRDefault="00FC07F2" w:rsidP="00FC07F2">
            <w:pPr>
              <w:pStyle w:val="BodyText"/>
              <w:tabs>
                <w:tab w:val="left" w:pos="0"/>
              </w:tabs>
              <w:jc w:val="left"/>
              <w:rPr>
                <w:rFonts w:eastAsiaTheme="majorEastAsia" w:cstheme="majorBidi"/>
                <w:b/>
                <w:sz w:val="20"/>
                <w:szCs w:val="20"/>
                <w:u w:val="single"/>
              </w:rPr>
            </w:pPr>
            <w:r w:rsidRPr="00FC07F2">
              <w:rPr>
                <w:rFonts w:eastAsiaTheme="majorEastAsia" w:cstheme="majorBidi"/>
                <w:b/>
                <w:sz w:val="20"/>
                <w:szCs w:val="20"/>
                <w:u w:val="single"/>
              </w:rPr>
              <w:t>Contract Officer #:</w:t>
            </w:r>
          </w:p>
        </w:tc>
      </w:tr>
      <w:tr w:rsidR="00FC07F2" w:rsidRPr="00803F56" w14:paraId="48429F26" w14:textId="77777777" w:rsidTr="00FC07F2">
        <w:trPr>
          <w:trHeight w:val="458"/>
        </w:trPr>
        <w:tc>
          <w:tcPr>
            <w:tcW w:w="9648" w:type="dxa"/>
            <w:gridSpan w:val="2"/>
            <w:tcBorders>
              <w:top w:val="single" w:sz="4" w:space="0" w:color="auto"/>
              <w:bottom w:val="single" w:sz="4" w:space="0" w:color="auto"/>
            </w:tcBorders>
            <w:shd w:val="clear" w:color="auto" w:fill="17365D" w:themeFill="text2" w:themeFillShade="BF"/>
            <w:vAlign w:val="bottom"/>
          </w:tcPr>
          <w:p w14:paraId="340F4123" w14:textId="77777777" w:rsidR="00FC07F2" w:rsidRPr="00803F56" w:rsidRDefault="00FC07F2" w:rsidP="00FC07F2">
            <w:pPr>
              <w:pStyle w:val="BodyText"/>
              <w:tabs>
                <w:tab w:val="left" w:pos="0"/>
              </w:tabs>
              <w:jc w:val="center"/>
              <w:rPr>
                <w:rFonts w:asciiTheme="majorHAnsi" w:eastAsiaTheme="majorEastAsia" w:hAnsiTheme="majorHAnsi" w:cstheme="majorBidi"/>
                <w:b/>
                <w:color w:val="FFFFFF" w:themeColor="background1"/>
                <w:sz w:val="20"/>
                <w:szCs w:val="20"/>
              </w:rPr>
            </w:pPr>
            <w:r>
              <w:rPr>
                <w:rFonts w:asciiTheme="majorHAnsi" w:eastAsiaTheme="majorEastAsia" w:hAnsiTheme="majorHAnsi" w:cstheme="majorBidi"/>
                <w:b/>
                <w:color w:val="FFFFFF" w:themeColor="background1"/>
                <w:sz w:val="20"/>
                <w:szCs w:val="20"/>
              </w:rPr>
              <w:t>Procedures / Instructions</w:t>
            </w:r>
          </w:p>
        </w:tc>
      </w:tr>
      <w:tr w:rsidR="00FC07F2" w:rsidRPr="00803F56" w14:paraId="11ED3E6F" w14:textId="77777777" w:rsidTr="00FC07F2">
        <w:trPr>
          <w:trHeight w:val="432"/>
        </w:trPr>
        <w:tc>
          <w:tcPr>
            <w:tcW w:w="9648" w:type="dxa"/>
            <w:gridSpan w:val="2"/>
            <w:tcBorders>
              <w:top w:val="single" w:sz="4" w:space="0" w:color="auto"/>
              <w:bottom w:val="single" w:sz="4" w:space="0" w:color="auto"/>
            </w:tcBorders>
            <w:vAlign w:val="bottom"/>
          </w:tcPr>
          <w:p w14:paraId="3EE060ED" w14:textId="77777777" w:rsidR="00FC07F2" w:rsidRDefault="00FC07F2" w:rsidP="00FC07F2">
            <w:pPr>
              <w:pStyle w:val="BodyText"/>
              <w:tabs>
                <w:tab w:val="left" w:pos="0"/>
              </w:tabs>
              <w:jc w:val="left"/>
              <w:rPr>
                <w:rFonts w:asciiTheme="majorHAnsi" w:eastAsiaTheme="majorEastAsia" w:hAnsiTheme="majorHAnsi" w:cstheme="majorBidi"/>
                <w:b/>
                <w:sz w:val="20"/>
                <w:szCs w:val="20"/>
                <w:u w:val="single"/>
              </w:rPr>
            </w:pPr>
          </w:p>
          <w:p w14:paraId="40F3420F" w14:textId="77777777" w:rsidR="00FC07F2" w:rsidRDefault="00FC07F2" w:rsidP="00FC07F2">
            <w:pPr>
              <w:pStyle w:val="BodyText"/>
              <w:tabs>
                <w:tab w:val="left" w:pos="0"/>
              </w:tabs>
              <w:jc w:val="left"/>
              <w:rPr>
                <w:rFonts w:asciiTheme="majorHAnsi" w:eastAsiaTheme="majorEastAsia" w:hAnsiTheme="majorHAnsi" w:cstheme="majorBidi"/>
                <w:b/>
                <w:sz w:val="20"/>
                <w:szCs w:val="20"/>
                <w:u w:val="single"/>
              </w:rPr>
            </w:pPr>
          </w:p>
          <w:p w14:paraId="4F3A0ABF" w14:textId="77777777" w:rsidR="00FC07F2" w:rsidRDefault="00FC07F2" w:rsidP="00FC07F2">
            <w:pPr>
              <w:pStyle w:val="BodyText"/>
              <w:tabs>
                <w:tab w:val="left" w:pos="0"/>
              </w:tabs>
              <w:jc w:val="left"/>
              <w:rPr>
                <w:rFonts w:asciiTheme="majorHAnsi" w:eastAsiaTheme="majorEastAsia" w:hAnsiTheme="majorHAnsi" w:cstheme="majorBidi"/>
                <w:b/>
                <w:sz w:val="20"/>
                <w:szCs w:val="20"/>
                <w:u w:val="single"/>
              </w:rPr>
            </w:pPr>
          </w:p>
          <w:p w14:paraId="00BB1E4D" w14:textId="77777777" w:rsidR="00FC07F2" w:rsidRDefault="00FC07F2" w:rsidP="00FC07F2">
            <w:pPr>
              <w:pStyle w:val="BodyText"/>
              <w:tabs>
                <w:tab w:val="left" w:pos="0"/>
              </w:tabs>
              <w:jc w:val="left"/>
              <w:rPr>
                <w:rFonts w:asciiTheme="majorHAnsi" w:eastAsiaTheme="majorEastAsia" w:hAnsiTheme="majorHAnsi" w:cstheme="majorBidi"/>
                <w:b/>
                <w:sz w:val="20"/>
                <w:szCs w:val="20"/>
                <w:u w:val="single"/>
              </w:rPr>
            </w:pPr>
          </w:p>
          <w:p w14:paraId="25862C71" w14:textId="77777777" w:rsidR="00FC07F2" w:rsidRDefault="00FC07F2" w:rsidP="00FC07F2">
            <w:pPr>
              <w:pStyle w:val="BodyText"/>
              <w:tabs>
                <w:tab w:val="left" w:pos="0"/>
              </w:tabs>
              <w:jc w:val="left"/>
              <w:rPr>
                <w:rFonts w:asciiTheme="majorHAnsi" w:eastAsiaTheme="majorEastAsia" w:hAnsiTheme="majorHAnsi" w:cstheme="majorBidi"/>
                <w:b/>
                <w:sz w:val="20"/>
                <w:szCs w:val="20"/>
                <w:u w:val="single"/>
              </w:rPr>
            </w:pPr>
          </w:p>
          <w:p w14:paraId="2763B4EF" w14:textId="77777777" w:rsidR="00FC07F2" w:rsidRDefault="00FC07F2" w:rsidP="00FC07F2">
            <w:pPr>
              <w:pStyle w:val="BodyText"/>
              <w:tabs>
                <w:tab w:val="left" w:pos="0"/>
              </w:tabs>
              <w:jc w:val="left"/>
              <w:rPr>
                <w:rFonts w:asciiTheme="majorHAnsi" w:eastAsiaTheme="majorEastAsia" w:hAnsiTheme="majorHAnsi" w:cstheme="majorBidi"/>
                <w:b/>
                <w:sz w:val="20"/>
                <w:szCs w:val="20"/>
                <w:u w:val="single"/>
              </w:rPr>
            </w:pPr>
          </w:p>
          <w:p w14:paraId="3720F78C" w14:textId="77777777" w:rsidR="00FC07F2" w:rsidRDefault="00FC07F2" w:rsidP="00FC07F2">
            <w:pPr>
              <w:pStyle w:val="BodyText"/>
              <w:tabs>
                <w:tab w:val="left" w:pos="0"/>
              </w:tabs>
              <w:jc w:val="left"/>
              <w:rPr>
                <w:rFonts w:asciiTheme="majorHAnsi" w:eastAsiaTheme="majorEastAsia" w:hAnsiTheme="majorHAnsi" w:cstheme="majorBidi"/>
                <w:b/>
                <w:sz w:val="20"/>
                <w:szCs w:val="20"/>
                <w:u w:val="single"/>
              </w:rPr>
            </w:pPr>
          </w:p>
          <w:p w14:paraId="06C59955" w14:textId="77777777" w:rsidR="00FC07F2" w:rsidRDefault="00FC07F2" w:rsidP="00FC07F2">
            <w:pPr>
              <w:pStyle w:val="BodyText"/>
              <w:tabs>
                <w:tab w:val="left" w:pos="0"/>
              </w:tabs>
              <w:jc w:val="left"/>
              <w:rPr>
                <w:rFonts w:asciiTheme="majorHAnsi" w:eastAsiaTheme="majorEastAsia" w:hAnsiTheme="majorHAnsi" w:cstheme="majorBidi"/>
                <w:b/>
                <w:sz w:val="20"/>
                <w:szCs w:val="20"/>
                <w:u w:val="single"/>
              </w:rPr>
            </w:pPr>
          </w:p>
          <w:p w14:paraId="6597F70B" w14:textId="77777777" w:rsidR="00FC07F2" w:rsidRDefault="00FC07F2" w:rsidP="00FC07F2">
            <w:pPr>
              <w:pStyle w:val="BodyText"/>
              <w:tabs>
                <w:tab w:val="left" w:pos="0"/>
              </w:tabs>
              <w:jc w:val="left"/>
              <w:rPr>
                <w:rFonts w:asciiTheme="majorHAnsi" w:eastAsiaTheme="majorEastAsia" w:hAnsiTheme="majorHAnsi" w:cstheme="majorBidi"/>
                <w:b/>
                <w:sz w:val="20"/>
                <w:szCs w:val="20"/>
                <w:u w:val="single"/>
              </w:rPr>
            </w:pPr>
          </w:p>
        </w:tc>
      </w:tr>
    </w:tbl>
    <w:p w14:paraId="5580EF35" w14:textId="77777777" w:rsidR="00FC07F2" w:rsidRDefault="00FC07F2" w:rsidP="00FC07F2"/>
    <w:p w14:paraId="4E6597A6" w14:textId="77777777" w:rsidR="00235D41" w:rsidRDefault="00235D41">
      <w:pPr>
        <w:spacing w:after="0" w:line="240" w:lineRule="auto"/>
        <w:rPr>
          <w:b/>
          <w:bCs/>
          <w:smallCaps/>
          <w:spacing w:val="5"/>
          <w:sz w:val="28"/>
        </w:rPr>
      </w:pPr>
    </w:p>
    <w:sectPr w:rsidR="00235D41" w:rsidSect="000A7EFE">
      <w:pgSz w:w="12240" w:h="15840" w:code="1"/>
      <w:pgMar w:top="1440"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871AC" w14:textId="77777777" w:rsidR="00AE79C9" w:rsidRDefault="00AE79C9">
      <w:r>
        <w:separator/>
      </w:r>
    </w:p>
  </w:endnote>
  <w:endnote w:type="continuationSeparator" w:id="0">
    <w:p w14:paraId="3ACD03F3" w14:textId="77777777" w:rsidR="00AE79C9" w:rsidRDefault="00AE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D559" w14:textId="77777777" w:rsidR="00AE79C9" w:rsidRDefault="00AE79C9" w:rsidP="00762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FC506" w14:textId="77777777" w:rsidR="00AE79C9" w:rsidRPr="005B5ECB" w:rsidRDefault="00AE79C9" w:rsidP="007D6930">
    <w:pPr>
      <w:pStyle w:val="Footer"/>
      <w:pBdr>
        <w:top w:val="single" w:sz="6" w:space="9" w:color="auto"/>
      </w:pBdr>
      <w:tabs>
        <w:tab w:val="clear" w:pos="4140"/>
        <w:tab w:val="clear" w:pos="8370"/>
        <w:tab w:val="right" w:pos="12960"/>
      </w:tabs>
      <w:ind w:right="360"/>
      <w:rPr>
        <w:lang w:val="fr-FR"/>
      </w:rPr>
    </w:pPr>
    <w:r>
      <w:rPr>
        <w:rStyle w:val="PageNumber"/>
        <w:sz w:val="20"/>
        <w:lang w:val="fr-FR"/>
      </w:rPr>
      <w:t>E</w:t>
    </w:r>
    <w:r w:rsidRPr="005B5ECB">
      <w:rPr>
        <w:rStyle w:val="PageNumber"/>
        <w:sz w:val="20"/>
        <w:lang w:val="fr-FR"/>
      </w:rPr>
      <w:t>-</w:t>
    </w:r>
    <w:r w:rsidRPr="005B5ECB">
      <w:rPr>
        <w:lang w:val="fr-FR"/>
      </w:rPr>
      <w:tab/>
    </w:r>
    <w:r>
      <w:rPr>
        <w:rStyle w:val="FileCode"/>
        <w:lang w:val="fr-FR"/>
      </w:rPr>
      <w:t>Emergency Management</w:t>
    </w:r>
    <w:r w:rsidRPr="005B5ECB">
      <w:rPr>
        <w:rStyle w:val="FileCode"/>
        <w:lang w:val="fr-FR"/>
      </w:rPr>
      <w:t xml:space="preserve"> </w:t>
    </w:r>
    <w:r>
      <w:rPr>
        <w:rStyle w:val="FileCode"/>
        <w:lang w:val="fr-FR"/>
      </w:rPr>
      <w:t>Continuity Plan</w:t>
    </w:r>
    <w:r w:rsidRPr="005B5ECB">
      <w:rPr>
        <w:rStyle w:val="FileCode"/>
        <w:lang w:val="fr-FR"/>
      </w:rPr>
      <w:t>/June 2007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20A2" w14:textId="711D0EE3" w:rsidR="00AE79C9" w:rsidRDefault="00AE79C9">
    <w:pPr>
      <w:pStyle w:val="Footer"/>
    </w:pPr>
    <w:r w:rsidRPr="00FE3B47">
      <w:rPr>
        <w:b/>
        <w:i/>
        <w:color w:val="4F81BD" w:themeColor="accent1"/>
        <w:sz w:val="18"/>
        <w:szCs w:val="18"/>
      </w:rPr>
      <w:t>(Insert name of agency)</w:t>
    </w:r>
    <w:r w:rsidRPr="00FC07F2">
      <w:rPr>
        <w:sz w:val="18"/>
        <w:szCs w:val="18"/>
      </w:rPr>
      <w:t xml:space="preserve"> Continuity Plan </w:t>
    </w:r>
    <w:r w:rsidRPr="00FC07F2">
      <w:rPr>
        <w:sz w:val="18"/>
        <w:szCs w:val="18"/>
      </w:rPr>
      <w:ptab w:relativeTo="margin" w:alignment="center" w:leader="none"/>
    </w:r>
    <w:r>
      <w:rPr>
        <w:b/>
        <w:i/>
        <w:color w:val="4F81BD" w:themeColor="accent1"/>
        <w:sz w:val="18"/>
        <w:szCs w:val="18"/>
      </w:rPr>
      <w:t>(Insert version number and date)</w:t>
    </w:r>
    <w:r>
      <w:ptab w:relativeTo="margin" w:alignment="right" w:leader="none"/>
    </w:r>
    <w:r>
      <w:rPr>
        <w:noProof/>
      </w:rPr>
      <w:fldChar w:fldCharType="begin"/>
    </w:r>
    <w:r>
      <w:rPr>
        <w:noProof/>
      </w:rPr>
      <w:instrText xml:space="preserve"> PAGE   \* MERGEFORMAT </w:instrText>
    </w:r>
    <w:r>
      <w:rPr>
        <w:noProof/>
      </w:rPr>
      <w:fldChar w:fldCharType="separate"/>
    </w:r>
    <w:r w:rsidR="00130D1C">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5032B" w14:textId="77777777" w:rsidR="00AE79C9" w:rsidRPr="00FE6922" w:rsidRDefault="00AE79C9" w:rsidP="00FE6922">
    <w:pPr>
      <w:pStyle w:val="Footer"/>
      <w:tabs>
        <w:tab w:val="clear" w:pos="4140"/>
        <w:tab w:val="clear" w:pos="8370"/>
        <w:tab w:val="left" w:pos="4320"/>
        <w:tab w:val="right" w:pos="8910"/>
      </w:tabs>
      <w:rPr>
        <w:sz w:val="20"/>
      </w:rPr>
    </w:pPr>
    <w:r>
      <w:rPr>
        <w:rStyle w:val="FileCode"/>
      </w:rPr>
      <w:tab/>
    </w:r>
    <w:r>
      <w:rPr>
        <w:rStyle w:val="FileCod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29C6A" w14:textId="77777777" w:rsidR="00AE79C9" w:rsidRDefault="00AE79C9">
      <w:r>
        <w:separator/>
      </w:r>
    </w:p>
  </w:footnote>
  <w:footnote w:type="continuationSeparator" w:id="0">
    <w:p w14:paraId="28D494AD" w14:textId="77777777" w:rsidR="00AE79C9" w:rsidRDefault="00AE7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87343" w14:textId="77777777" w:rsidR="00AE79C9" w:rsidRDefault="00AE79C9" w:rsidP="005B5ECB"/>
  <w:p w14:paraId="201AD764" w14:textId="77777777" w:rsidR="00AE79C9" w:rsidRPr="00D02CB6" w:rsidRDefault="00AE79C9" w:rsidP="005B5ECB">
    <w:r>
      <w:t>Appendix 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B94"/>
    <w:multiLevelType w:val="hybridMultilevel"/>
    <w:tmpl w:val="50740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510DA"/>
    <w:multiLevelType w:val="hybridMultilevel"/>
    <w:tmpl w:val="3B2A2F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A50D29"/>
    <w:multiLevelType w:val="hybridMultilevel"/>
    <w:tmpl w:val="05665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993359"/>
    <w:multiLevelType w:val="hybridMultilevel"/>
    <w:tmpl w:val="4E94D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D490F"/>
    <w:multiLevelType w:val="multilevel"/>
    <w:tmpl w:val="1FC04F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4561C"/>
    <w:multiLevelType w:val="hybridMultilevel"/>
    <w:tmpl w:val="83107EE6"/>
    <w:lvl w:ilvl="0" w:tplc="EBE2D30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71FF2"/>
    <w:multiLevelType w:val="singleLevel"/>
    <w:tmpl w:val="EBE2D302"/>
    <w:lvl w:ilvl="0">
      <w:start w:val="1"/>
      <w:numFmt w:val="bullet"/>
      <w:lvlText w:val=""/>
      <w:lvlJc w:val="left"/>
      <w:pPr>
        <w:ind w:left="540" w:hanging="360"/>
      </w:pPr>
      <w:rPr>
        <w:rFonts w:ascii="Wingdings" w:hAnsi="Wingdings" w:hint="default"/>
        <w:sz w:val="20"/>
      </w:rPr>
    </w:lvl>
  </w:abstractNum>
  <w:abstractNum w:abstractNumId="7" w15:restartNumberingAfterBreak="0">
    <w:nsid w:val="27DF439A"/>
    <w:multiLevelType w:val="hybridMultilevel"/>
    <w:tmpl w:val="64687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D14916"/>
    <w:multiLevelType w:val="hybridMultilevel"/>
    <w:tmpl w:val="F19A53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B482B5A"/>
    <w:multiLevelType w:val="hybridMultilevel"/>
    <w:tmpl w:val="C58C397A"/>
    <w:lvl w:ilvl="0" w:tplc="4880B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64324"/>
    <w:multiLevelType w:val="hybridMultilevel"/>
    <w:tmpl w:val="8594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C15F7"/>
    <w:multiLevelType w:val="hybridMultilevel"/>
    <w:tmpl w:val="047C5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3B236C"/>
    <w:multiLevelType w:val="hybridMultilevel"/>
    <w:tmpl w:val="38D0E8CC"/>
    <w:lvl w:ilvl="0" w:tplc="4880B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A08FC"/>
    <w:multiLevelType w:val="hybridMultilevel"/>
    <w:tmpl w:val="84B6E0B0"/>
    <w:lvl w:ilvl="0" w:tplc="EBE2D302">
      <w:start w:val="1"/>
      <w:numFmt w:val="bullet"/>
      <w:lvlText w:val=""/>
      <w:lvlJc w:val="left"/>
      <w:pPr>
        <w:ind w:left="270" w:hanging="360"/>
      </w:pPr>
      <w:rPr>
        <w:rFonts w:ascii="Wingdings" w:hAnsi="Wingdings" w:hint="default"/>
        <w:sz w:val="2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3CBC3D1A"/>
    <w:multiLevelType w:val="hybridMultilevel"/>
    <w:tmpl w:val="F762072C"/>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3EC303EC"/>
    <w:multiLevelType w:val="hybridMultilevel"/>
    <w:tmpl w:val="342E2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BE2D302">
      <w:start w:val="1"/>
      <w:numFmt w:val="bullet"/>
      <w:lvlText w:val=""/>
      <w:lvlJc w:val="left"/>
      <w:pPr>
        <w:ind w:left="2160" w:hanging="360"/>
      </w:pPr>
      <w:rPr>
        <w:rFonts w:ascii="Wingdings" w:hAnsi="Wingdings"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D30DA"/>
    <w:multiLevelType w:val="multilevel"/>
    <w:tmpl w:val="D438F4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68629D"/>
    <w:multiLevelType w:val="hybridMultilevel"/>
    <w:tmpl w:val="BFAA52E0"/>
    <w:lvl w:ilvl="0" w:tplc="EBE2D302">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E91D27"/>
    <w:multiLevelType w:val="hybridMultilevel"/>
    <w:tmpl w:val="059C7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A0A17"/>
    <w:multiLevelType w:val="hybridMultilevel"/>
    <w:tmpl w:val="784EBDD0"/>
    <w:lvl w:ilvl="0" w:tplc="4880B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77010"/>
    <w:multiLevelType w:val="hybridMultilevel"/>
    <w:tmpl w:val="F0EE7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355420"/>
    <w:multiLevelType w:val="multilevel"/>
    <w:tmpl w:val="40A096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42269E"/>
    <w:multiLevelType w:val="hybridMultilevel"/>
    <w:tmpl w:val="8064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A0F3E"/>
    <w:multiLevelType w:val="hybridMultilevel"/>
    <w:tmpl w:val="CF6AA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25" w15:restartNumberingAfterBreak="0">
    <w:nsid w:val="710F17CC"/>
    <w:multiLevelType w:val="hybridMultilevel"/>
    <w:tmpl w:val="FED843D8"/>
    <w:lvl w:ilvl="0" w:tplc="4880B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82209"/>
    <w:multiLevelType w:val="hybridMultilevel"/>
    <w:tmpl w:val="CEA882C4"/>
    <w:lvl w:ilvl="0" w:tplc="EBE2D30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2D0224"/>
    <w:multiLevelType w:val="hybridMultilevel"/>
    <w:tmpl w:val="C784C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E6473C"/>
    <w:multiLevelType w:val="multilevel"/>
    <w:tmpl w:val="3864B0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F27E26"/>
    <w:multiLevelType w:val="hybridMultilevel"/>
    <w:tmpl w:val="83D4C8F4"/>
    <w:lvl w:ilvl="0" w:tplc="43240AB2">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332C2D"/>
    <w:multiLevelType w:val="hybridMultilevel"/>
    <w:tmpl w:val="F81E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1"/>
  </w:num>
  <w:num w:numId="4">
    <w:abstractNumId w:val="20"/>
  </w:num>
  <w:num w:numId="5">
    <w:abstractNumId w:val="23"/>
  </w:num>
  <w:num w:numId="6">
    <w:abstractNumId w:val="0"/>
  </w:num>
  <w:num w:numId="7">
    <w:abstractNumId w:val="2"/>
  </w:num>
  <w:num w:numId="8">
    <w:abstractNumId w:val="7"/>
  </w:num>
  <w:num w:numId="9">
    <w:abstractNumId w:val="13"/>
  </w:num>
  <w:num w:numId="10">
    <w:abstractNumId w:val="19"/>
  </w:num>
  <w:num w:numId="11">
    <w:abstractNumId w:val="10"/>
  </w:num>
  <w:num w:numId="12">
    <w:abstractNumId w:val="25"/>
  </w:num>
  <w:num w:numId="13">
    <w:abstractNumId w:val="18"/>
  </w:num>
  <w:num w:numId="14">
    <w:abstractNumId w:val="12"/>
  </w:num>
  <w:num w:numId="15">
    <w:abstractNumId w:val="4"/>
  </w:num>
  <w:num w:numId="16">
    <w:abstractNumId w:val="16"/>
  </w:num>
  <w:num w:numId="17">
    <w:abstractNumId w:val="28"/>
  </w:num>
  <w:num w:numId="18">
    <w:abstractNumId w:val="21"/>
  </w:num>
  <w:num w:numId="19">
    <w:abstractNumId w:val="9"/>
  </w:num>
  <w:num w:numId="20">
    <w:abstractNumId w:val="3"/>
  </w:num>
  <w:num w:numId="21">
    <w:abstractNumId w:val="14"/>
  </w:num>
  <w:num w:numId="22">
    <w:abstractNumId w:val="27"/>
  </w:num>
  <w:num w:numId="23">
    <w:abstractNumId w:val="15"/>
  </w:num>
  <w:num w:numId="24">
    <w:abstractNumId w:val="17"/>
  </w:num>
  <w:num w:numId="25">
    <w:abstractNumId w:val="1"/>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0"/>
  </w:num>
  <w:num w:numId="29">
    <w:abstractNumId w:val="22"/>
  </w:num>
  <w:num w:numId="30">
    <w:abstractNumId w:val="5"/>
  </w:num>
  <w:num w:numId="31">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DC6B77"/>
    <w:rsid w:val="000007E5"/>
    <w:rsid w:val="0000195C"/>
    <w:rsid w:val="00002013"/>
    <w:rsid w:val="00002996"/>
    <w:rsid w:val="0000453B"/>
    <w:rsid w:val="0000471D"/>
    <w:rsid w:val="000052E0"/>
    <w:rsid w:val="00005535"/>
    <w:rsid w:val="000063B8"/>
    <w:rsid w:val="00006DAE"/>
    <w:rsid w:val="00006FA8"/>
    <w:rsid w:val="0000749B"/>
    <w:rsid w:val="0000767D"/>
    <w:rsid w:val="0000794B"/>
    <w:rsid w:val="000108C6"/>
    <w:rsid w:val="0001176D"/>
    <w:rsid w:val="00011D60"/>
    <w:rsid w:val="000121B5"/>
    <w:rsid w:val="000128A9"/>
    <w:rsid w:val="00012B2E"/>
    <w:rsid w:val="00012F88"/>
    <w:rsid w:val="0001337C"/>
    <w:rsid w:val="00013DA4"/>
    <w:rsid w:val="000148B4"/>
    <w:rsid w:val="00014C38"/>
    <w:rsid w:val="000152AB"/>
    <w:rsid w:val="000157C2"/>
    <w:rsid w:val="00015DE6"/>
    <w:rsid w:val="00021DC8"/>
    <w:rsid w:val="00021F48"/>
    <w:rsid w:val="000244B6"/>
    <w:rsid w:val="0002489D"/>
    <w:rsid w:val="000258F5"/>
    <w:rsid w:val="00025C81"/>
    <w:rsid w:val="0002683B"/>
    <w:rsid w:val="000269DE"/>
    <w:rsid w:val="00026FD5"/>
    <w:rsid w:val="00027886"/>
    <w:rsid w:val="00031C61"/>
    <w:rsid w:val="00032A04"/>
    <w:rsid w:val="00032AD4"/>
    <w:rsid w:val="00033227"/>
    <w:rsid w:val="00033D1B"/>
    <w:rsid w:val="000343DE"/>
    <w:rsid w:val="00034EC5"/>
    <w:rsid w:val="0003505A"/>
    <w:rsid w:val="00035078"/>
    <w:rsid w:val="00035893"/>
    <w:rsid w:val="000358A1"/>
    <w:rsid w:val="000410C9"/>
    <w:rsid w:val="00041825"/>
    <w:rsid w:val="00041883"/>
    <w:rsid w:val="00041DDB"/>
    <w:rsid w:val="00042F7C"/>
    <w:rsid w:val="00043863"/>
    <w:rsid w:val="0004433A"/>
    <w:rsid w:val="00044491"/>
    <w:rsid w:val="00045525"/>
    <w:rsid w:val="00046575"/>
    <w:rsid w:val="00046A14"/>
    <w:rsid w:val="00047730"/>
    <w:rsid w:val="00050067"/>
    <w:rsid w:val="00051C22"/>
    <w:rsid w:val="0005217F"/>
    <w:rsid w:val="00053744"/>
    <w:rsid w:val="00054590"/>
    <w:rsid w:val="00054A7E"/>
    <w:rsid w:val="00054A9A"/>
    <w:rsid w:val="00054B38"/>
    <w:rsid w:val="00056D20"/>
    <w:rsid w:val="00056DEC"/>
    <w:rsid w:val="00060078"/>
    <w:rsid w:val="0006011B"/>
    <w:rsid w:val="00060C05"/>
    <w:rsid w:val="00061FEF"/>
    <w:rsid w:val="00063020"/>
    <w:rsid w:val="00063131"/>
    <w:rsid w:val="00063953"/>
    <w:rsid w:val="00063FDB"/>
    <w:rsid w:val="0006574B"/>
    <w:rsid w:val="0006625A"/>
    <w:rsid w:val="00066405"/>
    <w:rsid w:val="00066981"/>
    <w:rsid w:val="00067208"/>
    <w:rsid w:val="00070243"/>
    <w:rsid w:val="0007049C"/>
    <w:rsid w:val="00070652"/>
    <w:rsid w:val="000715A6"/>
    <w:rsid w:val="00071631"/>
    <w:rsid w:val="00071E54"/>
    <w:rsid w:val="000721DA"/>
    <w:rsid w:val="0007290F"/>
    <w:rsid w:val="00072B97"/>
    <w:rsid w:val="0007318E"/>
    <w:rsid w:val="00073C93"/>
    <w:rsid w:val="000744FB"/>
    <w:rsid w:val="00074F35"/>
    <w:rsid w:val="0007595B"/>
    <w:rsid w:val="00076291"/>
    <w:rsid w:val="00076A00"/>
    <w:rsid w:val="0007793C"/>
    <w:rsid w:val="00080C7F"/>
    <w:rsid w:val="00080DB7"/>
    <w:rsid w:val="00081096"/>
    <w:rsid w:val="00081D80"/>
    <w:rsid w:val="000833F3"/>
    <w:rsid w:val="00084676"/>
    <w:rsid w:val="0008521B"/>
    <w:rsid w:val="00086B3C"/>
    <w:rsid w:val="00086E03"/>
    <w:rsid w:val="00087407"/>
    <w:rsid w:val="00090929"/>
    <w:rsid w:val="0009108B"/>
    <w:rsid w:val="00091D2F"/>
    <w:rsid w:val="000927C0"/>
    <w:rsid w:val="00093721"/>
    <w:rsid w:val="00094716"/>
    <w:rsid w:val="0009478B"/>
    <w:rsid w:val="000975C0"/>
    <w:rsid w:val="00097CE9"/>
    <w:rsid w:val="000A0476"/>
    <w:rsid w:val="000A0F0A"/>
    <w:rsid w:val="000A1F7B"/>
    <w:rsid w:val="000A2B37"/>
    <w:rsid w:val="000A3B4E"/>
    <w:rsid w:val="000A3D82"/>
    <w:rsid w:val="000A44F2"/>
    <w:rsid w:val="000A4D95"/>
    <w:rsid w:val="000A5AEA"/>
    <w:rsid w:val="000A5BE7"/>
    <w:rsid w:val="000A5C3E"/>
    <w:rsid w:val="000A65C4"/>
    <w:rsid w:val="000A772F"/>
    <w:rsid w:val="000A7879"/>
    <w:rsid w:val="000A7EFE"/>
    <w:rsid w:val="000B042D"/>
    <w:rsid w:val="000B1766"/>
    <w:rsid w:val="000B1816"/>
    <w:rsid w:val="000B1F27"/>
    <w:rsid w:val="000B34AF"/>
    <w:rsid w:val="000B35CF"/>
    <w:rsid w:val="000B36FA"/>
    <w:rsid w:val="000B374B"/>
    <w:rsid w:val="000B3814"/>
    <w:rsid w:val="000B4147"/>
    <w:rsid w:val="000B483E"/>
    <w:rsid w:val="000B53F8"/>
    <w:rsid w:val="000B58F3"/>
    <w:rsid w:val="000B5CE5"/>
    <w:rsid w:val="000B61EA"/>
    <w:rsid w:val="000B75D6"/>
    <w:rsid w:val="000B7796"/>
    <w:rsid w:val="000C09C4"/>
    <w:rsid w:val="000C3AC2"/>
    <w:rsid w:val="000C3AF0"/>
    <w:rsid w:val="000C4611"/>
    <w:rsid w:val="000C49D6"/>
    <w:rsid w:val="000C4BEF"/>
    <w:rsid w:val="000C5038"/>
    <w:rsid w:val="000C67D7"/>
    <w:rsid w:val="000D0499"/>
    <w:rsid w:val="000D0C1D"/>
    <w:rsid w:val="000D109A"/>
    <w:rsid w:val="000D1440"/>
    <w:rsid w:val="000D1646"/>
    <w:rsid w:val="000D2544"/>
    <w:rsid w:val="000D3145"/>
    <w:rsid w:val="000D3E8F"/>
    <w:rsid w:val="000D3FE8"/>
    <w:rsid w:val="000D4EA0"/>
    <w:rsid w:val="000D5B02"/>
    <w:rsid w:val="000D5D43"/>
    <w:rsid w:val="000D5DB9"/>
    <w:rsid w:val="000E0D81"/>
    <w:rsid w:val="000E0EBF"/>
    <w:rsid w:val="000E11D1"/>
    <w:rsid w:val="000E2B89"/>
    <w:rsid w:val="000E3307"/>
    <w:rsid w:val="000E37F0"/>
    <w:rsid w:val="000E4CAC"/>
    <w:rsid w:val="000E5146"/>
    <w:rsid w:val="000E53DB"/>
    <w:rsid w:val="000E60FB"/>
    <w:rsid w:val="000E6235"/>
    <w:rsid w:val="000E6F7B"/>
    <w:rsid w:val="000E7857"/>
    <w:rsid w:val="000F0F15"/>
    <w:rsid w:val="000F1C27"/>
    <w:rsid w:val="000F1CDA"/>
    <w:rsid w:val="000F2D6E"/>
    <w:rsid w:val="000F30A5"/>
    <w:rsid w:val="000F31F7"/>
    <w:rsid w:val="000F5AC2"/>
    <w:rsid w:val="000F61ED"/>
    <w:rsid w:val="000F622B"/>
    <w:rsid w:val="000F637F"/>
    <w:rsid w:val="000F6608"/>
    <w:rsid w:val="000F67E4"/>
    <w:rsid w:val="00100D70"/>
    <w:rsid w:val="0010167C"/>
    <w:rsid w:val="001018D7"/>
    <w:rsid w:val="00101C04"/>
    <w:rsid w:val="00101C4E"/>
    <w:rsid w:val="00101C57"/>
    <w:rsid w:val="0010284B"/>
    <w:rsid w:val="00103C08"/>
    <w:rsid w:val="001040AD"/>
    <w:rsid w:val="00104B5F"/>
    <w:rsid w:val="001050A2"/>
    <w:rsid w:val="00105840"/>
    <w:rsid w:val="0010661E"/>
    <w:rsid w:val="00106964"/>
    <w:rsid w:val="00106C60"/>
    <w:rsid w:val="00107335"/>
    <w:rsid w:val="001078AE"/>
    <w:rsid w:val="001111A4"/>
    <w:rsid w:val="001111B1"/>
    <w:rsid w:val="001111B6"/>
    <w:rsid w:val="00111463"/>
    <w:rsid w:val="0011268A"/>
    <w:rsid w:val="00113806"/>
    <w:rsid w:val="0011514A"/>
    <w:rsid w:val="00115C08"/>
    <w:rsid w:val="001162F7"/>
    <w:rsid w:val="00116543"/>
    <w:rsid w:val="001176B8"/>
    <w:rsid w:val="00121F27"/>
    <w:rsid w:val="0012395E"/>
    <w:rsid w:val="00125052"/>
    <w:rsid w:val="001256AB"/>
    <w:rsid w:val="00125E6D"/>
    <w:rsid w:val="00127224"/>
    <w:rsid w:val="00130C9A"/>
    <w:rsid w:val="00130D1C"/>
    <w:rsid w:val="00131108"/>
    <w:rsid w:val="0013132F"/>
    <w:rsid w:val="00131623"/>
    <w:rsid w:val="00131813"/>
    <w:rsid w:val="00132D42"/>
    <w:rsid w:val="0013305D"/>
    <w:rsid w:val="00133B48"/>
    <w:rsid w:val="0013484A"/>
    <w:rsid w:val="00134A93"/>
    <w:rsid w:val="00134C62"/>
    <w:rsid w:val="00135C92"/>
    <w:rsid w:val="0013667D"/>
    <w:rsid w:val="0013767D"/>
    <w:rsid w:val="00137749"/>
    <w:rsid w:val="0014134B"/>
    <w:rsid w:val="00142D0C"/>
    <w:rsid w:val="00142D27"/>
    <w:rsid w:val="00143A59"/>
    <w:rsid w:val="00143D01"/>
    <w:rsid w:val="001441E8"/>
    <w:rsid w:val="0014431E"/>
    <w:rsid w:val="0014439E"/>
    <w:rsid w:val="00145248"/>
    <w:rsid w:val="0014640D"/>
    <w:rsid w:val="00147880"/>
    <w:rsid w:val="00147A44"/>
    <w:rsid w:val="001508E6"/>
    <w:rsid w:val="0015095F"/>
    <w:rsid w:val="001511CA"/>
    <w:rsid w:val="001516F3"/>
    <w:rsid w:val="00151729"/>
    <w:rsid w:val="00151DB2"/>
    <w:rsid w:val="001526D4"/>
    <w:rsid w:val="00152804"/>
    <w:rsid w:val="00155545"/>
    <w:rsid w:val="00155E20"/>
    <w:rsid w:val="00156230"/>
    <w:rsid w:val="00156F98"/>
    <w:rsid w:val="0016037C"/>
    <w:rsid w:val="0016131B"/>
    <w:rsid w:val="00161AA0"/>
    <w:rsid w:val="00161E3E"/>
    <w:rsid w:val="00162600"/>
    <w:rsid w:val="0016347F"/>
    <w:rsid w:val="001640D1"/>
    <w:rsid w:val="0016454B"/>
    <w:rsid w:val="00164959"/>
    <w:rsid w:val="00164EA3"/>
    <w:rsid w:val="00165F0B"/>
    <w:rsid w:val="001668BF"/>
    <w:rsid w:val="00166F49"/>
    <w:rsid w:val="00167158"/>
    <w:rsid w:val="001710C3"/>
    <w:rsid w:val="00171A19"/>
    <w:rsid w:val="00172A64"/>
    <w:rsid w:val="001732CA"/>
    <w:rsid w:val="00173D89"/>
    <w:rsid w:val="0017450B"/>
    <w:rsid w:val="0017678F"/>
    <w:rsid w:val="00176884"/>
    <w:rsid w:val="001770A6"/>
    <w:rsid w:val="001777D1"/>
    <w:rsid w:val="00177E1B"/>
    <w:rsid w:val="001808F2"/>
    <w:rsid w:val="00180AC6"/>
    <w:rsid w:val="00181BF8"/>
    <w:rsid w:val="001820FE"/>
    <w:rsid w:val="001828DA"/>
    <w:rsid w:val="0018312A"/>
    <w:rsid w:val="00184016"/>
    <w:rsid w:val="001840D0"/>
    <w:rsid w:val="001845B2"/>
    <w:rsid w:val="001851C0"/>
    <w:rsid w:val="00186815"/>
    <w:rsid w:val="001901D3"/>
    <w:rsid w:val="001915C2"/>
    <w:rsid w:val="0019161D"/>
    <w:rsid w:val="00192802"/>
    <w:rsid w:val="001937E4"/>
    <w:rsid w:val="001938D2"/>
    <w:rsid w:val="001959A3"/>
    <w:rsid w:val="00195FCA"/>
    <w:rsid w:val="00195FF7"/>
    <w:rsid w:val="0019701F"/>
    <w:rsid w:val="001A1E1B"/>
    <w:rsid w:val="001A2683"/>
    <w:rsid w:val="001A3934"/>
    <w:rsid w:val="001A4286"/>
    <w:rsid w:val="001A5289"/>
    <w:rsid w:val="001A662B"/>
    <w:rsid w:val="001A6BCE"/>
    <w:rsid w:val="001A7931"/>
    <w:rsid w:val="001B007D"/>
    <w:rsid w:val="001B02CB"/>
    <w:rsid w:val="001B0FBA"/>
    <w:rsid w:val="001B12C1"/>
    <w:rsid w:val="001B22B7"/>
    <w:rsid w:val="001B27DE"/>
    <w:rsid w:val="001B2AFB"/>
    <w:rsid w:val="001B32BD"/>
    <w:rsid w:val="001B46C9"/>
    <w:rsid w:val="001B46F2"/>
    <w:rsid w:val="001B5346"/>
    <w:rsid w:val="001B77AA"/>
    <w:rsid w:val="001B7A0C"/>
    <w:rsid w:val="001C0BA7"/>
    <w:rsid w:val="001C1742"/>
    <w:rsid w:val="001C1EBD"/>
    <w:rsid w:val="001C2F84"/>
    <w:rsid w:val="001C42F0"/>
    <w:rsid w:val="001C4A4D"/>
    <w:rsid w:val="001C5ACA"/>
    <w:rsid w:val="001C6A16"/>
    <w:rsid w:val="001C7E87"/>
    <w:rsid w:val="001D04FB"/>
    <w:rsid w:val="001D1621"/>
    <w:rsid w:val="001D1AB7"/>
    <w:rsid w:val="001D2134"/>
    <w:rsid w:val="001D3F2F"/>
    <w:rsid w:val="001D4543"/>
    <w:rsid w:val="001D4625"/>
    <w:rsid w:val="001D4B9F"/>
    <w:rsid w:val="001D6AA8"/>
    <w:rsid w:val="001E2872"/>
    <w:rsid w:val="001E2A0B"/>
    <w:rsid w:val="001E3EE6"/>
    <w:rsid w:val="001E4152"/>
    <w:rsid w:val="001E5782"/>
    <w:rsid w:val="001E6036"/>
    <w:rsid w:val="001E6340"/>
    <w:rsid w:val="001E6987"/>
    <w:rsid w:val="001E7593"/>
    <w:rsid w:val="001E7A17"/>
    <w:rsid w:val="001F0E89"/>
    <w:rsid w:val="001F14EB"/>
    <w:rsid w:val="001F1C5F"/>
    <w:rsid w:val="001F3A6B"/>
    <w:rsid w:val="001F3EA3"/>
    <w:rsid w:val="001F709E"/>
    <w:rsid w:val="001F71A4"/>
    <w:rsid w:val="0020189D"/>
    <w:rsid w:val="00202308"/>
    <w:rsid w:val="00202413"/>
    <w:rsid w:val="00202B34"/>
    <w:rsid w:val="00202EC4"/>
    <w:rsid w:val="00203C0F"/>
    <w:rsid w:val="00204E27"/>
    <w:rsid w:val="00204FF0"/>
    <w:rsid w:val="002050B7"/>
    <w:rsid w:val="002053EB"/>
    <w:rsid w:val="00207262"/>
    <w:rsid w:val="0020794B"/>
    <w:rsid w:val="002100C8"/>
    <w:rsid w:val="0021016A"/>
    <w:rsid w:val="002101CD"/>
    <w:rsid w:val="00210503"/>
    <w:rsid w:val="00210DF1"/>
    <w:rsid w:val="0021155B"/>
    <w:rsid w:val="00211D27"/>
    <w:rsid w:val="002120B5"/>
    <w:rsid w:val="00212508"/>
    <w:rsid w:val="002125FE"/>
    <w:rsid w:val="0021272B"/>
    <w:rsid w:val="00212B51"/>
    <w:rsid w:val="00213A2D"/>
    <w:rsid w:val="00216BD9"/>
    <w:rsid w:val="00216D36"/>
    <w:rsid w:val="0021716C"/>
    <w:rsid w:val="002172BC"/>
    <w:rsid w:val="0022059B"/>
    <w:rsid w:val="00220BB5"/>
    <w:rsid w:val="00222AB4"/>
    <w:rsid w:val="002236BD"/>
    <w:rsid w:val="00230209"/>
    <w:rsid w:val="00232207"/>
    <w:rsid w:val="00234362"/>
    <w:rsid w:val="002359E0"/>
    <w:rsid w:val="00235D41"/>
    <w:rsid w:val="002406C0"/>
    <w:rsid w:val="00242F1C"/>
    <w:rsid w:val="00245003"/>
    <w:rsid w:val="002455A4"/>
    <w:rsid w:val="00245CDB"/>
    <w:rsid w:val="0024765E"/>
    <w:rsid w:val="00250D9C"/>
    <w:rsid w:val="00251578"/>
    <w:rsid w:val="0025167B"/>
    <w:rsid w:val="00252870"/>
    <w:rsid w:val="00253BCE"/>
    <w:rsid w:val="00253BF0"/>
    <w:rsid w:val="00255748"/>
    <w:rsid w:val="002567CD"/>
    <w:rsid w:val="002572E5"/>
    <w:rsid w:val="00257CBB"/>
    <w:rsid w:val="002604FF"/>
    <w:rsid w:val="002608D0"/>
    <w:rsid w:val="00261EBA"/>
    <w:rsid w:val="00262583"/>
    <w:rsid w:val="002626C6"/>
    <w:rsid w:val="002631B8"/>
    <w:rsid w:val="0026333E"/>
    <w:rsid w:val="002638D2"/>
    <w:rsid w:val="00264BC7"/>
    <w:rsid w:val="00264D44"/>
    <w:rsid w:val="00266A64"/>
    <w:rsid w:val="00270498"/>
    <w:rsid w:val="00271520"/>
    <w:rsid w:val="0027214E"/>
    <w:rsid w:val="002729D1"/>
    <w:rsid w:val="00273070"/>
    <w:rsid w:val="00274A56"/>
    <w:rsid w:val="00274AEC"/>
    <w:rsid w:val="00274CB0"/>
    <w:rsid w:val="00275ECC"/>
    <w:rsid w:val="002761F5"/>
    <w:rsid w:val="00276282"/>
    <w:rsid w:val="00276F59"/>
    <w:rsid w:val="002802C6"/>
    <w:rsid w:val="00280A5C"/>
    <w:rsid w:val="00280CBB"/>
    <w:rsid w:val="00282220"/>
    <w:rsid w:val="00282953"/>
    <w:rsid w:val="00282DB1"/>
    <w:rsid w:val="0028331E"/>
    <w:rsid w:val="00283AC2"/>
    <w:rsid w:val="00283DE5"/>
    <w:rsid w:val="00284F7B"/>
    <w:rsid w:val="00286957"/>
    <w:rsid w:val="00291842"/>
    <w:rsid w:val="00292507"/>
    <w:rsid w:val="00294039"/>
    <w:rsid w:val="00294104"/>
    <w:rsid w:val="00294175"/>
    <w:rsid w:val="00295F05"/>
    <w:rsid w:val="002A030B"/>
    <w:rsid w:val="002A040F"/>
    <w:rsid w:val="002A0973"/>
    <w:rsid w:val="002A1984"/>
    <w:rsid w:val="002A1B5E"/>
    <w:rsid w:val="002A32B2"/>
    <w:rsid w:val="002A3C4B"/>
    <w:rsid w:val="002A4B7A"/>
    <w:rsid w:val="002A4E62"/>
    <w:rsid w:val="002A5E92"/>
    <w:rsid w:val="002A60C6"/>
    <w:rsid w:val="002A6654"/>
    <w:rsid w:val="002A6D98"/>
    <w:rsid w:val="002B07FA"/>
    <w:rsid w:val="002B0B1C"/>
    <w:rsid w:val="002B1A9D"/>
    <w:rsid w:val="002B1DB6"/>
    <w:rsid w:val="002B200D"/>
    <w:rsid w:val="002B3E29"/>
    <w:rsid w:val="002B4227"/>
    <w:rsid w:val="002B4D5C"/>
    <w:rsid w:val="002B4E1E"/>
    <w:rsid w:val="002B5E43"/>
    <w:rsid w:val="002B6354"/>
    <w:rsid w:val="002C01EC"/>
    <w:rsid w:val="002C07AC"/>
    <w:rsid w:val="002C1059"/>
    <w:rsid w:val="002C1737"/>
    <w:rsid w:val="002C1952"/>
    <w:rsid w:val="002C224F"/>
    <w:rsid w:val="002C28CC"/>
    <w:rsid w:val="002C28D4"/>
    <w:rsid w:val="002C3055"/>
    <w:rsid w:val="002C4007"/>
    <w:rsid w:val="002C5D6A"/>
    <w:rsid w:val="002C704A"/>
    <w:rsid w:val="002C715A"/>
    <w:rsid w:val="002D0BDB"/>
    <w:rsid w:val="002D14A2"/>
    <w:rsid w:val="002D14B4"/>
    <w:rsid w:val="002D17FA"/>
    <w:rsid w:val="002D275E"/>
    <w:rsid w:val="002D2C06"/>
    <w:rsid w:val="002D3371"/>
    <w:rsid w:val="002D7079"/>
    <w:rsid w:val="002D7187"/>
    <w:rsid w:val="002D72E0"/>
    <w:rsid w:val="002D7CC6"/>
    <w:rsid w:val="002E0283"/>
    <w:rsid w:val="002E08FF"/>
    <w:rsid w:val="002E1EB2"/>
    <w:rsid w:val="002E2453"/>
    <w:rsid w:val="002E4139"/>
    <w:rsid w:val="002E74BD"/>
    <w:rsid w:val="002F098D"/>
    <w:rsid w:val="002F3AD3"/>
    <w:rsid w:val="002F3D83"/>
    <w:rsid w:val="002F5785"/>
    <w:rsid w:val="002F602B"/>
    <w:rsid w:val="002F6204"/>
    <w:rsid w:val="002F6945"/>
    <w:rsid w:val="002F7B88"/>
    <w:rsid w:val="0030097F"/>
    <w:rsid w:val="0030167F"/>
    <w:rsid w:val="00301A2D"/>
    <w:rsid w:val="00302EED"/>
    <w:rsid w:val="00302F70"/>
    <w:rsid w:val="00303499"/>
    <w:rsid w:val="00303D64"/>
    <w:rsid w:val="0030441A"/>
    <w:rsid w:val="00305364"/>
    <w:rsid w:val="00305AD3"/>
    <w:rsid w:val="00305B85"/>
    <w:rsid w:val="00306157"/>
    <w:rsid w:val="00306665"/>
    <w:rsid w:val="00306D48"/>
    <w:rsid w:val="00307667"/>
    <w:rsid w:val="0030789E"/>
    <w:rsid w:val="003117F7"/>
    <w:rsid w:val="00311DD0"/>
    <w:rsid w:val="00313486"/>
    <w:rsid w:val="00313FF1"/>
    <w:rsid w:val="00314237"/>
    <w:rsid w:val="00314AB4"/>
    <w:rsid w:val="003151E9"/>
    <w:rsid w:val="003159CF"/>
    <w:rsid w:val="00315C73"/>
    <w:rsid w:val="00315F3D"/>
    <w:rsid w:val="003166D5"/>
    <w:rsid w:val="003177EE"/>
    <w:rsid w:val="0032024A"/>
    <w:rsid w:val="0032028E"/>
    <w:rsid w:val="00322CD2"/>
    <w:rsid w:val="00323240"/>
    <w:rsid w:val="0032485D"/>
    <w:rsid w:val="00324EAB"/>
    <w:rsid w:val="00326DC7"/>
    <w:rsid w:val="00327197"/>
    <w:rsid w:val="00327F3F"/>
    <w:rsid w:val="00330F64"/>
    <w:rsid w:val="0033172F"/>
    <w:rsid w:val="00331F7B"/>
    <w:rsid w:val="003335EC"/>
    <w:rsid w:val="00333F78"/>
    <w:rsid w:val="003357EA"/>
    <w:rsid w:val="00335F24"/>
    <w:rsid w:val="00340323"/>
    <w:rsid w:val="0034128E"/>
    <w:rsid w:val="00341DC7"/>
    <w:rsid w:val="00342602"/>
    <w:rsid w:val="00342E65"/>
    <w:rsid w:val="003434EE"/>
    <w:rsid w:val="00343985"/>
    <w:rsid w:val="0034481C"/>
    <w:rsid w:val="00345457"/>
    <w:rsid w:val="00345F78"/>
    <w:rsid w:val="00346182"/>
    <w:rsid w:val="00347044"/>
    <w:rsid w:val="003479CE"/>
    <w:rsid w:val="00350F52"/>
    <w:rsid w:val="003512D4"/>
    <w:rsid w:val="003517C3"/>
    <w:rsid w:val="00352D94"/>
    <w:rsid w:val="0035355B"/>
    <w:rsid w:val="0035514B"/>
    <w:rsid w:val="00355BFA"/>
    <w:rsid w:val="0036281A"/>
    <w:rsid w:val="00362D2D"/>
    <w:rsid w:val="00362DF6"/>
    <w:rsid w:val="00362E04"/>
    <w:rsid w:val="00363DB0"/>
    <w:rsid w:val="003648A3"/>
    <w:rsid w:val="003653D9"/>
    <w:rsid w:val="00367245"/>
    <w:rsid w:val="00370887"/>
    <w:rsid w:val="00371D7A"/>
    <w:rsid w:val="00372841"/>
    <w:rsid w:val="00372FFC"/>
    <w:rsid w:val="00373061"/>
    <w:rsid w:val="00374040"/>
    <w:rsid w:val="003744C9"/>
    <w:rsid w:val="003746CB"/>
    <w:rsid w:val="003747D1"/>
    <w:rsid w:val="0037616D"/>
    <w:rsid w:val="003769A7"/>
    <w:rsid w:val="003770DF"/>
    <w:rsid w:val="00377197"/>
    <w:rsid w:val="00380129"/>
    <w:rsid w:val="0038072E"/>
    <w:rsid w:val="00381395"/>
    <w:rsid w:val="0038180C"/>
    <w:rsid w:val="003834E9"/>
    <w:rsid w:val="003837E9"/>
    <w:rsid w:val="00383BB4"/>
    <w:rsid w:val="00384208"/>
    <w:rsid w:val="003849C5"/>
    <w:rsid w:val="00384C5A"/>
    <w:rsid w:val="003858D5"/>
    <w:rsid w:val="00387929"/>
    <w:rsid w:val="00387F88"/>
    <w:rsid w:val="00390647"/>
    <w:rsid w:val="003908A3"/>
    <w:rsid w:val="00390CA7"/>
    <w:rsid w:val="00390F60"/>
    <w:rsid w:val="003920D5"/>
    <w:rsid w:val="003922AF"/>
    <w:rsid w:val="0039272E"/>
    <w:rsid w:val="003933E7"/>
    <w:rsid w:val="003958A5"/>
    <w:rsid w:val="0039687F"/>
    <w:rsid w:val="00396A4B"/>
    <w:rsid w:val="00396B61"/>
    <w:rsid w:val="00397488"/>
    <w:rsid w:val="00397E83"/>
    <w:rsid w:val="003A007B"/>
    <w:rsid w:val="003A1AFB"/>
    <w:rsid w:val="003A25A3"/>
    <w:rsid w:val="003A26B1"/>
    <w:rsid w:val="003A2C1A"/>
    <w:rsid w:val="003A37F9"/>
    <w:rsid w:val="003A415C"/>
    <w:rsid w:val="003A53D6"/>
    <w:rsid w:val="003A65D4"/>
    <w:rsid w:val="003A6E18"/>
    <w:rsid w:val="003A7739"/>
    <w:rsid w:val="003B0ABA"/>
    <w:rsid w:val="003B540B"/>
    <w:rsid w:val="003B639E"/>
    <w:rsid w:val="003B707D"/>
    <w:rsid w:val="003C010C"/>
    <w:rsid w:val="003C05CE"/>
    <w:rsid w:val="003C19F1"/>
    <w:rsid w:val="003C1F13"/>
    <w:rsid w:val="003C2782"/>
    <w:rsid w:val="003C32AE"/>
    <w:rsid w:val="003C41E9"/>
    <w:rsid w:val="003C58DC"/>
    <w:rsid w:val="003C5A65"/>
    <w:rsid w:val="003C66EF"/>
    <w:rsid w:val="003C7DA4"/>
    <w:rsid w:val="003D0248"/>
    <w:rsid w:val="003D1671"/>
    <w:rsid w:val="003D20FA"/>
    <w:rsid w:val="003D30B3"/>
    <w:rsid w:val="003D3AD3"/>
    <w:rsid w:val="003D4B92"/>
    <w:rsid w:val="003D6A42"/>
    <w:rsid w:val="003D6FB6"/>
    <w:rsid w:val="003E1249"/>
    <w:rsid w:val="003E1311"/>
    <w:rsid w:val="003E1E7E"/>
    <w:rsid w:val="003E2981"/>
    <w:rsid w:val="003E338B"/>
    <w:rsid w:val="003E3735"/>
    <w:rsid w:val="003E5413"/>
    <w:rsid w:val="003E642D"/>
    <w:rsid w:val="003E7A11"/>
    <w:rsid w:val="003E7FD7"/>
    <w:rsid w:val="003F1673"/>
    <w:rsid w:val="003F19E3"/>
    <w:rsid w:val="003F1AC5"/>
    <w:rsid w:val="003F1DCB"/>
    <w:rsid w:val="003F2059"/>
    <w:rsid w:val="003F211C"/>
    <w:rsid w:val="003F29B8"/>
    <w:rsid w:val="003F3260"/>
    <w:rsid w:val="003F3A55"/>
    <w:rsid w:val="003F4308"/>
    <w:rsid w:val="003F48CA"/>
    <w:rsid w:val="003F4A2C"/>
    <w:rsid w:val="003F4D68"/>
    <w:rsid w:val="003F4DA3"/>
    <w:rsid w:val="003F529D"/>
    <w:rsid w:val="003F569B"/>
    <w:rsid w:val="004007AB"/>
    <w:rsid w:val="004017B2"/>
    <w:rsid w:val="00402FF8"/>
    <w:rsid w:val="0040446A"/>
    <w:rsid w:val="00404996"/>
    <w:rsid w:val="004049C4"/>
    <w:rsid w:val="00404DA0"/>
    <w:rsid w:val="00405968"/>
    <w:rsid w:val="00410A66"/>
    <w:rsid w:val="004111C9"/>
    <w:rsid w:val="00411A0F"/>
    <w:rsid w:val="00411E47"/>
    <w:rsid w:val="00412E45"/>
    <w:rsid w:val="004148C2"/>
    <w:rsid w:val="00414E5C"/>
    <w:rsid w:val="00417009"/>
    <w:rsid w:val="004170DA"/>
    <w:rsid w:val="0042100F"/>
    <w:rsid w:val="00422354"/>
    <w:rsid w:val="00422D6D"/>
    <w:rsid w:val="00422E7A"/>
    <w:rsid w:val="00423E6E"/>
    <w:rsid w:val="00424062"/>
    <w:rsid w:val="0042606C"/>
    <w:rsid w:val="004261F8"/>
    <w:rsid w:val="00427108"/>
    <w:rsid w:val="004278FA"/>
    <w:rsid w:val="00427949"/>
    <w:rsid w:val="00427FD6"/>
    <w:rsid w:val="00431D48"/>
    <w:rsid w:val="00432453"/>
    <w:rsid w:val="00435ABD"/>
    <w:rsid w:val="00436852"/>
    <w:rsid w:val="00436C16"/>
    <w:rsid w:val="00437A4E"/>
    <w:rsid w:val="00437CEF"/>
    <w:rsid w:val="00441553"/>
    <w:rsid w:val="004432A0"/>
    <w:rsid w:val="00443690"/>
    <w:rsid w:val="0044380E"/>
    <w:rsid w:val="0044380F"/>
    <w:rsid w:val="00444272"/>
    <w:rsid w:val="00444371"/>
    <w:rsid w:val="00444470"/>
    <w:rsid w:val="00444CE0"/>
    <w:rsid w:val="00444E39"/>
    <w:rsid w:val="00447649"/>
    <w:rsid w:val="00447CB2"/>
    <w:rsid w:val="00451A2F"/>
    <w:rsid w:val="0045244C"/>
    <w:rsid w:val="00453C98"/>
    <w:rsid w:val="004553CA"/>
    <w:rsid w:val="00455DCC"/>
    <w:rsid w:val="004567D4"/>
    <w:rsid w:val="00457CB6"/>
    <w:rsid w:val="00461075"/>
    <w:rsid w:val="0046129C"/>
    <w:rsid w:val="00461421"/>
    <w:rsid w:val="0046155F"/>
    <w:rsid w:val="0046269F"/>
    <w:rsid w:val="00462EF6"/>
    <w:rsid w:val="0046473F"/>
    <w:rsid w:val="00464F09"/>
    <w:rsid w:val="00464F27"/>
    <w:rsid w:val="00465081"/>
    <w:rsid w:val="00465661"/>
    <w:rsid w:val="00467CF9"/>
    <w:rsid w:val="00471F8B"/>
    <w:rsid w:val="004729AF"/>
    <w:rsid w:val="00472B86"/>
    <w:rsid w:val="004730AD"/>
    <w:rsid w:val="00473154"/>
    <w:rsid w:val="00473861"/>
    <w:rsid w:val="0047435D"/>
    <w:rsid w:val="00474878"/>
    <w:rsid w:val="00474E67"/>
    <w:rsid w:val="00475A21"/>
    <w:rsid w:val="004770CD"/>
    <w:rsid w:val="0047790B"/>
    <w:rsid w:val="0048070A"/>
    <w:rsid w:val="00480826"/>
    <w:rsid w:val="00482ADA"/>
    <w:rsid w:val="00482AE2"/>
    <w:rsid w:val="00483019"/>
    <w:rsid w:val="00484EE2"/>
    <w:rsid w:val="00484EFB"/>
    <w:rsid w:val="004850B9"/>
    <w:rsid w:val="00485371"/>
    <w:rsid w:val="00485AA1"/>
    <w:rsid w:val="00486672"/>
    <w:rsid w:val="00486FC6"/>
    <w:rsid w:val="004872E8"/>
    <w:rsid w:val="00487D9C"/>
    <w:rsid w:val="00487E13"/>
    <w:rsid w:val="0049010C"/>
    <w:rsid w:val="00490B87"/>
    <w:rsid w:val="00491455"/>
    <w:rsid w:val="004949F0"/>
    <w:rsid w:val="00494BE7"/>
    <w:rsid w:val="00495098"/>
    <w:rsid w:val="004958A2"/>
    <w:rsid w:val="00495DB7"/>
    <w:rsid w:val="00496166"/>
    <w:rsid w:val="004965C7"/>
    <w:rsid w:val="00496988"/>
    <w:rsid w:val="004976D7"/>
    <w:rsid w:val="004A029F"/>
    <w:rsid w:val="004A19D3"/>
    <w:rsid w:val="004A2798"/>
    <w:rsid w:val="004A2D0B"/>
    <w:rsid w:val="004A4A20"/>
    <w:rsid w:val="004A697B"/>
    <w:rsid w:val="004A6D5D"/>
    <w:rsid w:val="004A755B"/>
    <w:rsid w:val="004B236B"/>
    <w:rsid w:val="004B2859"/>
    <w:rsid w:val="004B2DCE"/>
    <w:rsid w:val="004B2EC6"/>
    <w:rsid w:val="004B3EA7"/>
    <w:rsid w:val="004B5237"/>
    <w:rsid w:val="004B5B86"/>
    <w:rsid w:val="004B60E4"/>
    <w:rsid w:val="004B64EE"/>
    <w:rsid w:val="004B6685"/>
    <w:rsid w:val="004B6FEF"/>
    <w:rsid w:val="004C0589"/>
    <w:rsid w:val="004C16D0"/>
    <w:rsid w:val="004C2425"/>
    <w:rsid w:val="004C26F3"/>
    <w:rsid w:val="004C2F83"/>
    <w:rsid w:val="004C3B08"/>
    <w:rsid w:val="004C3E42"/>
    <w:rsid w:val="004C3F81"/>
    <w:rsid w:val="004C4137"/>
    <w:rsid w:val="004C552A"/>
    <w:rsid w:val="004C56F8"/>
    <w:rsid w:val="004C63FA"/>
    <w:rsid w:val="004C70FB"/>
    <w:rsid w:val="004C766B"/>
    <w:rsid w:val="004D2B30"/>
    <w:rsid w:val="004D30A8"/>
    <w:rsid w:val="004D3327"/>
    <w:rsid w:val="004D42F1"/>
    <w:rsid w:val="004D4F19"/>
    <w:rsid w:val="004D693E"/>
    <w:rsid w:val="004D7098"/>
    <w:rsid w:val="004D7454"/>
    <w:rsid w:val="004D7C6E"/>
    <w:rsid w:val="004D7FA4"/>
    <w:rsid w:val="004E1834"/>
    <w:rsid w:val="004E35B9"/>
    <w:rsid w:val="004E5327"/>
    <w:rsid w:val="004E60B0"/>
    <w:rsid w:val="004E6B2A"/>
    <w:rsid w:val="004E6F86"/>
    <w:rsid w:val="004E7DA4"/>
    <w:rsid w:val="004E7E98"/>
    <w:rsid w:val="004F15F9"/>
    <w:rsid w:val="004F2AF6"/>
    <w:rsid w:val="004F5C0D"/>
    <w:rsid w:val="004F62C3"/>
    <w:rsid w:val="004F68C2"/>
    <w:rsid w:val="004F7703"/>
    <w:rsid w:val="004F7B01"/>
    <w:rsid w:val="004F7BD1"/>
    <w:rsid w:val="004F7BFF"/>
    <w:rsid w:val="0050039B"/>
    <w:rsid w:val="00500A5A"/>
    <w:rsid w:val="005049A8"/>
    <w:rsid w:val="00505A2D"/>
    <w:rsid w:val="00505D18"/>
    <w:rsid w:val="005065BC"/>
    <w:rsid w:val="0050680D"/>
    <w:rsid w:val="00506F30"/>
    <w:rsid w:val="005074D4"/>
    <w:rsid w:val="00510C8F"/>
    <w:rsid w:val="00511188"/>
    <w:rsid w:val="00511CCF"/>
    <w:rsid w:val="00512917"/>
    <w:rsid w:val="00512B85"/>
    <w:rsid w:val="00513770"/>
    <w:rsid w:val="00513940"/>
    <w:rsid w:val="00513C0A"/>
    <w:rsid w:val="0051416D"/>
    <w:rsid w:val="005142E2"/>
    <w:rsid w:val="00514F8C"/>
    <w:rsid w:val="0051533D"/>
    <w:rsid w:val="00515910"/>
    <w:rsid w:val="00515AFB"/>
    <w:rsid w:val="00516315"/>
    <w:rsid w:val="00517AA5"/>
    <w:rsid w:val="00520EB0"/>
    <w:rsid w:val="00520F46"/>
    <w:rsid w:val="005223FD"/>
    <w:rsid w:val="00522418"/>
    <w:rsid w:val="00522749"/>
    <w:rsid w:val="005232B0"/>
    <w:rsid w:val="00523955"/>
    <w:rsid w:val="00525677"/>
    <w:rsid w:val="00525942"/>
    <w:rsid w:val="00526C46"/>
    <w:rsid w:val="00527797"/>
    <w:rsid w:val="005279B5"/>
    <w:rsid w:val="00530C84"/>
    <w:rsid w:val="00530DC9"/>
    <w:rsid w:val="005310A0"/>
    <w:rsid w:val="005323DB"/>
    <w:rsid w:val="005331BC"/>
    <w:rsid w:val="005333F9"/>
    <w:rsid w:val="00534348"/>
    <w:rsid w:val="00534C57"/>
    <w:rsid w:val="00537F29"/>
    <w:rsid w:val="005400E1"/>
    <w:rsid w:val="005404B3"/>
    <w:rsid w:val="0054076B"/>
    <w:rsid w:val="0054144E"/>
    <w:rsid w:val="00541EDC"/>
    <w:rsid w:val="00543F4F"/>
    <w:rsid w:val="0054431E"/>
    <w:rsid w:val="0054619D"/>
    <w:rsid w:val="00546644"/>
    <w:rsid w:val="005474CC"/>
    <w:rsid w:val="00547943"/>
    <w:rsid w:val="00547B43"/>
    <w:rsid w:val="00550ACE"/>
    <w:rsid w:val="005527CB"/>
    <w:rsid w:val="00552936"/>
    <w:rsid w:val="005532D2"/>
    <w:rsid w:val="0055338B"/>
    <w:rsid w:val="0055350E"/>
    <w:rsid w:val="0055507D"/>
    <w:rsid w:val="00556075"/>
    <w:rsid w:val="0055615D"/>
    <w:rsid w:val="005567E3"/>
    <w:rsid w:val="00557203"/>
    <w:rsid w:val="0055757B"/>
    <w:rsid w:val="00561406"/>
    <w:rsid w:val="00561BFB"/>
    <w:rsid w:val="005630EB"/>
    <w:rsid w:val="00563C20"/>
    <w:rsid w:val="0056484A"/>
    <w:rsid w:val="005648E5"/>
    <w:rsid w:val="005651A8"/>
    <w:rsid w:val="00566B47"/>
    <w:rsid w:val="00566DBB"/>
    <w:rsid w:val="0056784A"/>
    <w:rsid w:val="0057079A"/>
    <w:rsid w:val="00571347"/>
    <w:rsid w:val="005715F7"/>
    <w:rsid w:val="005718CD"/>
    <w:rsid w:val="00571C32"/>
    <w:rsid w:val="00573879"/>
    <w:rsid w:val="00573EF1"/>
    <w:rsid w:val="005777F9"/>
    <w:rsid w:val="00577E8E"/>
    <w:rsid w:val="0058266F"/>
    <w:rsid w:val="00582821"/>
    <w:rsid w:val="0058331A"/>
    <w:rsid w:val="0058786D"/>
    <w:rsid w:val="00590245"/>
    <w:rsid w:val="00590476"/>
    <w:rsid w:val="00590971"/>
    <w:rsid w:val="0059364D"/>
    <w:rsid w:val="00593E35"/>
    <w:rsid w:val="0059425E"/>
    <w:rsid w:val="005947E3"/>
    <w:rsid w:val="00594D69"/>
    <w:rsid w:val="005950A0"/>
    <w:rsid w:val="005966EF"/>
    <w:rsid w:val="005971CC"/>
    <w:rsid w:val="00597736"/>
    <w:rsid w:val="005A0B09"/>
    <w:rsid w:val="005A1CF1"/>
    <w:rsid w:val="005A2A0C"/>
    <w:rsid w:val="005A2E93"/>
    <w:rsid w:val="005A4D1F"/>
    <w:rsid w:val="005A501F"/>
    <w:rsid w:val="005A6235"/>
    <w:rsid w:val="005B1210"/>
    <w:rsid w:val="005B2177"/>
    <w:rsid w:val="005B318D"/>
    <w:rsid w:val="005B3BE6"/>
    <w:rsid w:val="005B431D"/>
    <w:rsid w:val="005B45BA"/>
    <w:rsid w:val="005B51DF"/>
    <w:rsid w:val="005B5416"/>
    <w:rsid w:val="005B5E83"/>
    <w:rsid w:val="005B5ECB"/>
    <w:rsid w:val="005C0C7A"/>
    <w:rsid w:val="005C2906"/>
    <w:rsid w:val="005C2CD1"/>
    <w:rsid w:val="005C3C31"/>
    <w:rsid w:val="005C410F"/>
    <w:rsid w:val="005C47EA"/>
    <w:rsid w:val="005C483C"/>
    <w:rsid w:val="005C5A39"/>
    <w:rsid w:val="005C5D11"/>
    <w:rsid w:val="005C5D72"/>
    <w:rsid w:val="005C7DFA"/>
    <w:rsid w:val="005D0F44"/>
    <w:rsid w:val="005D186D"/>
    <w:rsid w:val="005D1A42"/>
    <w:rsid w:val="005D1BF2"/>
    <w:rsid w:val="005D1F12"/>
    <w:rsid w:val="005D404B"/>
    <w:rsid w:val="005D4259"/>
    <w:rsid w:val="005D4377"/>
    <w:rsid w:val="005D4D9A"/>
    <w:rsid w:val="005D4E47"/>
    <w:rsid w:val="005D6D0C"/>
    <w:rsid w:val="005D78B0"/>
    <w:rsid w:val="005E06B3"/>
    <w:rsid w:val="005E1F81"/>
    <w:rsid w:val="005E2541"/>
    <w:rsid w:val="005E257B"/>
    <w:rsid w:val="005E29F8"/>
    <w:rsid w:val="005E2B0F"/>
    <w:rsid w:val="005E3033"/>
    <w:rsid w:val="005E3288"/>
    <w:rsid w:val="005E49B9"/>
    <w:rsid w:val="005E4AD5"/>
    <w:rsid w:val="005E4F35"/>
    <w:rsid w:val="005E6B31"/>
    <w:rsid w:val="005E7CF1"/>
    <w:rsid w:val="005F06D6"/>
    <w:rsid w:val="005F1E5A"/>
    <w:rsid w:val="005F215A"/>
    <w:rsid w:val="005F2D6C"/>
    <w:rsid w:val="005F33C7"/>
    <w:rsid w:val="005F33EF"/>
    <w:rsid w:val="005F3A3D"/>
    <w:rsid w:val="005F4650"/>
    <w:rsid w:val="005F4FC9"/>
    <w:rsid w:val="005F6780"/>
    <w:rsid w:val="005F7CF0"/>
    <w:rsid w:val="006001D4"/>
    <w:rsid w:val="00600992"/>
    <w:rsid w:val="00600FD2"/>
    <w:rsid w:val="00602412"/>
    <w:rsid w:val="00602C1D"/>
    <w:rsid w:val="006041C3"/>
    <w:rsid w:val="00604CCC"/>
    <w:rsid w:val="00604D41"/>
    <w:rsid w:val="0060528C"/>
    <w:rsid w:val="00605DC9"/>
    <w:rsid w:val="0060677E"/>
    <w:rsid w:val="00606C49"/>
    <w:rsid w:val="00610359"/>
    <w:rsid w:val="006105D5"/>
    <w:rsid w:val="00610B0B"/>
    <w:rsid w:val="00610B9D"/>
    <w:rsid w:val="006118FE"/>
    <w:rsid w:val="0061249F"/>
    <w:rsid w:val="00612BBA"/>
    <w:rsid w:val="00612D71"/>
    <w:rsid w:val="006135DF"/>
    <w:rsid w:val="00613628"/>
    <w:rsid w:val="0061381B"/>
    <w:rsid w:val="00613D71"/>
    <w:rsid w:val="00614B4A"/>
    <w:rsid w:val="00614D97"/>
    <w:rsid w:val="00615391"/>
    <w:rsid w:val="00620357"/>
    <w:rsid w:val="00620466"/>
    <w:rsid w:val="006235F7"/>
    <w:rsid w:val="006240AA"/>
    <w:rsid w:val="006274B9"/>
    <w:rsid w:val="0063010C"/>
    <w:rsid w:val="00630DD1"/>
    <w:rsid w:val="00631B6D"/>
    <w:rsid w:val="00632D6A"/>
    <w:rsid w:val="00633031"/>
    <w:rsid w:val="006331BF"/>
    <w:rsid w:val="00633E95"/>
    <w:rsid w:val="006343E9"/>
    <w:rsid w:val="00634789"/>
    <w:rsid w:val="00634CA4"/>
    <w:rsid w:val="00635578"/>
    <w:rsid w:val="00636205"/>
    <w:rsid w:val="0063683D"/>
    <w:rsid w:val="006375C4"/>
    <w:rsid w:val="00640607"/>
    <w:rsid w:val="00640F75"/>
    <w:rsid w:val="00641177"/>
    <w:rsid w:val="00642600"/>
    <w:rsid w:val="00643212"/>
    <w:rsid w:val="006434A8"/>
    <w:rsid w:val="006447A6"/>
    <w:rsid w:val="00644D88"/>
    <w:rsid w:val="006451B7"/>
    <w:rsid w:val="00645F80"/>
    <w:rsid w:val="0064609D"/>
    <w:rsid w:val="006463B5"/>
    <w:rsid w:val="00651205"/>
    <w:rsid w:val="00651762"/>
    <w:rsid w:val="00652112"/>
    <w:rsid w:val="006530A5"/>
    <w:rsid w:val="00653808"/>
    <w:rsid w:val="006548FA"/>
    <w:rsid w:val="0065522B"/>
    <w:rsid w:val="0065538F"/>
    <w:rsid w:val="00655A69"/>
    <w:rsid w:val="00657798"/>
    <w:rsid w:val="00657F4D"/>
    <w:rsid w:val="00660B3E"/>
    <w:rsid w:val="006613E7"/>
    <w:rsid w:val="00661DB2"/>
    <w:rsid w:val="006622A4"/>
    <w:rsid w:val="006625FE"/>
    <w:rsid w:val="006626A0"/>
    <w:rsid w:val="00662920"/>
    <w:rsid w:val="006635F3"/>
    <w:rsid w:val="00665B80"/>
    <w:rsid w:val="00665E1C"/>
    <w:rsid w:val="0066608D"/>
    <w:rsid w:val="0066655D"/>
    <w:rsid w:val="00670B18"/>
    <w:rsid w:val="00672FFD"/>
    <w:rsid w:val="006731D8"/>
    <w:rsid w:val="0067451B"/>
    <w:rsid w:val="00674958"/>
    <w:rsid w:val="00675B54"/>
    <w:rsid w:val="00675D26"/>
    <w:rsid w:val="00676A83"/>
    <w:rsid w:val="00676FD1"/>
    <w:rsid w:val="00677EA1"/>
    <w:rsid w:val="006835F7"/>
    <w:rsid w:val="006836DA"/>
    <w:rsid w:val="00684EFB"/>
    <w:rsid w:val="006856B0"/>
    <w:rsid w:val="006864E5"/>
    <w:rsid w:val="00687129"/>
    <w:rsid w:val="006877A2"/>
    <w:rsid w:val="006902D0"/>
    <w:rsid w:val="006905EE"/>
    <w:rsid w:val="00690C9A"/>
    <w:rsid w:val="0069170C"/>
    <w:rsid w:val="00691884"/>
    <w:rsid w:val="006918CF"/>
    <w:rsid w:val="00691B3F"/>
    <w:rsid w:val="00692449"/>
    <w:rsid w:val="00692D20"/>
    <w:rsid w:val="0069373D"/>
    <w:rsid w:val="00693B37"/>
    <w:rsid w:val="00693B6D"/>
    <w:rsid w:val="006940A6"/>
    <w:rsid w:val="00694A61"/>
    <w:rsid w:val="00694F99"/>
    <w:rsid w:val="00694FB2"/>
    <w:rsid w:val="00695555"/>
    <w:rsid w:val="00695DD0"/>
    <w:rsid w:val="00697415"/>
    <w:rsid w:val="006A0D8F"/>
    <w:rsid w:val="006A0FE6"/>
    <w:rsid w:val="006A1920"/>
    <w:rsid w:val="006A1935"/>
    <w:rsid w:val="006A3F0B"/>
    <w:rsid w:val="006A5EC2"/>
    <w:rsid w:val="006B15B5"/>
    <w:rsid w:val="006B2FC0"/>
    <w:rsid w:val="006B3A06"/>
    <w:rsid w:val="006B3C37"/>
    <w:rsid w:val="006B3D38"/>
    <w:rsid w:val="006B48DC"/>
    <w:rsid w:val="006B607E"/>
    <w:rsid w:val="006B61A2"/>
    <w:rsid w:val="006B68A6"/>
    <w:rsid w:val="006B6C1E"/>
    <w:rsid w:val="006C2BF9"/>
    <w:rsid w:val="006C340A"/>
    <w:rsid w:val="006C4553"/>
    <w:rsid w:val="006C4681"/>
    <w:rsid w:val="006C4AF7"/>
    <w:rsid w:val="006C526B"/>
    <w:rsid w:val="006C5855"/>
    <w:rsid w:val="006C6495"/>
    <w:rsid w:val="006C6BC2"/>
    <w:rsid w:val="006C7874"/>
    <w:rsid w:val="006D1D45"/>
    <w:rsid w:val="006D210A"/>
    <w:rsid w:val="006D2685"/>
    <w:rsid w:val="006D3DF1"/>
    <w:rsid w:val="006D6D14"/>
    <w:rsid w:val="006D717C"/>
    <w:rsid w:val="006D7B61"/>
    <w:rsid w:val="006E04A9"/>
    <w:rsid w:val="006E0B36"/>
    <w:rsid w:val="006E24D4"/>
    <w:rsid w:val="006E27EB"/>
    <w:rsid w:val="006E28A2"/>
    <w:rsid w:val="006E298C"/>
    <w:rsid w:val="006E2B62"/>
    <w:rsid w:val="006E358C"/>
    <w:rsid w:val="006E37F4"/>
    <w:rsid w:val="006E3817"/>
    <w:rsid w:val="006E4196"/>
    <w:rsid w:val="006E5D16"/>
    <w:rsid w:val="006E7B28"/>
    <w:rsid w:val="006F0C6D"/>
    <w:rsid w:val="006F0E4A"/>
    <w:rsid w:val="006F1EAE"/>
    <w:rsid w:val="006F294B"/>
    <w:rsid w:val="006F3668"/>
    <w:rsid w:val="006F50A7"/>
    <w:rsid w:val="006F53CF"/>
    <w:rsid w:val="006F55E8"/>
    <w:rsid w:val="006F5828"/>
    <w:rsid w:val="006F5B5C"/>
    <w:rsid w:val="006F5F19"/>
    <w:rsid w:val="006F6938"/>
    <w:rsid w:val="006F70B0"/>
    <w:rsid w:val="006F724C"/>
    <w:rsid w:val="00701B9A"/>
    <w:rsid w:val="00703BB1"/>
    <w:rsid w:val="00704250"/>
    <w:rsid w:val="0070462A"/>
    <w:rsid w:val="0070464B"/>
    <w:rsid w:val="00704DC6"/>
    <w:rsid w:val="0070661B"/>
    <w:rsid w:val="00706B28"/>
    <w:rsid w:val="007077CE"/>
    <w:rsid w:val="00707972"/>
    <w:rsid w:val="00707B31"/>
    <w:rsid w:val="00710AE1"/>
    <w:rsid w:val="00711150"/>
    <w:rsid w:val="00711E00"/>
    <w:rsid w:val="007121EB"/>
    <w:rsid w:val="007124ED"/>
    <w:rsid w:val="00713968"/>
    <w:rsid w:val="007140AB"/>
    <w:rsid w:val="0071484C"/>
    <w:rsid w:val="00714854"/>
    <w:rsid w:val="0071731D"/>
    <w:rsid w:val="007176B3"/>
    <w:rsid w:val="00717798"/>
    <w:rsid w:val="0072007E"/>
    <w:rsid w:val="00721EED"/>
    <w:rsid w:val="00723B5F"/>
    <w:rsid w:val="00724C74"/>
    <w:rsid w:val="007252A1"/>
    <w:rsid w:val="007257D5"/>
    <w:rsid w:val="007259FB"/>
    <w:rsid w:val="007267A3"/>
    <w:rsid w:val="00726B62"/>
    <w:rsid w:val="007301DC"/>
    <w:rsid w:val="00730AEF"/>
    <w:rsid w:val="00731317"/>
    <w:rsid w:val="007317EC"/>
    <w:rsid w:val="00731C77"/>
    <w:rsid w:val="007320AC"/>
    <w:rsid w:val="0073259E"/>
    <w:rsid w:val="00732C95"/>
    <w:rsid w:val="007334E2"/>
    <w:rsid w:val="00734CA5"/>
    <w:rsid w:val="0073538C"/>
    <w:rsid w:val="00735A01"/>
    <w:rsid w:val="00735C00"/>
    <w:rsid w:val="007361CC"/>
    <w:rsid w:val="00736BFC"/>
    <w:rsid w:val="0073731B"/>
    <w:rsid w:val="007407B5"/>
    <w:rsid w:val="00741259"/>
    <w:rsid w:val="00742406"/>
    <w:rsid w:val="0074267B"/>
    <w:rsid w:val="007430F8"/>
    <w:rsid w:val="00744698"/>
    <w:rsid w:val="007454AA"/>
    <w:rsid w:val="00745910"/>
    <w:rsid w:val="00745DCA"/>
    <w:rsid w:val="007462E3"/>
    <w:rsid w:val="007472FC"/>
    <w:rsid w:val="007506DB"/>
    <w:rsid w:val="007510A6"/>
    <w:rsid w:val="00751CD3"/>
    <w:rsid w:val="007528A2"/>
    <w:rsid w:val="00752D9D"/>
    <w:rsid w:val="00753226"/>
    <w:rsid w:val="00753468"/>
    <w:rsid w:val="007535C1"/>
    <w:rsid w:val="00753BE7"/>
    <w:rsid w:val="00753F2D"/>
    <w:rsid w:val="007542BE"/>
    <w:rsid w:val="00754AD5"/>
    <w:rsid w:val="00755698"/>
    <w:rsid w:val="00757D91"/>
    <w:rsid w:val="00761784"/>
    <w:rsid w:val="00761C2F"/>
    <w:rsid w:val="00761E7E"/>
    <w:rsid w:val="0076201D"/>
    <w:rsid w:val="007629E6"/>
    <w:rsid w:val="007659D8"/>
    <w:rsid w:val="007664AD"/>
    <w:rsid w:val="00767344"/>
    <w:rsid w:val="007725F0"/>
    <w:rsid w:val="00772978"/>
    <w:rsid w:val="0077299C"/>
    <w:rsid w:val="00772F8F"/>
    <w:rsid w:val="0077301B"/>
    <w:rsid w:val="007738BE"/>
    <w:rsid w:val="00773D0A"/>
    <w:rsid w:val="00774431"/>
    <w:rsid w:val="00774566"/>
    <w:rsid w:val="007747A6"/>
    <w:rsid w:val="00774B46"/>
    <w:rsid w:val="00775072"/>
    <w:rsid w:val="007751EA"/>
    <w:rsid w:val="007757D1"/>
    <w:rsid w:val="00775F63"/>
    <w:rsid w:val="007766D9"/>
    <w:rsid w:val="007767E2"/>
    <w:rsid w:val="0078037D"/>
    <w:rsid w:val="00780909"/>
    <w:rsid w:val="00781E17"/>
    <w:rsid w:val="00781F35"/>
    <w:rsid w:val="007827FA"/>
    <w:rsid w:val="00782C7C"/>
    <w:rsid w:val="00783535"/>
    <w:rsid w:val="0078359E"/>
    <w:rsid w:val="00783761"/>
    <w:rsid w:val="00783995"/>
    <w:rsid w:val="00783AA2"/>
    <w:rsid w:val="00783D02"/>
    <w:rsid w:val="007862BD"/>
    <w:rsid w:val="00786858"/>
    <w:rsid w:val="007871AB"/>
    <w:rsid w:val="00790896"/>
    <w:rsid w:val="007916E1"/>
    <w:rsid w:val="00791C4F"/>
    <w:rsid w:val="00791CA8"/>
    <w:rsid w:val="00791F96"/>
    <w:rsid w:val="0079242C"/>
    <w:rsid w:val="0079281B"/>
    <w:rsid w:val="00792B68"/>
    <w:rsid w:val="00792D24"/>
    <w:rsid w:val="00793B9C"/>
    <w:rsid w:val="00794E76"/>
    <w:rsid w:val="0079580E"/>
    <w:rsid w:val="00795A7D"/>
    <w:rsid w:val="00796F85"/>
    <w:rsid w:val="007A017E"/>
    <w:rsid w:val="007A2269"/>
    <w:rsid w:val="007A38DD"/>
    <w:rsid w:val="007A5278"/>
    <w:rsid w:val="007A5D80"/>
    <w:rsid w:val="007A6570"/>
    <w:rsid w:val="007A73F2"/>
    <w:rsid w:val="007B0320"/>
    <w:rsid w:val="007B0F7E"/>
    <w:rsid w:val="007B2158"/>
    <w:rsid w:val="007B22CA"/>
    <w:rsid w:val="007B2938"/>
    <w:rsid w:val="007B4327"/>
    <w:rsid w:val="007B58A4"/>
    <w:rsid w:val="007B779D"/>
    <w:rsid w:val="007C0521"/>
    <w:rsid w:val="007C0658"/>
    <w:rsid w:val="007C2B4D"/>
    <w:rsid w:val="007C4987"/>
    <w:rsid w:val="007C517C"/>
    <w:rsid w:val="007C633E"/>
    <w:rsid w:val="007C6D1E"/>
    <w:rsid w:val="007C79BB"/>
    <w:rsid w:val="007D0CA8"/>
    <w:rsid w:val="007D0F16"/>
    <w:rsid w:val="007D1B55"/>
    <w:rsid w:val="007D2314"/>
    <w:rsid w:val="007D2566"/>
    <w:rsid w:val="007D283A"/>
    <w:rsid w:val="007D382F"/>
    <w:rsid w:val="007D3CD8"/>
    <w:rsid w:val="007D4410"/>
    <w:rsid w:val="007D60EB"/>
    <w:rsid w:val="007D6930"/>
    <w:rsid w:val="007D69F5"/>
    <w:rsid w:val="007D6D45"/>
    <w:rsid w:val="007D6DCA"/>
    <w:rsid w:val="007D7EF3"/>
    <w:rsid w:val="007E03D1"/>
    <w:rsid w:val="007E09E4"/>
    <w:rsid w:val="007E1971"/>
    <w:rsid w:val="007E1AD2"/>
    <w:rsid w:val="007E1F86"/>
    <w:rsid w:val="007E2294"/>
    <w:rsid w:val="007E23CD"/>
    <w:rsid w:val="007E2CB5"/>
    <w:rsid w:val="007E3784"/>
    <w:rsid w:val="007E41DA"/>
    <w:rsid w:val="007E4233"/>
    <w:rsid w:val="007E44F7"/>
    <w:rsid w:val="007E4C0B"/>
    <w:rsid w:val="007E7BCB"/>
    <w:rsid w:val="007E7DF9"/>
    <w:rsid w:val="007F07CB"/>
    <w:rsid w:val="007F094A"/>
    <w:rsid w:val="007F3D33"/>
    <w:rsid w:val="007F5CBC"/>
    <w:rsid w:val="007F724F"/>
    <w:rsid w:val="007F7916"/>
    <w:rsid w:val="007F7DF9"/>
    <w:rsid w:val="008006F1"/>
    <w:rsid w:val="0080196A"/>
    <w:rsid w:val="00802074"/>
    <w:rsid w:val="00802915"/>
    <w:rsid w:val="00802B53"/>
    <w:rsid w:val="00802C82"/>
    <w:rsid w:val="00803783"/>
    <w:rsid w:val="008038A0"/>
    <w:rsid w:val="008041AF"/>
    <w:rsid w:val="008041B0"/>
    <w:rsid w:val="00804B32"/>
    <w:rsid w:val="00804CA5"/>
    <w:rsid w:val="00805036"/>
    <w:rsid w:val="00806041"/>
    <w:rsid w:val="008068DA"/>
    <w:rsid w:val="00807253"/>
    <w:rsid w:val="0080763C"/>
    <w:rsid w:val="008077B3"/>
    <w:rsid w:val="008102C2"/>
    <w:rsid w:val="008108D8"/>
    <w:rsid w:val="008112DC"/>
    <w:rsid w:val="008119A0"/>
    <w:rsid w:val="00811C79"/>
    <w:rsid w:val="008120BC"/>
    <w:rsid w:val="00814422"/>
    <w:rsid w:val="008150ED"/>
    <w:rsid w:val="00816E7C"/>
    <w:rsid w:val="0082078B"/>
    <w:rsid w:val="008213A0"/>
    <w:rsid w:val="008216AA"/>
    <w:rsid w:val="0082170C"/>
    <w:rsid w:val="00822836"/>
    <w:rsid w:val="00823238"/>
    <w:rsid w:val="00824614"/>
    <w:rsid w:val="00824E31"/>
    <w:rsid w:val="00824EBD"/>
    <w:rsid w:val="00825418"/>
    <w:rsid w:val="00825EBD"/>
    <w:rsid w:val="00826090"/>
    <w:rsid w:val="00826F09"/>
    <w:rsid w:val="0082704B"/>
    <w:rsid w:val="008306A9"/>
    <w:rsid w:val="00831045"/>
    <w:rsid w:val="00831733"/>
    <w:rsid w:val="00831D10"/>
    <w:rsid w:val="00832E48"/>
    <w:rsid w:val="0083338C"/>
    <w:rsid w:val="00834A32"/>
    <w:rsid w:val="00835EB9"/>
    <w:rsid w:val="0083617E"/>
    <w:rsid w:val="00837455"/>
    <w:rsid w:val="00840A3F"/>
    <w:rsid w:val="00842112"/>
    <w:rsid w:val="00842515"/>
    <w:rsid w:val="0084397E"/>
    <w:rsid w:val="008448C7"/>
    <w:rsid w:val="0084531D"/>
    <w:rsid w:val="00845378"/>
    <w:rsid w:val="00845634"/>
    <w:rsid w:val="0084641D"/>
    <w:rsid w:val="00847DEB"/>
    <w:rsid w:val="00850247"/>
    <w:rsid w:val="00851183"/>
    <w:rsid w:val="008511CA"/>
    <w:rsid w:val="008519E5"/>
    <w:rsid w:val="008519F0"/>
    <w:rsid w:val="0085457B"/>
    <w:rsid w:val="0085531B"/>
    <w:rsid w:val="00856801"/>
    <w:rsid w:val="00857DC4"/>
    <w:rsid w:val="00857DE6"/>
    <w:rsid w:val="008607E2"/>
    <w:rsid w:val="008609CD"/>
    <w:rsid w:val="0086182C"/>
    <w:rsid w:val="008619D5"/>
    <w:rsid w:val="008623E8"/>
    <w:rsid w:val="00862CFE"/>
    <w:rsid w:val="008655F1"/>
    <w:rsid w:val="00866166"/>
    <w:rsid w:val="008669A9"/>
    <w:rsid w:val="0086753F"/>
    <w:rsid w:val="00867EFA"/>
    <w:rsid w:val="0087461E"/>
    <w:rsid w:val="00874BE0"/>
    <w:rsid w:val="008757C1"/>
    <w:rsid w:val="00875AA0"/>
    <w:rsid w:val="008773D3"/>
    <w:rsid w:val="008812EB"/>
    <w:rsid w:val="00882031"/>
    <w:rsid w:val="00882989"/>
    <w:rsid w:val="00883F7B"/>
    <w:rsid w:val="0088490B"/>
    <w:rsid w:val="00886C2D"/>
    <w:rsid w:val="00886F31"/>
    <w:rsid w:val="008876B1"/>
    <w:rsid w:val="00887C03"/>
    <w:rsid w:val="008909B6"/>
    <w:rsid w:val="00891E82"/>
    <w:rsid w:val="00892A64"/>
    <w:rsid w:val="00892AA2"/>
    <w:rsid w:val="0089588D"/>
    <w:rsid w:val="008959AB"/>
    <w:rsid w:val="00896CA0"/>
    <w:rsid w:val="00897F02"/>
    <w:rsid w:val="008A0012"/>
    <w:rsid w:val="008A16D7"/>
    <w:rsid w:val="008A20A6"/>
    <w:rsid w:val="008A2ADC"/>
    <w:rsid w:val="008A3070"/>
    <w:rsid w:val="008A3085"/>
    <w:rsid w:val="008A3888"/>
    <w:rsid w:val="008A4E0D"/>
    <w:rsid w:val="008A55BD"/>
    <w:rsid w:val="008B0BE4"/>
    <w:rsid w:val="008B0C1A"/>
    <w:rsid w:val="008B0F0A"/>
    <w:rsid w:val="008B14D3"/>
    <w:rsid w:val="008B30F4"/>
    <w:rsid w:val="008B320F"/>
    <w:rsid w:val="008B38E9"/>
    <w:rsid w:val="008B3939"/>
    <w:rsid w:val="008B3C4A"/>
    <w:rsid w:val="008B3CEF"/>
    <w:rsid w:val="008B4AA6"/>
    <w:rsid w:val="008B4C74"/>
    <w:rsid w:val="008B6141"/>
    <w:rsid w:val="008B631C"/>
    <w:rsid w:val="008B7014"/>
    <w:rsid w:val="008C0E6E"/>
    <w:rsid w:val="008C1719"/>
    <w:rsid w:val="008C1E72"/>
    <w:rsid w:val="008C299D"/>
    <w:rsid w:val="008C329F"/>
    <w:rsid w:val="008C4230"/>
    <w:rsid w:val="008C4F69"/>
    <w:rsid w:val="008C5325"/>
    <w:rsid w:val="008C5747"/>
    <w:rsid w:val="008C6AB5"/>
    <w:rsid w:val="008C76DB"/>
    <w:rsid w:val="008C7CF7"/>
    <w:rsid w:val="008C7DBC"/>
    <w:rsid w:val="008C7F69"/>
    <w:rsid w:val="008D3FAE"/>
    <w:rsid w:val="008D40A6"/>
    <w:rsid w:val="008D5A07"/>
    <w:rsid w:val="008D6E50"/>
    <w:rsid w:val="008D6EC7"/>
    <w:rsid w:val="008D71C8"/>
    <w:rsid w:val="008D77DD"/>
    <w:rsid w:val="008D7C00"/>
    <w:rsid w:val="008E179C"/>
    <w:rsid w:val="008E2618"/>
    <w:rsid w:val="008E3368"/>
    <w:rsid w:val="008E4CE2"/>
    <w:rsid w:val="008E50EA"/>
    <w:rsid w:val="008E53DD"/>
    <w:rsid w:val="008E7245"/>
    <w:rsid w:val="008E76D2"/>
    <w:rsid w:val="008F007A"/>
    <w:rsid w:val="008F01F5"/>
    <w:rsid w:val="008F022F"/>
    <w:rsid w:val="008F08D4"/>
    <w:rsid w:val="008F133A"/>
    <w:rsid w:val="008F1922"/>
    <w:rsid w:val="008F36F8"/>
    <w:rsid w:val="008F425D"/>
    <w:rsid w:val="008F5796"/>
    <w:rsid w:val="008F6426"/>
    <w:rsid w:val="008F744F"/>
    <w:rsid w:val="008F751F"/>
    <w:rsid w:val="0090052F"/>
    <w:rsid w:val="00901207"/>
    <w:rsid w:val="00901C04"/>
    <w:rsid w:val="00901F38"/>
    <w:rsid w:val="00902245"/>
    <w:rsid w:val="009025ED"/>
    <w:rsid w:val="0090283B"/>
    <w:rsid w:val="0090355A"/>
    <w:rsid w:val="00903B5A"/>
    <w:rsid w:val="009055D9"/>
    <w:rsid w:val="00905614"/>
    <w:rsid w:val="0090667B"/>
    <w:rsid w:val="00906EA6"/>
    <w:rsid w:val="009078B7"/>
    <w:rsid w:val="00910104"/>
    <w:rsid w:val="0091053D"/>
    <w:rsid w:val="00910FF8"/>
    <w:rsid w:val="00911179"/>
    <w:rsid w:val="00912E58"/>
    <w:rsid w:val="00912EF6"/>
    <w:rsid w:val="00913495"/>
    <w:rsid w:val="0091349F"/>
    <w:rsid w:val="0091408C"/>
    <w:rsid w:val="00914D57"/>
    <w:rsid w:val="0091698C"/>
    <w:rsid w:val="00916D54"/>
    <w:rsid w:val="0092083C"/>
    <w:rsid w:val="00920E6A"/>
    <w:rsid w:val="00921F78"/>
    <w:rsid w:val="009230A7"/>
    <w:rsid w:val="0092337D"/>
    <w:rsid w:val="00923DB5"/>
    <w:rsid w:val="009243FE"/>
    <w:rsid w:val="00924E96"/>
    <w:rsid w:val="00926564"/>
    <w:rsid w:val="00926BE0"/>
    <w:rsid w:val="00926C0B"/>
    <w:rsid w:val="0092755B"/>
    <w:rsid w:val="00927596"/>
    <w:rsid w:val="00927BA6"/>
    <w:rsid w:val="00927BAA"/>
    <w:rsid w:val="00931013"/>
    <w:rsid w:val="00932A92"/>
    <w:rsid w:val="00932B37"/>
    <w:rsid w:val="00932E3D"/>
    <w:rsid w:val="0093350A"/>
    <w:rsid w:val="0093381D"/>
    <w:rsid w:val="00933B95"/>
    <w:rsid w:val="00935AB9"/>
    <w:rsid w:val="00935B22"/>
    <w:rsid w:val="00937F78"/>
    <w:rsid w:val="0094008C"/>
    <w:rsid w:val="009416F2"/>
    <w:rsid w:val="0094177B"/>
    <w:rsid w:val="00941793"/>
    <w:rsid w:val="00941DB8"/>
    <w:rsid w:val="00941E06"/>
    <w:rsid w:val="009436D2"/>
    <w:rsid w:val="00944B7C"/>
    <w:rsid w:val="009456F0"/>
    <w:rsid w:val="00946483"/>
    <w:rsid w:val="009469A7"/>
    <w:rsid w:val="0094773D"/>
    <w:rsid w:val="00947805"/>
    <w:rsid w:val="00947C72"/>
    <w:rsid w:val="009503CD"/>
    <w:rsid w:val="0095091E"/>
    <w:rsid w:val="009513B3"/>
    <w:rsid w:val="00951861"/>
    <w:rsid w:val="0095228E"/>
    <w:rsid w:val="00952528"/>
    <w:rsid w:val="00952806"/>
    <w:rsid w:val="00953EC8"/>
    <w:rsid w:val="00955353"/>
    <w:rsid w:val="00955F72"/>
    <w:rsid w:val="009576D2"/>
    <w:rsid w:val="0096052B"/>
    <w:rsid w:val="00960B4F"/>
    <w:rsid w:val="00960FD9"/>
    <w:rsid w:val="009622AD"/>
    <w:rsid w:val="00962346"/>
    <w:rsid w:val="00962E97"/>
    <w:rsid w:val="0096320B"/>
    <w:rsid w:val="0096503B"/>
    <w:rsid w:val="009653FB"/>
    <w:rsid w:val="00965536"/>
    <w:rsid w:val="009659FB"/>
    <w:rsid w:val="00966ED3"/>
    <w:rsid w:val="00967275"/>
    <w:rsid w:val="009707E4"/>
    <w:rsid w:val="00970866"/>
    <w:rsid w:val="009709A3"/>
    <w:rsid w:val="00970CE8"/>
    <w:rsid w:val="009711CE"/>
    <w:rsid w:val="00971419"/>
    <w:rsid w:val="00971649"/>
    <w:rsid w:val="009719A2"/>
    <w:rsid w:val="00971DFB"/>
    <w:rsid w:val="00971E89"/>
    <w:rsid w:val="00972049"/>
    <w:rsid w:val="0097249A"/>
    <w:rsid w:val="009727F2"/>
    <w:rsid w:val="00972E61"/>
    <w:rsid w:val="009737B0"/>
    <w:rsid w:val="0097380F"/>
    <w:rsid w:val="00973C61"/>
    <w:rsid w:val="00973E62"/>
    <w:rsid w:val="00974B00"/>
    <w:rsid w:val="009764CF"/>
    <w:rsid w:val="009767E9"/>
    <w:rsid w:val="00976E57"/>
    <w:rsid w:val="00977545"/>
    <w:rsid w:val="00980155"/>
    <w:rsid w:val="00980A6F"/>
    <w:rsid w:val="00981E11"/>
    <w:rsid w:val="009828B5"/>
    <w:rsid w:val="009832E9"/>
    <w:rsid w:val="009836C1"/>
    <w:rsid w:val="0098436D"/>
    <w:rsid w:val="0098608A"/>
    <w:rsid w:val="00987552"/>
    <w:rsid w:val="00987597"/>
    <w:rsid w:val="00987977"/>
    <w:rsid w:val="00990BA4"/>
    <w:rsid w:val="00991432"/>
    <w:rsid w:val="009914C0"/>
    <w:rsid w:val="0099165A"/>
    <w:rsid w:val="0099177E"/>
    <w:rsid w:val="00991E8C"/>
    <w:rsid w:val="00993275"/>
    <w:rsid w:val="009935B4"/>
    <w:rsid w:val="009935C0"/>
    <w:rsid w:val="00993CBD"/>
    <w:rsid w:val="0099412C"/>
    <w:rsid w:val="009943FE"/>
    <w:rsid w:val="0099671D"/>
    <w:rsid w:val="00996943"/>
    <w:rsid w:val="009A0B70"/>
    <w:rsid w:val="009A0E53"/>
    <w:rsid w:val="009A11A4"/>
    <w:rsid w:val="009A1903"/>
    <w:rsid w:val="009A2A08"/>
    <w:rsid w:val="009A2D85"/>
    <w:rsid w:val="009A4280"/>
    <w:rsid w:val="009A4978"/>
    <w:rsid w:val="009A4A9C"/>
    <w:rsid w:val="009A5592"/>
    <w:rsid w:val="009A754D"/>
    <w:rsid w:val="009B0673"/>
    <w:rsid w:val="009B0692"/>
    <w:rsid w:val="009B1461"/>
    <w:rsid w:val="009B1543"/>
    <w:rsid w:val="009B2081"/>
    <w:rsid w:val="009B2CE4"/>
    <w:rsid w:val="009B4E24"/>
    <w:rsid w:val="009B593A"/>
    <w:rsid w:val="009B5C83"/>
    <w:rsid w:val="009B5E45"/>
    <w:rsid w:val="009B6C5C"/>
    <w:rsid w:val="009C082B"/>
    <w:rsid w:val="009C1253"/>
    <w:rsid w:val="009C1908"/>
    <w:rsid w:val="009C1B5D"/>
    <w:rsid w:val="009C249A"/>
    <w:rsid w:val="009C2D9A"/>
    <w:rsid w:val="009C3A8E"/>
    <w:rsid w:val="009C58AC"/>
    <w:rsid w:val="009C5D41"/>
    <w:rsid w:val="009D0BCA"/>
    <w:rsid w:val="009D1613"/>
    <w:rsid w:val="009D180A"/>
    <w:rsid w:val="009D197A"/>
    <w:rsid w:val="009D29D5"/>
    <w:rsid w:val="009D38C7"/>
    <w:rsid w:val="009D4D0D"/>
    <w:rsid w:val="009D5218"/>
    <w:rsid w:val="009D607A"/>
    <w:rsid w:val="009D6A6E"/>
    <w:rsid w:val="009D7266"/>
    <w:rsid w:val="009D7B72"/>
    <w:rsid w:val="009E0766"/>
    <w:rsid w:val="009E1483"/>
    <w:rsid w:val="009E162E"/>
    <w:rsid w:val="009E172C"/>
    <w:rsid w:val="009E1FA0"/>
    <w:rsid w:val="009E3641"/>
    <w:rsid w:val="009E37C5"/>
    <w:rsid w:val="009E38F4"/>
    <w:rsid w:val="009E3EC1"/>
    <w:rsid w:val="009E45D5"/>
    <w:rsid w:val="009E545D"/>
    <w:rsid w:val="009E5ED7"/>
    <w:rsid w:val="009E60AF"/>
    <w:rsid w:val="009E627C"/>
    <w:rsid w:val="009E7934"/>
    <w:rsid w:val="009F08C4"/>
    <w:rsid w:val="009F17DB"/>
    <w:rsid w:val="009F29C8"/>
    <w:rsid w:val="009F2D81"/>
    <w:rsid w:val="009F30C8"/>
    <w:rsid w:val="009F3C6E"/>
    <w:rsid w:val="009F4155"/>
    <w:rsid w:val="009F422A"/>
    <w:rsid w:val="009F5037"/>
    <w:rsid w:val="009F520E"/>
    <w:rsid w:val="009F5A39"/>
    <w:rsid w:val="009F6608"/>
    <w:rsid w:val="009F6993"/>
    <w:rsid w:val="009F6BDC"/>
    <w:rsid w:val="009F7D1B"/>
    <w:rsid w:val="00A02B7C"/>
    <w:rsid w:val="00A02C25"/>
    <w:rsid w:val="00A02F94"/>
    <w:rsid w:val="00A04025"/>
    <w:rsid w:val="00A04051"/>
    <w:rsid w:val="00A04262"/>
    <w:rsid w:val="00A04670"/>
    <w:rsid w:val="00A04755"/>
    <w:rsid w:val="00A05585"/>
    <w:rsid w:val="00A05F34"/>
    <w:rsid w:val="00A0725C"/>
    <w:rsid w:val="00A10D59"/>
    <w:rsid w:val="00A11833"/>
    <w:rsid w:val="00A12E46"/>
    <w:rsid w:val="00A13541"/>
    <w:rsid w:val="00A15436"/>
    <w:rsid w:val="00A17823"/>
    <w:rsid w:val="00A20996"/>
    <w:rsid w:val="00A20EC5"/>
    <w:rsid w:val="00A229C7"/>
    <w:rsid w:val="00A22E22"/>
    <w:rsid w:val="00A23C0E"/>
    <w:rsid w:val="00A24A78"/>
    <w:rsid w:val="00A2582C"/>
    <w:rsid w:val="00A25A16"/>
    <w:rsid w:val="00A265CA"/>
    <w:rsid w:val="00A26D33"/>
    <w:rsid w:val="00A26EEE"/>
    <w:rsid w:val="00A271F2"/>
    <w:rsid w:val="00A27C59"/>
    <w:rsid w:val="00A27D4A"/>
    <w:rsid w:val="00A3117F"/>
    <w:rsid w:val="00A32993"/>
    <w:rsid w:val="00A32D96"/>
    <w:rsid w:val="00A33DCA"/>
    <w:rsid w:val="00A34BBC"/>
    <w:rsid w:val="00A35DB0"/>
    <w:rsid w:val="00A361D2"/>
    <w:rsid w:val="00A40262"/>
    <w:rsid w:val="00A41771"/>
    <w:rsid w:val="00A43944"/>
    <w:rsid w:val="00A4636B"/>
    <w:rsid w:val="00A46896"/>
    <w:rsid w:val="00A5454E"/>
    <w:rsid w:val="00A560BD"/>
    <w:rsid w:val="00A600E1"/>
    <w:rsid w:val="00A610FC"/>
    <w:rsid w:val="00A62DCA"/>
    <w:rsid w:val="00A63D39"/>
    <w:rsid w:val="00A65F57"/>
    <w:rsid w:val="00A70ED5"/>
    <w:rsid w:val="00A7207F"/>
    <w:rsid w:val="00A73E4B"/>
    <w:rsid w:val="00A74237"/>
    <w:rsid w:val="00A75192"/>
    <w:rsid w:val="00A7635B"/>
    <w:rsid w:val="00A76C6C"/>
    <w:rsid w:val="00A77063"/>
    <w:rsid w:val="00A77924"/>
    <w:rsid w:val="00A77D55"/>
    <w:rsid w:val="00A80B20"/>
    <w:rsid w:val="00A81274"/>
    <w:rsid w:val="00A8166C"/>
    <w:rsid w:val="00A81834"/>
    <w:rsid w:val="00A818FC"/>
    <w:rsid w:val="00A81CFA"/>
    <w:rsid w:val="00A81FBB"/>
    <w:rsid w:val="00A82E6D"/>
    <w:rsid w:val="00A8310A"/>
    <w:rsid w:val="00A832C6"/>
    <w:rsid w:val="00A83F71"/>
    <w:rsid w:val="00A84207"/>
    <w:rsid w:val="00A85367"/>
    <w:rsid w:val="00A863E6"/>
    <w:rsid w:val="00A8694C"/>
    <w:rsid w:val="00A86B9B"/>
    <w:rsid w:val="00A87AE6"/>
    <w:rsid w:val="00A90525"/>
    <w:rsid w:val="00A90EA5"/>
    <w:rsid w:val="00A92796"/>
    <w:rsid w:val="00A93306"/>
    <w:rsid w:val="00A93D8E"/>
    <w:rsid w:val="00A95700"/>
    <w:rsid w:val="00A96E59"/>
    <w:rsid w:val="00A97B6C"/>
    <w:rsid w:val="00A97F58"/>
    <w:rsid w:val="00AA04B1"/>
    <w:rsid w:val="00AA3CC6"/>
    <w:rsid w:val="00AA419B"/>
    <w:rsid w:val="00AA4C58"/>
    <w:rsid w:val="00AA514D"/>
    <w:rsid w:val="00AA516D"/>
    <w:rsid w:val="00AA58FD"/>
    <w:rsid w:val="00AA692C"/>
    <w:rsid w:val="00AB07D1"/>
    <w:rsid w:val="00AB178E"/>
    <w:rsid w:val="00AB1B5B"/>
    <w:rsid w:val="00AB2ADB"/>
    <w:rsid w:val="00AB4B73"/>
    <w:rsid w:val="00AB4D6C"/>
    <w:rsid w:val="00AB5CDA"/>
    <w:rsid w:val="00AB6165"/>
    <w:rsid w:val="00AB69BD"/>
    <w:rsid w:val="00AB71A4"/>
    <w:rsid w:val="00AB7D7B"/>
    <w:rsid w:val="00AC0C77"/>
    <w:rsid w:val="00AC1624"/>
    <w:rsid w:val="00AC1E1E"/>
    <w:rsid w:val="00AC292C"/>
    <w:rsid w:val="00AC2943"/>
    <w:rsid w:val="00AC2B7B"/>
    <w:rsid w:val="00AC3107"/>
    <w:rsid w:val="00AC4147"/>
    <w:rsid w:val="00AC47B7"/>
    <w:rsid w:val="00AC4899"/>
    <w:rsid w:val="00AC4B61"/>
    <w:rsid w:val="00AC4FDD"/>
    <w:rsid w:val="00AC5736"/>
    <w:rsid w:val="00AC7C95"/>
    <w:rsid w:val="00AD0356"/>
    <w:rsid w:val="00AD07FC"/>
    <w:rsid w:val="00AD18EF"/>
    <w:rsid w:val="00AD3964"/>
    <w:rsid w:val="00AD3C48"/>
    <w:rsid w:val="00AD3E13"/>
    <w:rsid w:val="00AD44F6"/>
    <w:rsid w:val="00AD47B2"/>
    <w:rsid w:val="00AD4AE7"/>
    <w:rsid w:val="00AD5AD4"/>
    <w:rsid w:val="00AD6AB7"/>
    <w:rsid w:val="00AD7A35"/>
    <w:rsid w:val="00AE0251"/>
    <w:rsid w:val="00AE066C"/>
    <w:rsid w:val="00AE0DE2"/>
    <w:rsid w:val="00AE1D2D"/>
    <w:rsid w:val="00AE1DF2"/>
    <w:rsid w:val="00AE1F73"/>
    <w:rsid w:val="00AE3099"/>
    <w:rsid w:val="00AE36B7"/>
    <w:rsid w:val="00AE469F"/>
    <w:rsid w:val="00AE4B09"/>
    <w:rsid w:val="00AE4F02"/>
    <w:rsid w:val="00AE55EF"/>
    <w:rsid w:val="00AE6528"/>
    <w:rsid w:val="00AE6E48"/>
    <w:rsid w:val="00AE7628"/>
    <w:rsid w:val="00AE79C9"/>
    <w:rsid w:val="00AF09E5"/>
    <w:rsid w:val="00AF11A3"/>
    <w:rsid w:val="00AF1401"/>
    <w:rsid w:val="00AF17B1"/>
    <w:rsid w:val="00AF352F"/>
    <w:rsid w:val="00AF3D21"/>
    <w:rsid w:val="00AF461F"/>
    <w:rsid w:val="00AF5458"/>
    <w:rsid w:val="00AF5D7F"/>
    <w:rsid w:val="00AF6B94"/>
    <w:rsid w:val="00AF74F5"/>
    <w:rsid w:val="00B00DD1"/>
    <w:rsid w:val="00B024A9"/>
    <w:rsid w:val="00B02AC2"/>
    <w:rsid w:val="00B039F0"/>
    <w:rsid w:val="00B041BC"/>
    <w:rsid w:val="00B05BC1"/>
    <w:rsid w:val="00B065B9"/>
    <w:rsid w:val="00B06926"/>
    <w:rsid w:val="00B06A2C"/>
    <w:rsid w:val="00B07718"/>
    <w:rsid w:val="00B07977"/>
    <w:rsid w:val="00B10B8D"/>
    <w:rsid w:val="00B10D4F"/>
    <w:rsid w:val="00B119DA"/>
    <w:rsid w:val="00B12BC2"/>
    <w:rsid w:val="00B12F5F"/>
    <w:rsid w:val="00B12FBE"/>
    <w:rsid w:val="00B13D20"/>
    <w:rsid w:val="00B13FF6"/>
    <w:rsid w:val="00B1453F"/>
    <w:rsid w:val="00B14BB7"/>
    <w:rsid w:val="00B14BB8"/>
    <w:rsid w:val="00B15137"/>
    <w:rsid w:val="00B15DBB"/>
    <w:rsid w:val="00B168F1"/>
    <w:rsid w:val="00B16ACC"/>
    <w:rsid w:val="00B17A6F"/>
    <w:rsid w:val="00B17E84"/>
    <w:rsid w:val="00B20204"/>
    <w:rsid w:val="00B2043A"/>
    <w:rsid w:val="00B21E1F"/>
    <w:rsid w:val="00B2263D"/>
    <w:rsid w:val="00B22C25"/>
    <w:rsid w:val="00B2319E"/>
    <w:rsid w:val="00B236E1"/>
    <w:rsid w:val="00B23881"/>
    <w:rsid w:val="00B23A4E"/>
    <w:rsid w:val="00B24149"/>
    <w:rsid w:val="00B253D0"/>
    <w:rsid w:val="00B25748"/>
    <w:rsid w:val="00B2609D"/>
    <w:rsid w:val="00B26764"/>
    <w:rsid w:val="00B27055"/>
    <w:rsid w:val="00B278DE"/>
    <w:rsid w:val="00B27A4D"/>
    <w:rsid w:val="00B31CA7"/>
    <w:rsid w:val="00B32921"/>
    <w:rsid w:val="00B32E6D"/>
    <w:rsid w:val="00B3301A"/>
    <w:rsid w:val="00B334F6"/>
    <w:rsid w:val="00B34306"/>
    <w:rsid w:val="00B35DF6"/>
    <w:rsid w:val="00B367D9"/>
    <w:rsid w:val="00B37664"/>
    <w:rsid w:val="00B40275"/>
    <w:rsid w:val="00B41171"/>
    <w:rsid w:val="00B4166F"/>
    <w:rsid w:val="00B420B1"/>
    <w:rsid w:val="00B423C9"/>
    <w:rsid w:val="00B42843"/>
    <w:rsid w:val="00B446A7"/>
    <w:rsid w:val="00B44B82"/>
    <w:rsid w:val="00B4553A"/>
    <w:rsid w:val="00B464D2"/>
    <w:rsid w:val="00B46E5C"/>
    <w:rsid w:val="00B478FA"/>
    <w:rsid w:val="00B47CEC"/>
    <w:rsid w:val="00B47D43"/>
    <w:rsid w:val="00B47F1B"/>
    <w:rsid w:val="00B5174B"/>
    <w:rsid w:val="00B52070"/>
    <w:rsid w:val="00B520A6"/>
    <w:rsid w:val="00B52445"/>
    <w:rsid w:val="00B5269F"/>
    <w:rsid w:val="00B52D30"/>
    <w:rsid w:val="00B52E27"/>
    <w:rsid w:val="00B5446E"/>
    <w:rsid w:val="00B548A0"/>
    <w:rsid w:val="00B566F4"/>
    <w:rsid w:val="00B571D5"/>
    <w:rsid w:val="00B573B1"/>
    <w:rsid w:val="00B57A5B"/>
    <w:rsid w:val="00B61579"/>
    <w:rsid w:val="00B618FE"/>
    <w:rsid w:val="00B61BB7"/>
    <w:rsid w:val="00B62C3D"/>
    <w:rsid w:val="00B6322B"/>
    <w:rsid w:val="00B63E12"/>
    <w:rsid w:val="00B66F12"/>
    <w:rsid w:val="00B676BE"/>
    <w:rsid w:val="00B70781"/>
    <w:rsid w:val="00B715D9"/>
    <w:rsid w:val="00B719B3"/>
    <w:rsid w:val="00B73C20"/>
    <w:rsid w:val="00B740CE"/>
    <w:rsid w:val="00B74C7E"/>
    <w:rsid w:val="00B75901"/>
    <w:rsid w:val="00B7634C"/>
    <w:rsid w:val="00B76788"/>
    <w:rsid w:val="00B77E19"/>
    <w:rsid w:val="00B80F56"/>
    <w:rsid w:val="00B81113"/>
    <w:rsid w:val="00B81E17"/>
    <w:rsid w:val="00B834DE"/>
    <w:rsid w:val="00B8394B"/>
    <w:rsid w:val="00B8579F"/>
    <w:rsid w:val="00B857D3"/>
    <w:rsid w:val="00B85ADF"/>
    <w:rsid w:val="00B85D2E"/>
    <w:rsid w:val="00B86C18"/>
    <w:rsid w:val="00B870BA"/>
    <w:rsid w:val="00B871E4"/>
    <w:rsid w:val="00B87A48"/>
    <w:rsid w:val="00B87F8D"/>
    <w:rsid w:val="00B9098F"/>
    <w:rsid w:val="00B9170A"/>
    <w:rsid w:val="00B92629"/>
    <w:rsid w:val="00B92BE9"/>
    <w:rsid w:val="00B9353A"/>
    <w:rsid w:val="00B94286"/>
    <w:rsid w:val="00B94683"/>
    <w:rsid w:val="00B950FD"/>
    <w:rsid w:val="00B95750"/>
    <w:rsid w:val="00B976D6"/>
    <w:rsid w:val="00BA0476"/>
    <w:rsid w:val="00BA1FF9"/>
    <w:rsid w:val="00BA3A21"/>
    <w:rsid w:val="00BA3D87"/>
    <w:rsid w:val="00BA4031"/>
    <w:rsid w:val="00BA6625"/>
    <w:rsid w:val="00BA6ED0"/>
    <w:rsid w:val="00BB1123"/>
    <w:rsid w:val="00BB2674"/>
    <w:rsid w:val="00BB5179"/>
    <w:rsid w:val="00BB6BF0"/>
    <w:rsid w:val="00BB6DC6"/>
    <w:rsid w:val="00BB7ED7"/>
    <w:rsid w:val="00BC1046"/>
    <w:rsid w:val="00BC337B"/>
    <w:rsid w:val="00BC4349"/>
    <w:rsid w:val="00BC4A63"/>
    <w:rsid w:val="00BC7978"/>
    <w:rsid w:val="00BD0F83"/>
    <w:rsid w:val="00BD1238"/>
    <w:rsid w:val="00BD1765"/>
    <w:rsid w:val="00BD176B"/>
    <w:rsid w:val="00BD24E1"/>
    <w:rsid w:val="00BD3C40"/>
    <w:rsid w:val="00BD45D1"/>
    <w:rsid w:val="00BD4B0B"/>
    <w:rsid w:val="00BD58BC"/>
    <w:rsid w:val="00BD75CE"/>
    <w:rsid w:val="00BD7A62"/>
    <w:rsid w:val="00BE05A7"/>
    <w:rsid w:val="00BE0A9E"/>
    <w:rsid w:val="00BE0B8D"/>
    <w:rsid w:val="00BE1271"/>
    <w:rsid w:val="00BE1762"/>
    <w:rsid w:val="00BE2591"/>
    <w:rsid w:val="00BE2A0B"/>
    <w:rsid w:val="00BE3006"/>
    <w:rsid w:val="00BE34E8"/>
    <w:rsid w:val="00BE365D"/>
    <w:rsid w:val="00BE5B8A"/>
    <w:rsid w:val="00BE5D21"/>
    <w:rsid w:val="00BE611A"/>
    <w:rsid w:val="00BE686B"/>
    <w:rsid w:val="00BF0FD6"/>
    <w:rsid w:val="00BF206C"/>
    <w:rsid w:val="00BF30F0"/>
    <w:rsid w:val="00BF38A1"/>
    <w:rsid w:val="00BF4B34"/>
    <w:rsid w:val="00BF5C26"/>
    <w:rsid w:val="00BF65AA"/>
    <w:rsid w:val="00BF68D8"/>
    <w:rsid w:val="00BF79FE"/>
    <w:rsid w:val="00BF7F76"/>
    <w:rsid w:val="00C017A8"/>
    <w:rsid w:val="00C02337"/>
    <w:rsid w:val="00C02D7D"/>
    <w:rsid w:val="00C031E0"/>
    <w:rsid w:val="00C034AB"/>
    <w:rsid w:val="00C03ECF"/>
    <w:rsid w:val="00C047B2"/>
    <w:rsid w:val="00C05FA8"/>
    <w:rsid w:val="00C0605D"/>
    <w:rsid w:val="00C06691"/>
    <w:rsid w:val="00C06DCC"/>
    <w:rsid w:val="00C07534"/>
    <w:rsid w:val="00C079E2"/>
    <w:rsid w:val="00C10100"/>
    <w:rsid w:val="00C12385"/>
    <w:rsid w:val="00C126FC"/>
    <w:rsid w:val="00C12B87"/>
    <w:rsid w:val="00C12D63"/>
    <w:rsid w:val="00C131E0"/>
    <w:rsid w:val="00C13488"/>
    <w:rsid w:val="00C138BD"/>
    <w:rsid w:val="00C13B84"/>
    <w:rsid w:val="00C14005"/>
    <w:rsid w:val="00C14775"/>
    <w:rsid w:val="00C149C5"/>
    <w:rsid w:val="00C1533E"/>
    <w:rsid w:val="00C15404"/>
    <w:rsid w:val="00C15FD7"/>
    <w:rsid w:val="00C16435"/>
    <w:rsid w:val="00C16ECD"/>
    <w:rsid w:val="00C1751D"/>
    <w:rsid w:val="00C20B36"/>
    <w:rsid w:val="00C2171C"/>
    <w:rsid w:val="00C218D3"/>
    <w:rsid w:val="00C2327A"/>
    <w:rsid w:val="00C2329A"/>
    <w:rsid w:val="00C23D3B"/>
    <w:rsid w:val="00C24662"/>
    <w:rsid w:val="00C255A3"/>
    <w:rsid w:val="00C2586B"/>
    <w:rsid w:val="00C25E52"/>
    <w:rsid w:val="00C26DFB"/>
    <w:rsid w:val="00C271E6"/>
    <w:rsid w:val="00C279DC"/>
    <w:rsid w:val="00C27F6E"/>
    <w:rsid w:val="00C3045D"/>
    <w:rsid w:val="00C30C1A"/>
    <w:rsid w:val="00C31103"/>
    <w:rsid w:val="00C313FE"/>
    <w:rsid w:val="00C324BA"/>
    <w:rsid w:val="00C32B04"/>
    <w:rsid w:val="00C331C9"/>
    <w:rsid w:val="00C342F5"/>
    <w:rsid w:val="00C34F7A"/>
    <w:rsid w:val="00C356A7"/>
    <w:rsid w:val="00C35A2B"/>
    <w:rsid w:val="00C35BBF"/>
    <w:rsid w:val="00C35BE7"/>
    <w:rsid w:val="00C35DF5"/>
    <w:rsid w:val="00C406D1"/>
    <w:rsid w:val="00C4093E"/>
    <w:rsid w:val="00C42A87"/>
    <w:rsid w:val="00C43752"/>
    <w:rsid w:val="00C4490D"/>
    <w:rsid w:val="00C44CB2"/>
    <w:rsid w:val="00C46787"/>
    <w:rsid w:val="00C50607"/>
    <w:rsid w:val="00C53197"/>
    <w:rsid w:val="00C534C9"/>
    <w:rsid w:val="00C53D70"/>
    <w:rsid w:val="00C54ADA"/>
    <w:rsid w:val="00C554B0"/>
    <w:rsid w:val="00C55852"/>
    <w:rsid w:val="00C558F1"/>
    <w:rsid w:val="00C55E74"/>
    <w:rsid w:val="00C562D8"/>
    <w:rsid w:val="00C56AD9"/>
    <w:rsid w:val="00C56C78"/>
    <w:rsid w:val="00C56E17"/>
    <w:rsid w:val="00C571B1"/>
    <w:rsid w:val="00C574C3"/>
    <w:rsid w:val="00C60A24"/>
    <w:rsid w:val="00C62475"/>
    <w:rsid w:val="00C640CF"/>
    <w:rsid w:val="00C641AD"/>
    <w:rsid w:val="00C66BF6"/>
    <w:rsid w:val="00C66E7E"/>
    <w:rsid w:val="00C715B0"/>
    <w:rsid w:val="00C72E72"/>
    <w:rsid w:val="00C73C9C"/>
    <w:rsid w:val="00C744DB"/>
    <w:rsid w:val="00C751DB"/>
    <w:rsid w:val="00C75964"/>
    <w:rsid w:val="00C75C4C"/>
    <w:rsid w:val="00C77882"/>
    <w:rsid w:val="00C80513"/>
    <w:rsid w:val="00C813B9"/>
    <w:rsid w:val="00C815A2"/>
    <w:rsid w:val="00C82323"/>
    <w:rsid w:val="00C825FA"/>
    <w:rsid w:val="00C85E4C"/>
    <w:rsid w:val="00C8619B"/>
    <w:rsid w:val="00C861FC"/>
    <w:rsid w:val="00C86BFD"/>
    <w:rsid w:val="00C870FA"/>
    <w:rsid w:val="00C876ED"/>
    <w:rsid w:val="00C876EF"/>
    <w:rsid w:val="00C90460"/>
    <w:rsid w:val="00C90BDC"/>
    <w:rsid w:val="00C914F9"/>
    <w:rsid w:val="00C9160C"/>
    <w:rsid w:val="00C91977"/>
    <w:rsid w:val="00C932B6"/>
    <w:rsid w:val="00C93AEF"/>
    <w:rsid w:val="00C95561"/>
    <w:rsid w:val="00C95611"/>
    <w:rsid w:val="00C95D9A"/>
    <w:rsid w:val="00C95FB3"/>
    <w:rsid w:val="00C968F7"/>
    <w:rsid w:val="00C96925"/>
    <w:rsid w:val="00C96BFB"/>
    <w:rsid w:val="00CA135C"/>
    <w:rsid w:val="00CA19B6"/>
    <w:rsid w:val="00CA2984"/>
    <w:rsid w:val="00CA46BC"/>
    <w:rsid w:val="00CA5DF3"/>
    <w:rsid w:val="00CA7350"/>
    <w:rsid w:val="00CA7E0D"/>
    <w:rsid w:val="00CA7F7D"/>
    <w:rsid w:val="00CB0251"/>
    <w:rsid w:val="00CB1036"/>
    <w:rsid w:val="00CB1B45"/>
    <w:rsid w:val="00CB3986"/>
    <w:rsid w:val="00CB485F"/>
    <w:rsid w:val="00CB585A"/>
    <w:rsid w:val="00CB62C1"/>
    <w:rsid w:val="00CC0385"/>
    <w:rsid w:val="00CC05CF"/>
    <w:rsid w:val="00CC12FC"/>
    <w:rsid w:val="00CC138F"/>
    <w:rsid w:val="00CC142B"/>
    <w:rsid w:val="00CC4928"/>
    <w:rsid w:val="00CC49C4"/>
    <w:rsid w:val="00CC5602"/>
    <w:rsid w:val="00CC6DC6"/>
    <w:rsid w:val="00CD067B"/>
    <w:rsid w:val="00CD1471"/>
    <w:rsid w:val="00CD1539"/>
    <w:rsid w:val="00CD19B1"/>
    <w:rsid w:val="00CD34DE"/>
    <w:rsid w:val="00CD3946"/>
    <w:rsid w:val="00CD41B3"/>
    <w:rsid w:val="00CD47B8"/>
    <w:rsid w:val="00CD59B1"/>
    <w:rsid w:val="00CD7577"/>
    <w:rsid w:val="00CD777D"/>
    <w:rsid w:val="00CE1D8E"/>
    <w:rsid w:val="00CE1E5F"/>
    <w:rsid w:val="00CE539F"/>
    <w:rsid w:val="00CE5CDA"/>
    <w:rsid w:val="00CE5E10"/>
    <w:rsid w:val="00CE63DE"/>
    <w:rsid w:val="00CF22EA"/>
    <w:rsid w:val="00CF4EC8"/>
    <w:rsid w:val="00CF4FC2"/>
    <w:rsid w:val="00D0079B"/>
    <w:rsid w:val="00D00DDD"/>
    <w:rsid w:val="00D00E9F"/>
    <w:rsid w:val="00D02CB6"/>
    <w:rsid w:val="00D04A4E"/>
    <w:rsid w:val="00D0666C"/>
    <w:rsid w:val="00D100FF"/>
    <w:rsid w:val="00D10BD8"/>
    <w:rsid w:val="00D112B4"/>
    <w:rsid w:val="00D131A8"/>
    <w:rsid w:val="00D1422C"/>
    <w:rsid w:val="00D151F5"/>
    <w:rsid w:val="00D1529A"/>
    <w:rsid w:val="00D16989"/>
    <w:rsid w:val="00D20381"/>
    <w:rsid w:val="00D209E3"/>
    <w:rsid w:val="00D2115E"/>
    <w:rsid w:val="00D22F27"/>
    <w:rsid w:val="00D23CFE"/>
    <w:rsid w:val="00D244E4"/>
    <w:rsid w:val="00D24E92"/>
    <w:rsid w:val="00D25621"/>
    <w:rsid w:val="00D25AF1"/>
    <w:rsid w:val="00D2615D"/>
    <w:rsid w:val="00D26B8D"/>
    <w:rsid w:val="00D30962"/>
    <w:rsid w:val="00D31102"/>
    <w:rsid w:val="00D31FBA"/>
    <w:rsid w:val="00D3269A"/>
    <w:rsid w:val="00D32FB8"/>
    <w:rsid w:val="00D3404E"/>
    <w:rsid w:val="00D36FB0"/>
    <w:rsid w:val="00D37318"/>
    <w:rsid w:val="00D37A03"/>
    <w:rsid w:val="00D37EB9"/>
    <w:rsid w:val="00D40433"/>
    <w:rsid w:val="00D40CA2"/>
    <w:rsid w:val="00D42D9B"/>
    <w:rsid w:val="00D42EA1"/>
    <w:rsid w:val="00D4322B"/>
    <w:rsid w:val="00D43E63"/>
    <w:rsid w:val="00D445FB"/>
    <w:rsid w:val="00D4659A"/>
    <w:rsid w:val="00D465BE"/>
    <w:rsid w:val="00D46A3E"/>
    <w:rsid w:val="00D46BEF"/>
    <w:rsid w:val="00D478AB"/>
    <w:rsid w:val="00D52458"/>
    <w:rsid w:val="00D52F40"/>
    <w:rsid w:val="00D53659"/>
    <w:rsid w:val="00D540C5"/>
    <w:rsid w:val="00D5425A"/>
    <w:rsid w:val="00D54654"/>
    <w:rsid w:val="00D550EC"/>
    <w:rsid w:val="00D558C0"/>
    <w:rsid w:val="00D57D63"/>
    <w:rsid w:val="00D57E74"/>
    <w:rsid w:val="00D611C7"/>
    <w:rsid w:val="00D6223A"/>
    <w:rsid w:val="00D634E5"/>
    <w:rsid w:val="00D6580B"/>
    <w:rsid w:val="00D65AA6"/>
    <w:rsid w:val="00D66057"/>
    <w:rsid w:val="00D6620F"/>
    <w:rsid w:val="00D66505"/>
    <w:rsid w:val="00D6722B"/>
    <w:rsid w:val="00D70BDE"/>
    <w:rsid w:val="00D725B4"/>
    <w:rsid w:val="00D73268"/>
    <w:rsid w:val="00D7326C"/>
    <w:rsid w:val="00D73B0B"/>
    <w:rsid w:val="00D74AB8"/>
    <w:rsid w:val="00D74C2E"/>
    <w:rsid w:val="00D750DB"/>
    <w:rsid w:val="00D7543A"/>
    <w:rsid w:val="00D75860"/>
    <w:rsid w:val="00D76F86"/>
    <w:rsid w:val="00D7756D"/>
    <w:rsid w:val="00D775A4"/>
    <w:rsid w:val="00D77F34"/>
    <w:rsid w:val="00D77FB1"/>
    <w:rsid w:val="00D80D67"/>
    <w:rsid w:val="00D80F79"/>
    <w:rsid w:val="00D81407"/>
    <w:rsid w:val="00D81FD9"/>
    <w:rsid w:val="00D82D20"/>
    <w:rsid w:val="00D847F4"/>
    <w:rsid w:val="00D84832"/>
    <w:rsid w:val="00D849D8"/>
    <w:rsid w:val="00D856E3"/>
    <w:rsid w:val="00D9045A"/>
    <w:rsid w:val="00D92776"/>
    <w:rsid w:val="00D92841"/>
    <w:rsid w:val="00D93AAF"/>
    <w:rsid w:val="00D94646"/>
    <w:rsid w:val="00D95D9A"/>
    <w:rsid w:val="00D96C87"/>
    <w:rsid w:val="00D970A5"/>
    <w:rsid w:val="00D972E4"/>
    <w:rsid w:val="00D9786D"/>
    <w:rsid w:val="00DA2053"/>
    <w:rsid w:val="00DA2BC1"/>
    <w:rsid w:val="00DA3FB9"/>
    <w:rsid w:val="00DA4BE5"/>
    <w:rsid w:val="00DA5D61"/>
    <w:rsid w:val="00DA64ED"/>
    <w:rsid w:val="00DA7143"/>
    <w:rsid w:val="00DA7C78"/>
    <w:rsid w:val="00DB0B31"/>
    <w:rsid w:val="00DB1E51"/>
    <w:rsid w:val="00DB2819"/>
    <w:rsid w:val="00DB32F3"/>
    <w:rsid w:val="00DB4674"/>
    <w:rsid w:val="00DB4E18"/>
    <w:rsid w:val="00DB4FCA"/>
    <w:rsid w:val="00DB5511"/>
    <w:rsid w:val="00DC0E9E"/>
    <w:rsid w:val="00DC0EFE"/>
    <w:rsid w:val="00DC213C"/>
    <w:rsid w:val="00DC2687"/>
    <w:rsid w:val="00DC35E3"/>
    <w:rsid w:val="00DC3E22"/>
    <w:rsid w:val="00DC542D"/>
    <w:rsid w:val="00DC5530"/>
    <w:rsid w:val="00DC55A6"/>
    <w:rsid w:val="00DC67D0"/>
    <w:rsid w:val="00DC6B77"/>
    <w:rsid w:val="00DC6FA4"/>
    <w:rsid w:val="00DD0029"/>
    <w:rsid w:val="00DD0709"/>
    <w:rsid w:val="00DD0941"/>
    <w:rsid w:val="00DD1130"/>
    <w:rsid w:val="00DD166B"/>
    <w:rsid w:val="00DD1B54"/>
    <w:rsid w:val="00DD25DF"/>
    <w:rsid w:val="00DD26B4"/>
    <w:rsid w:val="00DD3072"/>
    <w:rsid w:val="00DD374C"/>
    <w:rsid w:val="00DD455E"/>
    <w:rsid w:val="00DD4679"/>
    <w:rsid w:val="00DD4FA2"/>
    <w:rsid w:val="00DD5D18"/>
    <w:rsid w:val="00DD6912"/>
    <w:rsid w:val="00DD6ADA"/>
    <w:rsid w:val="00DD6B44"/>
    <w:rsid w:val="00DD703F"/>
    <w:rsid w:val="00DD7A74"/>
    <w:rsid w:val="00DD7D71"/>
    <w:rsid w:val="00DE0027"/>
    <w:rsid w:val="00DE05FC"/>
    <w:rsid w:val="00DE0605"/>
    <w:rsid w:val="00DE0950"/>
    <w:rsid w:val="00DE0A3B"/>
    <w:rsid w:val="00DE2565"/>
    <w:rsid w:val="00DE2D16"/>
    <w:rsid w:val="00DE50DD"/>
    <w:rsid w:val="00DE6D41"/>
    <w:rsid w:val="00DE6DE5"/>
    <w:rsid w:val="00DE6F33"/>
    <w:rsid w:val="00DE6FBB"/>
    <w:rsid w:val="00DE74F8"/>
    <w:rsid w:val="00DF11AE"/>
    <w:rsid w:val="00DF142B"/>
    <w:rsid w:val="00DF27E4"/>
    <w:rsid w:val="00DF3870"/>
    <w:rsid w:val="00DF3900"/>
    <w:rsid w:val="00DF4241"/>
    <w:rsid w:val="00DF547B"/>
    <w:rsid w:val="00DF568B"/>
    <w:rsid w:val="00DF56E9"/>
    <w:rsid w:val="00DF6A89"/>
    <w:rsid w:val="00DF751A"/>
    <w:rsid w:val="00DF7EEF"/>
    <w:rsid w:val="00E00F6D"/>
    <w:rsid w:val="00E01290"/>
    <w:rsid w:val="00E013C0"/>
    <w:rsid w:val="00E024F2"/>
    <w:rsid w:val="00E027DC"/>
    <w:rsid w:val="00E048C7"/>
    <w:rsid w:val="00E04DF5"/>
    <w:rsid w:val="00E05043"/>
    <w:rsid w:val="00E05072"/>
    <w:rsid w:val="00E053F0"/>
    <w:rsid w:val="00E05DFA"/>
    <w:rsid w:val="00E070D2"/>
    <w:rsid w:val="00E07FE1"/>
    <w:rsid w:val="00E113A7"/>
    <w:rsid w:val="00E1147C"/>
    <w:rsid w:val="00E11793"/>
    <w:rsid w:val="00E12D1D"/>
    <w:rsid w:val="00E13025"/>
    <w:rsid w:val="00E131D5"/>
    <w:rsid w:val="00E155FC"/>
    <w:rsid w:val="00E15BE6"/>
    <w:rsid w:val="00E16378"/>
    <w:rsid w:val="00E1691C"/>
    <w:rsid w:val="00E1714C"/>
    <w:rsid w:val="00E20BBC"/>
    <w:rsid w:val="00E20D8B"/>
    <w:rsid w:val="00E242F6"/>
    <w:rsid w:val="00E2439D"/>
    <w:rsid w:val="00E27423"/>
    <w:rsid w:val="00E2789E"/>
    <w:rsid w:val="00E31685"/>
    <w:rsid w:val="00E31739"/>
    <w:rsid w:val="00E31EA5"/>
    <w:rsid w:val="00E3249F"/>
    <w:rsid w:val="00E33666"/>
    <w:rsid w:val="00E354BC"/>
    <w:rsid w:val="00E37928"/>
    <w:rsid w:val="00E37BA1"/>
    <w:rsid w:val="00E37C91"/>
    <w:rsid w:val="00E37D41"/>
    <w:rsid w:val="00E37D80"/>
    <w:rsid w:val="00E400F1"/>
    <w:rsid w:val="00E40DDA"/>
    <w:rsid w:val="00E412A9"/>
    <w:rsid w:val="00E422FE"/>
    <w:rsid w:val="00E43128"/>
    <w:rsid w:val="00E44EA2"/>
    <w:rsid w:val="00E45124"/>
    <w:rsid w:val="00E46444"/>
    <w:rsid w:val="00E46A9E"/>
    <w:rsid w:val="00E475D9"/>
    <w:rsid w:val="00E50192"/>
    <w:rsid w:val="00E50A4E"/>
    <w:rsid w:val="00E50E84"/>
    <w:rsid w:val="00E50F4B"/>
    <w:rsid w:val="00E51D4B"/>
    <w:rsid w:val="00E51DD3"/>
    <w:rsid w:val="00E51F88"/>
    <w:rsid w:val="00E528D3"/>
    <w:rsid w:val="00E52CCC"/>
    <w:rsid w:val="00E551CA"/>
    <w:rsid w:val="00E55334"/>
    <w:rsid w:val="00E555EC"/>
    <w:rsid w:val="00E5573A"/>
    <w:rsid w:val="00E55840"/>
    <w:rsid w:val="00E568F0"/>
    <w:rsid w:val="00E579B7"/>
    <w:rsid w:val="00E60434"/>
    <w:rsid w:val="00E60BA8"/>
    <w:rsid w:val="00E60DF5"/>
    <w:rsid w:val="00E61911"/>
    <w:rsid w:val="00E62786"/>
    <w:rsid w:val="00E63355"/>
    <w:rsid w:val="00E64C57"/>
    <w:rsid w:val="00E65CA0"/>
    <w:rsid w:val="00E65DD4"/>
    <w:rsid w:val="00E6688C"/>
    <w:rsid w:val="00E66F55"/>
    <w:rsid w:val="00E71C32"/>
    <w:rsid w:val="00E72B99"/>
    <w:rsid w:val="00E736AC"/>
    <w:rsid w:val="00E74177"/>
    <w:rsid w:val="00E741A9"/>
    <w:rsid w:val="00E74BC9"/>
    <w:rsid w:val="00E75E70"/>
    <w:rsid w:val="00E75E71"/>
    <w:rsid w:val="00E76499"/>
    <w:rsid w:val="00E77A4C"/>
    <w:rsid w:val="00E77E9C"/>
    <w:rsid w:val="00E81044"/>
    <w:rsid w:val="00E81950"/>
    <w:rsid w:val="00E819F0"/>
    <w:rsid w:val="00E81B3C"/>
    <w:rsid w:val="00E828BF"/>
    <w:rsid w:val="00E84F0F"/>
    <w:rsid w:val="00E85813"/>
    <w:rsid w:val="00E85AF9"/>
    <w:rsid w:val="00E9172B"/>
    <w:rsid w:val="00E91992"/>
    <w:rsid w:val="00E91BA0"/>
    <w:rsid w:val="00E91EE8"/>
    <w:rsid w:val="00E95381"/>
    <w:rsid w:val="00E95BE9"/>
    <w:rsid w:val="00E96370"/>
    <w:rsid w:val="00E965CF"/>
    <w:rsid w:val="00E96B0A"/>
    <w:rsid w:val="00E975CE"/>
    <w:rsid w:val="00E976CF"/>
    <w:rsid w:val="00EA15F2"/>
    <w:rsid w:val="00EA1A53"/>
    <w:rsid w:val="00EA2B85"/>
    <w:rsid w:val="00EA2DC2"/>
    <w:rsid w:val="00EA3F6D"/>
    <w:rsid w:val="00EA4A2E"/>
    <w:rsid w:val="00EA4B05"/>
    <w:rsid w:val="00EA7559"/>
    <w:rsid w:val="00EA7826"/>
    <w:rsid w:val="00EA7F38"/>
    <w:rsid w:val="00EB0AD1"/>
    <w:rsid w:val="00EB1744"/>
    <w:rsid w:val="00EB2EDC"/>
    <w:rsid w:val="00EB4DDA"/>
    <w:rsid w:val="00EB5A63"/>
    <w:rsid w:val="00EB65ED"/>
    <w:rsid w:val="00EB6679"/>
    <w:rsid w:val="00EC09AA"/>
    <w:rsid w:val="00EC1163"/>
    <w:rsid w:val="00EC1610"/>
    <w:rsid w:val="00EC3C76"/>
    <w:rsid w:val="00EC42C8"/>
    <w:rsid w:val="00EC479F"/>
    <w:rsid w:val="00EC4B86"/>
    <w:rsid w:val="00EC5596"/>
    <w:rsid w:val="00EC670A"/>
    <w:rsid w:val="00EC6A16"/>
    <w:rsid w:val="00EC7741"/>
    <w:rsid w:val="00EC7A11"/>
    <w:rsid w:val="00EC7B49"/>
    <w:rsid w:val="00EC7E76"/>
    <w:rsid w:val="00ED055B"/>
    <w:rsid w:val="00ED08DA"/>
    <w:rsid w:val="00ED0EA7"/>
    <w:rsid w:val="00ED22F5"/>
    <w:rsid w:val="00ED2595"/>
    <w:rsid w:val="00ED28E5"/>
    <w:rsid w:val="00ED2DDA"/>
    <w:rsid w:val="00ED3A6D"/>
    <w:rsid w:val="00ED3C4C"/>
    <w:rsid w:val="00ED4620"/>
    <w:rsid w:val="00ED4B2D"/>
    <w:rsid w:val="00ED589D"/>
    <w:rsid w:val="00ED5DFE"/>
    <w:rsid w:val="00EE02D5"/>
    <w:rsid w:val="00EE0746"/>
    <w:rsid w:val="00EE1653"/>
    <w:rsid w:val="00EE2D91"/>
    <w:rsid w:val="00EE3B50"/>
    <w:rsid w:val="00EE3C23"/>
    <w:rsid w:val="00EE56DE"/>
    <w:rsid w:val="00EE5E62"/>
    <w:rsid w:val="00EE617A"/>
    <w:rsid w:val="00EE6352"/>
    <w:rsid w:val="00EE65C1"/>
    <w:rsid w:val="00EE7124"/>
    <w:rsid w:val="00EE7596"/>
    <w:rsid w:val="00EE7643"/>
    <w:rsid w:val="00EE78D7"/>
    <w:rsid w:val="00EF0F86"/>
    <w:rsid w:val="00EF1AF0"/>
    <w:rsid w:val="00EF26A2"/>
    <w:rsid w:val="00EF2E2A"/>
    <w:rsid w:val="00EF2F8E"/>
    <w:rsid w:val="00EF3ECF"/>
    <w:rsid w:val="00EF4360"/>
    <w:rsid w:val="00EF552A"/>
    <w:rsid w:val="00EF55B1"/>
    <w:rsid w:val="00EF6B3E"/>
    <w:rsid w:val="00EF71D8"/>
    <w:rsid w:val="00EF7260"/>
    <w:rsid w:val="00EF7928"/>
    <w:rsid w:val="00F00DEB"/>
    <w:rsid w:val="00F012C7"/>
    <w:rsid w:val="00F01398"/>
    <w:rsid w:val="00F01A57"/>
    <w:rsid w:val="00F02154"/>
    <w:rsid w:val="00F027C4"/>
    <w:rsid w:val="00F028BC"/>
    <w:rsid w:val="00F04A9A"/>
    <w:rsid w:val="00F066AB"/>
    <w:rsid w:val="00F06998"/>
    <w:rsid w:val="00F06DA9"/>
    <w:rsid w:val="00F07C6F"/>
    <w:rsid w:val="00F07D99"/>
    <w:rsid w:val="00F07F39"/>
    <w:rsid w:val="00F07FC0"/>
    <w:rsid w:val="00F10E7E"/>
    <w:rsid w:val="00F14054"/>
    <w:rsid w:val="00F14A03"/>
    <w:rsid w:val="00F14D1A"/>
    <w:rsid w:val="00F15117"/>
    <w:rsid w:val="00F15EDE"/>
    <w:rsid w:val="00F16275"/>
    <w:rsid w:val="00F1708D"/>
    <w:rsid w:val="00F176F1"/>
    <w:rsid w:val="00F20CB7"/>
    <w:rsid w:val="00F2227F"/>
    <w:rsid w:val="00F22B8B"/>
    <w:rsid w:val="00F22FBF"/>
    <w:rsid w:val="00F239DE"/>
    <w:rsid w:val="00F25813"/>
    <w:rsid w:val="00F26223"/>
    <w:rsid w:val="00F314DE"/>
    <w:rsid w:val="00F32312"/>
    <w:rsid w:val="00F32D47"/>
    <w:rsid w:val="00F35053"/>
    <w:rsid w:val="00F367BE"/>
    <w:rsid w:val="00F372B4"/>
    <w:rsid w:val="00F372BF"/>
    <w:rsid w:val="00F37536"/>
    <w:rsid w:val="00F40A9A"/>
    <w:rsid w:val="00F40E60"/>
    <w:rsid w:val="00F416BB"/>
    <w:rsid w:val="00F423A4"/>
    <w:rsid w:val="00F42A17"/>
    <w:rsid w:val="00F42F0C"/>
    <w:rsid w:val="00F4410A"/>
    <w:rsid w:val="00F44935"/>
    <w:rsid w:val="00F45147"/>
    <w:rsid w:val="00F46728"/>
    <w:rsid w:val="00F46E4A"/>
    <w:rsid w:val="00F501DC"/>
    <w:rsid w:val="00F50897"/>
    <w:rsid w:val="00F5195F"/>
    <w:rsid w:val="00F51D18"/>
    <w:rsid w:val="00F52252"/>
    <w:rsid w:val="00F52AAC"/>
    <w:rsid w:val="00F52BEA"/>
    <w:rsid w:val="00F53C22"/>
    <w:rsid w:val="00F54C16"/>
    <w:rsid w:val="00F550E6"/>
    <w:rsid w:val="00F55A4B"/>
    <w:rsid w:val="00F5668E"/>
    <w:rsid w:val="00F56DAC"/>
    <w:rsid w:val="00F57C24"/>
    <w:rsid w:val="00F57FA3"/>
    <w:rsid w:val="00F600E6"/>
    <w:rsid w:val="00F609EC"/>
    <w:rsid w:val="00F618D8"/>
    <w:rsid w:val="00F6203E"/>
    <w:rsid w:val="00F625F2"/>
    <w:rsid w:val="00F62923"/>
    <w:rsid w:val="00F63E63"/>
    <w:rsid w:val="00F64429"/>
    <w:rsid w:val="00F64DC0"/>
    <w:rsid w:val="00F65363"/>
    <w:rsid w:val="00F65555"/>
    <w:rsid w:val="00F67CA0"/>
    <w:rsid w:val="00F7039E"/>
    <w:rsid w:val="00F70A0C"/>
    <w:rsid w:val="00F70C51"/>
    <w:rsid w:val="00F72757"/>
    <w:rsid w:val="00F72F9B"/>
    <w:rsid w:val="00F764D5"/>
    <w:rsid w:val="00F80309"/>
    <w:rsid w:val="00F8134C"/>
    <w:rsid w:val="00F82009"/>
    <w:rsid w:val="00F82F3C"/>
    <w:rsid w:val="00F90500"/>
    <w:rsid w:val="00F910BC"/>
    <w:rsid w:val="00F916AB"/>
    <w:rsid w:val="00F9189D"/>
    <w:rsid w:val="00F918C9"/>
    <w:rsid w:val="00F92249"/>
    <w:rsid w:val="00F93ACE"/>
    <w:rsid w:val="00F96505"/>
    <w:rsid w:val="00F9707D"/>
    <w:rsid w:val="00F97319"/>
    <w:rsid w:val="00F97363"/>
    <w:rsid w:val="00F9782F"/>
    <w:rsid w:val="00FA0540"/>
    <w:rsid w:val="00FA15E8"/>
    <w:rsid w:val="00FA2DB5"/>
    <w:rsid w:val="00FA4D89"/>
    <w:rsid w:val="00FA579B"/>
    <w:rsid w:val="00FA6ADA"/>
    <w:rsid w:val="00FA7A2A"/>
    <w:rsid w:val="00FB1905"/>
    <w:rsid w:val="00FB1A6D"/>
    <w:rsid w:val="00FB35A8"/>
    <w:rsid w:val="00FB4426"/>
    <w:rsid w:val="00FB783A"/>
    <w:rsid w:val="00FB7E30"/>
    <w:rsid w:val="00FC018E"/>
    <w:rsid w:val="00FC0570"/>
    <w:rsid w:val="00FC07F2"/>
    <w:rsid w:val="00FC0D4B"/>
    <w:rsid w:val="00FC1C54"/>
    <w:rsid w:val="00FC266E"/>
    <w:rsid w:val="00FC28C0"/>
    <w:rsid w:val="00FC47AA"/>
    <w:rsid w:val="00FC5281"/>
    <w:rsid w:val="00FC54CA"/>
    <w:rsid w:val="00FC70C4"/>
    <w:rsid w:val="00FC79F9"/>
    <w:rsid w:val="00FD02C3"/>
    <w:rsid w:val="00FD0D0C"/>
    <w:rsid w:val="00FD1390"/>
    <w:rsid w:val="00FD2206"/>
    <w:rsid w:val="00FD286B"/>
    <w:rsid w:val="00FD2A97"/>
    <w:rsid w:val="00FD37F9"/>
    <w:rsid w:val="00FD3966"/>
    <w:rsid w:val="00FD50C5"/>
    <w:rsid w:val="00FD5609"/>
    <w:rsid w:val="00FD6EE1"/>
    <w:rsid w:val="00FD6EF9"/>
    <w:rsid w:val="00FE0331"/>
    <w:rsid w:val="00FE0A2C"/>
    <w:rsid w:val="00FE16F2"/>
    <w:rsid w:val="00FE174D"/>
    <w:rsid w:val="00FE21C9"/>
    <w:rsid w:val="00FE23D1"/>
    <w:rsid w:val="00FE3976"/>
    <w:rsid w:val="00FE3A98"/>
    <w:rsid w:val="00FE3B47"/>
    <w:rsid w:val="00FE3E51"/>
    <w:rsid w:val="00FE4AAE"/>
    <w:rsid w:val="00FE4ABA"/>
    <w:rsid w:val="00FE6247"/>
    <w:rsid w:val="00FE6773"/>
    <w:rsid w:val="00FE6884"/>
    <w:rsid w:val="00FE6922"/>
    <w:rsid w:val="00FE6FBC"/>
    <w:rsid w:val="00FE7319"/>
    <w:rsid w:val="00FE74C3"/>
    <w:rsid w:val="00FF1225"/>
    <w:rsid w:val="00FF132C"/>
    <w:rsid w:val="00FF206A"/>
    <w:rsid w:val="00FF2626"/>
    <w:rsid w:val="00FF26AD"/>
    <w:rsid w:val="00FF3726"/>
    <w:rsid w:val="00FF4350"/>
    <w:rsid w:val="00FF5578"/>
    <w:rsid w:val="00FF698E"/>
    <w:rsid w:val="00FF6B60"/>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6A8BE0"/>
  <w15:docId w15:val="{CD3CE02E-BA53-40C0-86EE-33578C9B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F44"/>
    <w:pPr>
      <w:spacing w:after="200" w:line="276" w:lineRule="auto"/>
    </w:pPr>
    <w:rPr>
      <w:sz w:val="22"/>
      <w:szCs w:val="22"/>
      <w:lang w:bidi="en-US"/>
    </w:rPr>
  </w:style>
  <w:style w:type="paragraph" w:styleId="Heading1">
    <w:name w:val="heading 1"/>
    <w:aliases w:val="1 ghost,g"/>
    <w:basedOn w:val="Normal"/>
    <w:next w:val="Normal"/>
    <w:link w:val="Heading1Char"/>
    <w:uiPriority w:val="9"/>
    <w:qFormat/>
    <w:rsid w:val="005D0F44"/>
    <w:pPr>
      <w:spacing w:before="480" w:after="0"/>
      <w:contextualSpacing/>
      <w:outlineLvl w:val="0"/>
    </w:pPr>
    <w:rPr>
      <w:smallCaps/>
      <w:spacing w:val="5"/>
      <w:sz w:val="36"/>
      <w:szCs w:val="36"/>
    </w:rPr>
  </w:style>
  <w:style w:type="paragraph" w:styleId="Heading2">
    <w:name w:val="heading 2"/>
    <w:aliases w:val=" Char,Char,Char Char,Char Char Char"/>
    <w:basedOn w:val="Normal"/>
    <w:next w:val="Normal"/>
    <w:link w:val="Heading2Char"/>
    <w:uiPriority w:val="9"/>
    <w:unhideWhenUsed/>
    <w:qFormat/>
    <w:rsid w:val="005D0F44"/>
    <w:pPr>
      <w:spacing w:before="200" w:after="0" w:line="271" w:lineRule="auto"/>
      <w:outlineLvl w:val="1"/>
    </w:pPr>
    <w:rPr>
      <w:smallCaps/>
      <w:sz w:val="28"/>
      <w:szCs w:val="28"/>
    </w:rPr>
  </w:style>
  <w:style w:type="paragraph" w:styleId="Heading3">
    <w:name w:val="heading 3"/>
    <w:aliases w:val="Char(db)"/>
    <w:basedOn w:val="Normal"/>
    <w:next w:val="Normal"/>
    <w:link w:val="Heading3Char"/>
    <w:uiPriority w:val="9"/>
    <w:unhideWhenUsed/>
    <w:qFormat/>
    <w:rsid w:val="005D0F44"/>
    <w:pPr>
      <w:spacing w:before="200" w:after="0" w:line="271" w:lineRule="auto"/>
      <w:outlineLvl w:val="2"/>
    </w:pPr>
    <w:rPr>
      <w:i/>
      <w:iCs/>
      <w:smallCaps/>
      <w:spacing w:val="5"/>
      <w:sz w:val="26"/>
      <w:szCs w:val="26"/>
    </w:rPr>
  </w:style>
  <w:style w:type="paragraph" w:styleId="Heading4">
    <w:name w:val="heading 4"/>
    <w:aliases w:val="4 dash,d,3(db),3"/>
    <w:basedOn w:val="Normal"/>
    <w:next w:val="Normal"/>
    <w:link w:val="Heading4Char"/>
    <w:uiPriority w:val="9"/>
    <w:unhideWhenUsed/>
    <w:qFormat/>
    <w:rsid w:val="005D0F44"/>
    <w:pPr>
      <w:spacing w:after="0" w:line="271" w:lineRule="auto"/>
      <w:outlineLvl w:val="3"/>
    </w:pPr>
    <w:rPr>
      <w:b/>
      <w:bCs/>
      <w:spacing w:val="5"/>
      <w:sz w:val="24"/>
      <w:szCs w:val="24"/>
    </w:rPr>
  </w:style>
  <w:style w:type="paragraph" w:styleId="Heading5">
    <w:name w:val="heading 5"/>
    <w:aliases w:val="5 sub-bullet,sb,4"/>
    <w:basedOn w:val="Normal"/>
    <w:next w:val="Normal"/>
    <w:link w:val="Heading5Char"/>
    <w:uiPriority w:val="9"/>
    <w:unhideWhenUsed/>
    <w:qFormat/>
    <w:rsid w:val="005D0F44"/>
    <w:pPr>
      <w:spacing w:after="0" w:line="271" w:lineRule="auto"/>
      <w:outlineLvl w:val="4"/>
    </w:pPr>
    <w:rPr>
      <w:i/>
      <w:iCs/>
      <w:sz w:val="24"/>
      <w:szCs w:val="24"/>
    </w:rPr>
  </w:style>
  <w:style w:type="paragraph" w:styleId="Heading6">
    <w:name w:val="heading 6"/>
    <w:aliases w:val="sub-dash,sd,5"/>
    <w:basedOn w:val="Normal"/>
    <w:next w:val="Normal"/>
    <w:link w:val="Heading6Char"/>
    <w:uiPriority w:val="9"/>
    <w:unhideWhenUsed/>
    <w:qFormat/>
    <w:rsid w:val="005D0F44"/>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unhideWhenUsed/>
    <w:qFormat/>
    <w:rsid w:val="005D0F44"/>
    <w:pPr>
      <w:spacing w:after="0"/>
      <w:outlineLvl w:val="6"/>
    </w:pPr>
    <w:rPr>
      <w:b/>
      <w:bCs/>
      <w:i/>
      <w:iCs/>
      <w:color w:val="5A5A5A"/>
      <w:sz w:val="20"/>
      <w:szCs w:val="20"/>
    </w:rPr>
  </w:style>
  <w:style w:type="paragraph" w:styleId="Heading8">
    <w:name w:val="heading 8"/>
    <w:basedOn w:val="Normal"/>
    <w:next w:val="Normal"/>
    <w:link w:val="Heading8Char"/>
    <w:uiPriority w:val="9"/>
    <w:unhideWhenUsed/>
    <w:qFormat/>
    <w:rsid w:val="005D0F44"/>
    <w:pPr>
      <w:spacing w:after="0"/>
      <w:outlineLvl w:val="7"/>
    </w:pPr>
    <w:rPr>
      <w:b/>
      <w:bCs/>
      <w:color w:val="7F7F7F"/>
      <w:sz w:val="20"/>
      <w:szCs w:val="20"/>
    </w:rPr>
  </w:style>
  <w:style w:type="paragraph" w:styleId="Heading9">
    <w:name w:val="heading 9"/>
    <w:basedOn w:val="Normal"/>
    <w:next w:val="Normal"/>
    <w:link w:val="Heading9Char"/>
    <w:uiPriority w:val="9"/>
    <w:unhideWhenUsed/>
    <w:qFormat/>
    <w:rsid w:val="005D0F44"/>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1, Char11,Char1"/>
    <w:basedOn w:val="Normal"/>
    <w:link w:val="BodyTextChar"/>
    <w:rsid w:val="006463B5"/>
    <w:pPr>
      <w:spacing w:before="120"/>
      <w:jc w:val="both"/>
    </w:pPr>
  </w:style>
  <w:style w:type="character" w:customStyle="1" w:styleId="BodyTextChar">
    <w:name w:val="Body Text Char"/>
    <w:aliases w:val=" Char1 Char, Char11 Char,Char1 Char"/>
    <w:basedOn w:val="DefaultParagraphFont"/>
    <w:link w:val="BodyText"/>
    <w:rsid w:val="00D112B4"/>
    <w:rPr>
      <w:kern w:val="28"/>
      <w:sz w:val="24"/>
      <w:lang w:val="en-US" w:eastAsia="en-US" w:bidi="ar-SA"/>
    </w:rPr>
  </w:style>
  <w:style w:type="character" w:customStyle="1" w:styleId="Heading2Char">
    <w:name w:val="Heading 2 Char"/>
    <w:aliases w:val=" Char Char,Char Char2,Char Char Char1,Char Char Char Char"/>
    <w:basedOn w:val="DefaultParagraphFont"/>
    <w:link w:val="Heading2"/>
    <w:uiPriority w:val="9"/>
    <w:rsid w:val="005D0F44"/>
    <w:rPr>
      <w:smallCaps/>
      <w:sz w:val="28"/>
      <w:szCs w:val="28"/>
    </w:rPr>
  </w:style>
  <w:style w:type="character" w:customStyle="1" w:styleId="Heading3Char">
    <w:name w:val="Heading 3 Char"/>
    <w:aliases w:val="Char(db) Char"/>
    <w:basedOn w:val="DefaultParagraphFont"/>
    <w:link w:val="Heading3"/>
    <w:uiPriority w:val="9"/>
    <w:rsid w:val="005D0F44"/>
    <w:rPr>
      <w:i/>
      <w:iCs/>
      <w:smallCaps/>
      <w:spacing w:val="5"/>
      <w:sz w:val="26"/>
      <w:szCs w:val="26"/>
    </w:rPr>
  </w:style>
  <w:style w:type="paragraph" w:customStyle="1" w:styleId="OddPageHeader">
    <w:name w:val="Odd Page Header"/>
    <w:basedOn w:val="Normal"/>
    <w:rsid w:val="00E61911"/>
    <w:pPr>
      <w:pBdr>
        <w:bottom w:val="single" w:sz="6" w:space="1" w:color="auto"/>
      </w:pBdr>
      <w:spacing w:after="360"/>
      <w:jc w:val="right"/>
    </w:pPr>
    <w:rPr>
      <w:rFonts w:ascii="Arial Narrow" w:hAnsi="Arial Narrow"/>
      <w:b/>
      <w:sz w:val="28"/>
    </w:rPr>
  </w:style>
  <w:style w:type="paragraph" w:styleId="Footer">
    <w:name w:val="footer"/>
    <w:basedOn w:val="Normal"/>
    <w:link w:val="FooterChar"/>
    <w:uiPriority w:val="99"/>
    <w:rsid w:val="006463B5"/>
    <w:pPr>
      <w:pBdr>
        <w:top w:val="single" w:sz="6" w:space="20" w:color="auto"/>
      </w:pBdr>
      <w:tabs>
        <w:tab w:val="center" w:pos="4140"/>
        <w:tab w:val="right" w:pos="8370"/>
      </w:tabs>
      <w:spacing w:before="240"/>
    </w:pPr>
  </w:style>
  <w:style w:type="paragraph" w:customStyle="1" w:styleId="Bullet1Char">
    <w:name w:val="Bullet 1 Char"/>
    <w:basedOn w:val="BodyText"/>
    <w:link w:val="Bullet1CharChar"/>
    <w:rsid w:val="006463B5"/>
  </w:style>
  <w:style w:type="character" w:customStyle="1" w:styleId="Bullet1CharChar">
    <w:name w:val="Bullet 1 Char Char"/>
    <w:basedOn w:val="BodyTextChar"/>
    <w:link w:val="Bullet1Char"/>
    <w:rsid w:val="009711CE"/>
    <w:rPr>
      <w:kern w:val="28"/>
      <w:sz w:val="24"/>
      <w:lang w:val="en-US" w:eastAsia="en-US" w:bidi="ar-SA"/>
    </w:rPr>
  </w:style>
  <w:style w:type="paragraph" w:customStyle="1" w:styleId="Bullet2">
    <w:name w:val="Bullet 2"/>
    <w:aliases w:val="b2"/>
    <w:basedOn w:val="BodyText"/>
    <w:rsid w:val="006463B5"/>
    <w:pPr>
      <w:numPr>
        <w:numId w:val="2"/>
      </w:numPr>
    </w:pPr>
  </w:style>
  <w:style w:type="paragraph" w:styleId="TOC1">
    <w:name w:val="toc 1"/>
    <w:basedOn w:val="Normal"/>
    <w:next w:val="Normal"/>
    <w:uiPriority w:val="39"/>
    <w:rsid w:val="006463B5"/>
    <w:pPr>
      <w:keepNext/>
      <w:tabs>
        <w:tab w:val="left" w:pos="432"/>
        <w:tab w:val="right" w:leader="dot" w:pos="8352"/>
      </w:tabs>
      <w:spacing w:before="240"/>
      <w:ind w:right="907"/>
    </w:pPr>
    <w:rPr>
      <w:b/>
    </w:rPr>
  </w:style>
  <w:style w:type="paragraph" w:customStyle="1" w:styleId="TableHeading">
    <w:name w:val="Table Heading"/>
    <w:basedOn w:val="Normal"/>
    <w:rsid w:val="006463B5"/>
    <w:pPr>
      <w:spacing w:before="120" w:after="120"/>
      <w:jc w:val="center"/>
    </w:pPr>
    <w:rPr>
      <w:rFonts w:ascii="Arial Narrow" w:hAnsi="Arial Narrow"/>
      <w:b/>
    </w:rPr>
  </w:style>
  <w:style w:type="paragraph" w:styleId="TOC2">
    <w:name w:val="toc 2"/>
    <w:basedOn w:val="Normal"/>
    <w:next w:val="Normal"/>
    <w:uiPriority w:val="39"/>
    <w:rsid w:val="006463B5"/>
    <w:pPr>
      <w:tabs>
        <w:tab w:val="right" w:leader="dot" w:pos="8352"/>
      </w:tabs>
      <w:ind w:left="1152" w:right="907" w:hanging="576"/>
    </w:pPr>
  </w:style>
  <w:style w:type="paragraph" w:styleId="TOC3">
    <w:name w:val="toc 3"/>
    <w:basedOn w:val="Normal"/>
    <w:next w:val="Normal"/>
    <w:uiPriority w:val="39"/>
    <w:rsid w:val="006463B5"/>
    <w:pPr>
      <w:tabs>
        <w:tab w:val="right" w:leader="dot" w:pos="8352"/>
      </w:tabs>
      <w:ind w:left="1872" w:right="907" w:hanging="720"/>
    </w:pPr>
  </w:style>
  <w:style w:type="paragraph" w:styleId="TOC4">
    <w:name w:val="toc 4"/>
    <w:basedOn w:val="Normal"/>
    <w:next w:val="Normal"/>
    <w:semiHidden/>
    <w:rsid w:val="006463B5"/>
    <w:pPr>
      <w:tabs>
        <w:tab w:val="right" w:leader="dot" w:pos="8352"/>
      </w:tabs>
      <w:ind w:left="2736" w:right="907" w:hanging="864"/>
    </w:pPr>
  </w:style>
  <w:style w:type="paragraph" w:styleId="TOC5">
    <w:name w:val="toc 5"/>
    <w:basedOn w:val="Normal"/>
    <w:next w:val="Normal"/>
    <w:semiHidden/>
    <w:rsid w:val="006463B5"/>
    <w:pPr>
      <w:tabs>
        <w:tab w:val="right" w:leader="dot" w:pos="8352"/>
      </w:tabs>
      <w:ind w:left="1800" w:right="907" w:hanging="360"/>
    </w:pPr>
  </w:style>
  <w:style w:type="paragraph" w:styleId="TOC6">
    <w:name w:val="toc 6"/>
    <w:basedOn w:val="Normal"/>
    <w:next w:val="Normal"/>
    <w:semiHidden/>
    <w:rsid w:val="006463B5"/>
    <w:pPr>
      <w:tabs>
        <w:tab w:val="right" w:leader="dot" w:pos="8352"/>
      </w:tabs>
      <w:ind w:left="2160" w:right="907" w:hanging="360"/>
    </w:pPr>
    <w:rPr>
      <w:noProof/>
    </w:rPr>
  </w:style>
  <w:style w:type="paragraph" w:styleId="TOC7">
    <w:name w:val="toc 7"/>
    <w:basedOn w:val="Normal"/>
    <w:next w:val="Normal"/>
    <w:semiHidden/>
    <w:rsid w:val="006463B5"/>
    <w:pPr>
      <w:tabs>
        <w:tab w:val="right" w:leader="dot" w:pos="8352"/>
      </w:tabs>
      <w:ind w:left="2520" w:hanging="360"/>
    </w:pPr>
  </w:style>
  <w:style w:type="paragraph" w:styleId="TOC8">
    <w:name w:val="toc 8"/>
    <w:basedOn w:val="Normal"/>
    <w:next w:val="Normal"/>
    <w:semiHidden/>
    <w:rsid w:val="006463B5"/>
    <w:pPr>
      <w:tabs>
        <w:tab w:val="right" w:leader="dot" w:pos="8352"/>
      </w:tabs>
      <w:ind w:left="2880" w:right="979" w:hanging="360"/>
    </w:pPr>
  </w:style>
  <w:style w:type="paragraph" w:styleId="TOC9">
    <w:name w:val="toc 9"/>
    <w:basedOn w:val="Normal"/>
    <w:next w:val="Normal"/>
    <w:semiHidden/>
    <w:rsid w:val="006463B5"/>
    <w:pPr>
      <w:tabs>
        <w:tab w:val="right" w:pos="547"/>
        <w:tab w:val="left" w:pos="720"/>
        <w:tab w:val="right" w:leader="dot" w:pos="8366"/>
      </w:tabs>
      <w:ind w:left="720" w:right="907" w:hanging="720"/>
    </w:pPr>
    <w:rPr>
      <w:noProof/>
    </w:rPr>
  </w:style>
  <w:style w:type="paragraph" w:customStyle="1" w:styleId="Listoftablesfigures">
    <w:name w:val="List of tables/figures"/>
    <w:basedOn w:val="Normal"/>
    <w:rsid w:val="006463B5"/>
    <w:pPr>
      <w:jc w:val="right"/>
    </w:pPr>
    <w:rPr>
      <w:rFonts w:ascii="Arial Narrow" w:hAnsi="Arial Narrow"/>
      <w:b/>
      <w:sz w:val="28"/>
    </w:rPr>
  </w:style>
  <w:style w:type="paragraph" w:customStyle="1" w:styleId="TableNote">
    <w:name w:val="Table Note"/>
    <w:basedOn w:val="TableText"/>
    <w:rsid w:val="00FC47AA"/>
    <w:pPr>
      <w:spacing w:before="0" w:after="0"/>
      <w:ind w:left="180" w:hanging="180"/>
    </w:pPr>
    <w:rPr>
      <w:sz w:val="16"/>
    </w:rPr>
  </w:style>
  <w:style w:type="paragraph" w:customStyle="1" w:styleId="TableText">
    <w:name w:val="Table Text"/>
    <w:aliases w:val="tt"/>
    <w:basedOn w:val="Normal"/>
    <w:rsid w:val="006463B5"/>
    <w:pPr>
      <w:spacing w:before="40" w:after="40"/>
    </w:pPr>
    <w:rPr>
      <w:rFonts w:ascii="Arial Narrow" w:hAnsi="Arial Narrow"/>
    </w:rPr>
  </w:style>
  <w:style w:type="paragraph" w:styleId="TableofFigures">
    <w:name w:val="table of figures"/>
    <w:basedOn w:val="Normal"/>
    <w:next w:val="Normal"/>
    <w:semiHidden/>
    <w:rsid w:val="006463B5"/>
    <w:pPr>
      <w:ind w:left="480" w:hanging="480"/>
    </w:pPr>
  </w:style>
  <w:style w:type="paragraph" w:customStyle="1" w:styleId="TableTitle">
    <w:name w:val="Table Title"/>
    <w:basedOn w:val="Normal"/>
    <w:next w:val="BodyText"/>
    <w:rsid w:val="006463B5"/>
    <w:pPr>
      <w:keepNext/>
      <w:spacing w:before="240" w:after="120"/>
      <w:jc w:val="center"/>
      <w:outlineLvl w:val="7"/>
    </w:pPr>
    <w:rPr>
      <w:rFonts w:ascii="Arial Narrow" w:hAnsi="Arial Narrow"/>
      <w:b/>
    </w:rPr>
  </w:style>
  <w:style w:type="paragraph" w:customStyle="1" w:styleId="FigureTitle">
    <w:name w:val="Figure Title"/>
    <w:basedOn w:val="Normal"/>
    <w:next w:val="Normal"/>
    <w:rsid w:val="006463B5"/>
    <w:pPr>
      <w:spacing w:before="80" w:after="240"/>
      <w:outlineLvl w:val="8"/>
    </w:pPr>
    <w:rPr>
      <w:rFonts w:ascii="Arial Narrow" w:hAnsi="Arial Narrow"/>
      <w:b/>
    </w:rPr>
  </w:style>
  <w:style w:type="paragraph" w:customStyle="1" w:styleId="ExHeading1">
    <w:name w:val="ExHeading 1"/>
    <w:basedOn w:val="Heading1"/>
    <w:next w:val="BodyText"/>
    <w:autoRedefine/>
    <w:rsid w:val="000343DE"/>
    <w:pPr>
      <w:tabs>
        <w:tab w:val="left" w:pos="720"/>
      </w:tabs>
      <w:spacing w:before="120" w:after="200"/>
      <w:ind w:right="720"/>
      <w:jc w:val="both"/>
      <w:outlineLvl w:val="1"/>
    </w:pPr>
    <w:rPr>
      <w:sz w:val="28"/>
      <w:szCs w:val="28"/>
    </w:rPr>
  </w:style>
  <w:style w:type="paragraph" w:customStyle="1" w:styleId="ExHeading2">
    <w:name w:val="ExHeading 2"/>
    <w:basedOn w:val="Heading2"/>
    <w:next w:val="BodyText"/>
    <w:autoRedefine/>
    <w:rsid w:val="00DA64ED"/>
    <w:pPr>
      <w:ind w:left="720"/>
    </w:pPr>
  </w:style>
  <w:style w:type="paragraph" w:customStyle="1" w:styleId="ExHeading3">
    <w:name w:val="ExHeading 3"/>
    <w:basedOn w:val="Heading3"/>
    <w:next w:val="BodyText"/>
    <w:link w:val="ExHeading3Char"/>
    <w:autoRedefine/>
    <w:rsid w:val="00D54654"/>
    <w:pPr>
      <w:tabs>
        <w:tab w:val="left" w:pos="720"/>
      </w:tabs>
      <w:ind w:left="1080"/>
      <w:outlineLvl w:val="9"/>
    </w:pPr>
    <w:rPr>
      <w:b/>
      <w:i w:val="0"/>
      <w:sz w:val="22"/>
      <w:szCs w:val="22"/>
      <w:u w:val="single"/>
    </w:rPr>
  </w:style>
  <w:style w:type="character" w:customStyle="1" w:styleId="ExHeading3Char">
    <w:name w:val="ExHeading 3 Char"/>
    <w:basedOn w:val="Heading3Char"/>
    <w:link w:val="ExHeading3"/>
    <w:rsid w:val="00D54654"/>
    <w:rPr>
      <w:b/>
      <w:i/>
      <w:iCs/>
      <w:smallCaps/>
      <w:spacing w:val="5"/>
      <w:sz w:val="22"/>
      <w:szCs w:val="22"/>
      <w:u w:val="single"/>
      <w:lang w:bidi="en-US"/>
    </w:rPr>
  </w:style>
  <w:style w:type="paragraph" w:customStyle="1" w:styleId="ExHeading4">
    <w:name w:val="ExHeading 4"/>
    <w:basedOn w:val="Heading4"/>
    <w:next w:val="BodyText"/>
    <w:rsid w:val="00A818FC"/>
    <w:pPr>
      <w:outlineLvl w:val="9"/>
    </w:pPr>
  </w:style>
  <w:style w:type="paragraph" w:customStyle="1" w:styleId="ExHeading5">
    <w:name w:val="ExHeading 5"/>
    <w:basedOn w:val="Heading5"/>
    <w:next w:val="BodyText"/>
    <w:rsid w:val="006463B5"/>
    <w:pPr>
      <w:outlineLvl w:val="9"/>
    </w:pPr>
  </w:style>
  <w:style w:type="paragraph" w:styleId="Header">
    <w:name w:val="header"/>
    <w:basedOn w:val="Normal"/>
    <w:rsid w:val="006463B5"/>
    <w:pPr>
      <w:tabs>
        <w:tab w:val="center" w:pos="4320"/>
        <w:tab w:val="right" w:pos="8640"/>
      </w:tabs>
    </w:pPr>
  </w:style>
  <w:style w:type="paragraph" w:styleId="Index1">
    <w:name w:val="index 1"/>
    <w:basedOn w:val="Normal"/>
    <w:next w:val="Normal"/>
    <w:autoRedefine/>
    <w:semiHidden/>
    <w:rsid w:val="006463B5"/>
    <w:pPr>
      <w:ind w:left="240" w:hanging="240"/>
    </w:pPr>
    <w:rPr>
      <w:sz w:val="18"/>
    </w:rPr>
  </w:style>
  <w:style w:type="paragraph" w:styleId="Index2">
    <w:name w:val="index 2"/>
    <w:basedOn w:val="Normal"/>
    <w:next w:val="Normal"/>
    <w:autoRedefine/>
    <w:semiHidden/>
    <w:rsid w:val="006463B5"/>
    <w:pPr>
      <w:ind w:left="480" w:hanging="240"/>
    </w:pPr>
    <w:rPr>
      <w:sz w:val="18"/>
    </w:rPr>
  </w:style>
  <w:style w:type="paragraph" w:styleId="Index3">
    <w:name w:val="index 3"/>
    <w:basedOn w:val="Normal"/>
    <w:next w:val="Normal"/>
    <w:autoRedefine/>
    <w:semiHidden/>
    <w:rsid w:val="006463B5"/>
    <w:pPr>
      <w:ind w:left="720" w:hanging="240"/>
    </w:pPr>
    <w:rPr>
      <w:sz w:val="18"/>
    </w:rPr>
  </w:style>
  <w:style w:type="paragraph" w:styleId="Index4">
    <w:name w:val="index 4"/>
    <w:basedOn w:val="Normal"/>
    <w:next w:val="Normal"/>
    <w:autoRedefine/>
    <w:semiHidden/>
    <w:rsid w:val="006463B5"/>
    <w:pPr>
      <w:ind w:left="960" w:hanging="240"/>
    </w:pPr>
    <w:rPr>
      <w:sz w:val="18"/>
    </w:rPr>
  </w:style>
  <w:style w:type="paragraph" w:styleId="Index5">
    <w:name w:val="index 5"/>
    <w:basedOn w:val="Normal"/>
    <w:next w:val="Normal"/>
    <w:autoRedefine/>
    <w:semiHidden/>
    <w:rsid w:val="006463B5"/>
    <w:pPr>
      <w:ind w:left="1200" w:hanging="240"/>
    </w:pPr>
    <w:rPr>
      <w:sz w:val="18"/>
    </w:rPr>
  </w:style>
  <w:style w:type="paragraph" w:styleId="Index6">
    <w:name w:val="index 6"/>
    <w:basedOn w:val="Normal"/>
    <w:next w:val="Normal"/>
    <w:autoRedefine/>
    <w:semiHidden/>
    <w:rsid w:val="006463B5"/>
    <w:pPr>
      <w:ind w:left="1440" w:hanging="240"/>
    </w:pPr>
    <w:rPr>
      <w:sz w:val="18"/>
    </w:rPr>
  </w:style>
  <w:style w:type="paragraph" w:styleId="Index7">
    <w:name w:val="index 7"/>
    <w:basedOn w:val="Normal"/>
    <w:next w:val="Normal"/>
    <w:autoRedefine/>
    <w:semiHidden/>
    <w:rsid w:val="006463B5"/>
    <w:pPr>
      <w:ind w:left="1680" w:hanging="240"/>
    </w:pPr>
    <w:rPr>
      <w:sz w:val="18"/>
    </w:rPr>
  </w:style>
  <w:style w:type="paragraph" w:styleId="Index8">
    <w:name w:val="index 8"/>
    <w:basedOn w:val="Normal"/>
    <w:next w:val="Normal"/>
    <w:autoRedefine/>
    <w:semiHidden/>
    <w:rsid w:val="006463B5"/>
    <w:pPr>
      <w:ind w:left="1920" w:hanging="240"/>
    </w:pPr>
    <w:rPr>
      <w:sz w:val="18"/>
    </w:rPr>
  </w:style>
  <w:style w:type="paragraph" w:styleId="Index9">
    <w:name w:val="index 9"/>
    <w:basedOn w:val="Normal"/>
    <w:next w:val="Normal"/>
    <w:autoRedefine/>
    <w:semiHidden/>
    <w:rsid w:val="006463B5"/>
    <w:pPr>
      <w:ind w:left="2160" w:hanging="240"/>
    </w:pPr>
    <w:rPr>
      <w:sz w:val="18"/>
    </w:rPr>
  </w:style>
  <w:style w:type="paragraph" w:styleId="IndexHeading">
    <w:name w:val="index heading"/>
    <w:basedOn w:val="Normal"/>
    <w:next w:val="Index1"/>
    <w:semiHidden/>
    <w:rsid w:val="006463B5"/>
    <w:pPr>
      <w:pBdr>
        <w:top w:val="single" w:sz="12" w:space="0" w:color="auto"/>
      </w:pBdr>
      <w:spacing w:before="360" w:after="240"/>
    </w:pPr>
    <w:rPr>
      <w:b/>
      <w:i/>
      <w:sz w:val="26"/>
    </w:rPr>
  </w:style>
  <w:style w:type="table" w:styleId="TableGrid">
    <w:name w:val="Table Grid"/>
    <w:basedOn w:val="TableNormal"/>
    <w:uiPriority w:val="59"/>
    <w:rsid w:val="00D11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SectionName">
    <w:name w:val="TOC Section Name"/>
    <w:basedOn w:val="Normal"/>
    <w:rsid w:val="006463B5"/>
    <w:pPr>
      <w:spacing w:before="360" w:after="240"/>
      <w:jc w:val="right"/>
    </w:pPr>
    <w:rPr>
      <w:rFonts w:ascii="Arial Narrow" w:hAnsi="Arial Narrow"/>
      <w:b/>
      <w:sz w:val="40"/>
    </w:rPr>
  </w:style>
  <w:style w:type="character" w:customStyle="1" w:styleId="FileCode">
    <w:name w:val="File Code"/>
    <w:basedOn w:val="DefaultParagraphFont"/>
    <w:rsid w:val="006463B5"/>
    <w:rPr>
      <w:noProof/>
      <w:sz w:val="14"/>
    </w:rPr>
  </w:style>
  <w:style w:type="paragraph" w:styleId="NormalWeb">
    <w:name w:val="Normal (Web)"/>
    <w:basedOn w:val="Normal"/>
    <w:uiPriority w:val="99"/>
    <w:rsid w:val="008E50EA"/>
    <w:pPr>
      <w:spacing w:before="100" w:beforeAutospacing="1" w:after="100" w:afterAutospacing="1"/>
    </w:pPr>
    <w:rPr>
      <w:szCs w:val="24"/>
    </w:rPr>
  </w:style>
  <w:style w:type="character" w:styleId="PageNumber">
    <w:name w:val="page number"/>
    <w:basedOn w:val="DefaultParagraphFont"/>
    <w:rsid w:val="00DB0B31"/>
  </w:style>
  <w:style w:type="paragraph" w:customStyle="1" w:styleId="Bullet1Text">
    <w:name w:val="Bullet 1 Text"/>
    <w:rsid w:val="00B13FF6"/>
    <w:pPr>
      <w:tabs>
        <w:tab w:val="num" w:pos="1080"/>
      </w:tabs>
      <w:spacing w:after="120" w:line="276" w:lineRule="auto"/>
      <w:ind w:left="1080" w:hanging="360"/>
    </w:pPr>
    <w:rPr>
      <w:bCs/>
      <w:iCs/>
      <w:sz w:val="24"/>
      <w:szCs w:val="22"/>
      <w:lang w:bidi="en-US"/>
    </w:rPr>
  </w:style>
  <w:style w:type="paragraph" w:customStyle="1" w:styleId="Bullet-2">
    <w:name w:val="Bullet-2"/>
    <w:rsid w:val="00AD4AE7"/>
    <w:pPr>
      <w:tabs>
        <w:tab w:val="num" w:pos="2520"/>
      </w:tabs>
      <w:spacing w:after="200" w:line="276" w:lineRule="auto"/>
      <w:ind w:left="2520" w:hanging="360"/>
    </w:pPr>
    <w:rPr>
      <w:sz w:val="24"/>
      <w:szCs w:val="22"/>
      <w:lang w:bidi="en-US"/>
    </w:rPr>
  </w:style>
  <w:style w:type="paragraph" w:customStyle="1" w:styleId="Bullet-3">
    <w:name w:val="Bullet-3"/>
    <w:rsid w:val="00094716"/>
    <w:pPr>
      <w:spacing w:after="200" w:line="276" w:lineRule="auto"/>
      <w:ind w:left="2520" w:hanging="360"/>
    </w:pPr>
    <w:rPr>
      <w:bCs/>
      <w:iCs/>
      <w:sz w:val="24"/>
      <w:szCs w:val="22"/>
      <w:lang w:bidi="en-US"/>
    </w:rPr>
  </w:style>
  <w:style w:type="paragraph" w:styleId="BalloonText">
    <w:name w:val="Balloon Text"/>
    <w:basedOn w:val="Normal"/>
    <w:semiHidden/>
    <w:rsid w:val="000E5146"/>
    <w:rPr>
      <w:rFonts w:ascii="Tahoma" w:hAnsi="Tahoma" w:cs="Tahoma"/>
      <w:sz w:val="16"/>
      <w:szCs w:val="16"/>
    </w:rPr>
  </w:style>
  <w:style w:type="character" w:styleId="Strong">
    <w:name w:val="Strong"/>
    <w:uiPriority w:val="22"/>
    <w:qFormat/>
    <w:rsid w:val="005D0F44"/>
    <w:rPr>
      <w:b/>
      <w:bCs/>
    </w:rPr>
  </w:style>
  <w:style w:type="paragraph" w:styleId="Title">
    <w:name w:val="Title"/>
    <w:basedOn w:val="Normal"/>
    <w:next w:val="Normal"/>
    <w:link w:val="TitleChar"/>
    <w:uiPriority w:val="10"/>
    <w:qFormat/>
    <w:rsid w:val="005D0F44"/>
    <w:pPr>
      <w:spacing w:after="300" w:line="240" w:lineRule="auto"/>
      <w:contextualSpacing/>
    </w:pPr>
    <w:rPr>
      <w:smallCaps/>
      <w:sz w:val="52"/>
      <w:szCs w:val="52"/>
    </w:rPr>
  </w:style>
  <w:style w:type="character" w:styleId="Hyperlink">
    <w:name w:val="Hyperlink"/>
    <w:basedOn w:val="DefaultParagraphFont"/>
    <w:uiPriority w:val="99"/>
    <w:rsid w:val="00AE469F"/>
    <w:rPr>
      <w:color w:val="0000FF"/>
      <w:u w:val="single"/>
    </w:rPr>
  </w:style>
  <w:style w:type="paragraph" w:styleId="CommentText">
    <w:name w:val="annotation text"/>
    <w:basedOn w:val="Normal"/>
    <w:semiHidden/>
    <w:rsid w:val="00AE469F"/>
    <w:rPr>
      <w:sz w:val="20"/>
    </w:rPr>
  </w:style>
  <w:style w:type="character" w:styleId="CommentReference">
    <w:name w:val="annotation reference"/>
    <w:basedOn w:val="DefaultParagraphFont"/>
    <w:semiHidden/>
    <w:rsid w:val="00397E83"/>
    <w:rPr>
      <w:sz w:val="16"/>
      <w:szCs w:val="16"/>
    </w:rPr>
  </w:style>
  <w:style w:type="paragraph" w:styleId="CommentSubject">
    <w:name w:val="annotation subject"/>
    <w:basedOn w:val="CommentText"/>
    <w:next w:val="CommentText"/>
    <w:semiHidden/>
    <w:rsid w:val="00397E83"/>
    <w:rPr>
      <w:b/>
      <w:bCs/>
    </w:rPr>
  </w:style>
  <w:style w:type="paragraph" w:customStyle="1" w:styleId="Bullet1">
    <w:name w:val="Bullet 1"/>
    <w:basedOn w:val="BodyText"/>
    <w:rsid w:val="00B61BB7"/>
  </w:style>
  <w:style w:type="character" w:styleId="FollowedHyperlink">
    <w:name w:val="FollowedHyperlink"/>
    <w:basedOn w:val="DefaultParagraphFont"/>
    <w:rsid w:val="0090667B"/>
    <w:rPr>
      <w:color w:val="800080"/>
      <w:u w:val="single"/>
    </w:rPr>
  </w:style>
  <w:style w:type="character" w:customStyle="1" w:styleId="locality">
    <w:name w:val="locality"/>
    <w:basedOn w:val="DefaultParagraphFont"/>
    <w:rsid w:val="009E5ED7"/>
  </w:style>
  <w:style w:type="character" w:customStyle="1" w:styleId="Bullet1CharCharChar">
    <w:name w:val="Bullet 1 Char Char Char"/>
    <w:basedOn w:val="DefaultParagraphFont"/>
    <w:rsid w:val="00AE0251"/>
    <w:rPr>
      <w:rFonts w:ascii="Arial Narrow" w:hAnsi="Arial Narrow"/>
      <w:b/>
      <w:kern w:val="28"/>
      <w:sz w:val="24"/>
      <w:lang w:val="en-US" w:eastAsia="en-US" w:bidi="ar-SA"/>
    </w:rPr>
  </w:style>
  <w:style w:type="paragraph" w:customStyle="1" w:styleId="AlphaHeadText">
    <w:name w:val="AlphaHeadText"/>
    <w:rsid w:val="00B420B1"/>
    <w:pPr>
      <w:spacing w:before="120" w:after="120" w:line="276" w:lineRule="auto"/>
      <w:ind w:left="720"/>
    </w:pPr>
    <w:rPr>
      <w:sz w:val="24"/>
      <w:szCs w:val="24"/>
      <w:lang w:bidi="en-US"/>
    </w:rPr>
  </w:style>
  <w:style w:type="character" w:customStyle="1" w:styleId="CharChar1">
    <w:name w:val="Char Char1"/>
    <w:basedOn w:val="DefaultParagraphFont"/>
    <w:rsid w:val="001111A4"/>
    <w:rPr>
      <w:kern w:val="28"/>
      <w:sz w:val="24"/>
      <w:lang w:val="en-US" w:eastAsia="en-US" w:bidi="ar-SA"/>
    </w:rPr>
  </w:style>
  <w:style w:type="paragraph" w:styleId="NormalIndent">
    <w:name w:val="Normal Indent"/>
    <w:basedOn w:val="Normal"/>
    <w:rsid w:val="001111A4"/>
    <w:pPr>
      <w:ind w:left="720"/>
    </w:pPr>
    <w:rPr>
      <w:sz w:val="20"/>
    </w:rPr>
  </w:style>
  <w:style w:type="character" w:styleId="Emphasis">
    <w:name w:val="Emphasis"/>
    <w:uiPriority w:val="20"/>
    <w:qFormat/>
    <w:rsid w:val="005D0F44"/>
    <w:rPr>
      <w:b/>
      <w:bCs/>
      <w:i/>
      <w:iCs/>
      <w:spacing w:val="10"/>
    </w:rPr>
  </w:style>
  <w:style w:type="paragraph" w:customStyle="1" w:styleId="CM50">
    <w:name w:val="CM50"/>
    <w:basedOn w:val="Normal"/>
    <w:next w:val="Normal"/>
    <w:rsid w:val="00691884"/>
    <w:pPr>
      <w:autoSpaceDE w:val="0"/>
      <w:autoSpaceDN w:val="0"/>
      <w:adjustRightInd w:val="0"/>
      <w:spacing w:after="115"/>
    </w:pPr>
    <w:rPr>
      <w:rFonts w:ascii="Garamond" w:hAnsi="Garamond"/>
      <w:szCs w:val="24"/>
    </w:rPr>
  </w:style>
  <w:style w:type="paragraph" w:customStyle="1" w:styleId="StyleHeading11ghostgLeft0Firstline0After0pt">
    <w:name w:val="Style Heading 11 ghostg + Left:  0&quot; First line:  0&quot; After:  0 pt"/>
    <w:basedOn w:val="Heading1"/>
    <w:autoRedefine/>
    <w:rsid w:val="00774B46"/>
    <w:pPr>
      <w:ind w:left="720"/>
      <w:jc w:val="center"/>
      <w:outlineLvl w:val="9"/>
    </w:pPr>
    <w:rPr>
      <w:b/>
      <w:bCs/>
      <w:sz w:val="22"/>
      <w:szCs w:val="22"/>
    </w:rPr>
  </w:style>
  <w:style w:type="paragraph" w:styleId="DocumentMap">
    <w:name w:val="Document Map"/>
    <w:basedOn w:val="Normal"/>
    <w:semiHidden/>
    <w:rsid w:val="006E0B36"/>
    <w:pPr>
      <w:shd w:val="clear" w:color="auto" w:fill="000080"/>
    </w:pPr>
    <w:rPr>
      <w:rFonts w:ascii="Tahoma" w:hAnsi="Tahoma" w:cs="Tahoma"/>
      <w:sz w:val="20"/>
    </w:rPr>
  </w:style>
  <w:style w:type="character" w:styleId="LineNumber">
    <w:name w:val="line number"/>
    <w:basedOn w:val="DefaultParagraphFont"/>
    <w:rsid w:val="007D6930"/>
  </w:style>
  <w:style w:type="paragraph" w:styleId="ListParagraph">
    <w:name w:val="List Paragraph"/>
    <w:basedOn w:val="Normal"/>
    <w:link w:val="ListParagraphChar"/>
    <w:uiPriority w:val="34"/>
    <w:qFormat/>
    <w:rsid w:val="005D0F44"/>
    <w:pPr>
      <w:ind w:left="720"/>
      <w:contextualSpacing/>
    </w:pPr>
  </w:style>
  <w:style w:type="character" w:customStyle="1" w:styleId="FooterChar">
    <w:name w:val="Footer Char"/>
    <w:basedOn w:val="DefaultParagraphFont"/>
    <w:link w:val="Footer"/>
    <w:uiPriority w:val="99"/>
    <w:rsid w:val="007D2314"/>
    <w:rPr>
      <w:kern w:val="28"/>
      <w:sz w:val="24"/>
    </w:rPr>
  </w:style>
  <w:style w:type="character" w:customStyle="1" w:styleId="Heading1Char">
    <w:name w:val="Heading 1 Char"/>
    <w:aliases w:val="1 ghost Char,g Char"/>
    <w:basedOn w:val="DefaultParagraphFont"/>
    <w:link w:val="Heading1"/>
    <w:uiPriority w:val="9"/>
    <w:rsid w:val="005D0F44"/>
    <w:rPr>
      <w:smallCaps/>
      <w:spacing w:val="5"/>
      <w:sz w:val="36"/>
      <w:szCs w:val="36"/>
    </w:rPr>
  </w:style>
  <w:style w:type="character" w:customStyle="1" w:styleId="Heading4Char">
    <w:name w:val="Heading 4 Char"/>
    <w:aliases w:val="4 dash Char,d Char,3(db) Char,3 Char"/>
    <w:basedOn w:val="DefaultParagraphFont"/>
    <w:link w:val="Heading4"/>
    <w:uiPriority w:val="9"/>
    <w:rsid w:val="005D0F44"/>
    <w:rPr>
      <w:b/>
      <w:bCs/>
      <w:spacing w:val="5"/>
      <w:sz w:val="24"/>
      <w:szCs w:val="24"/>
    </w:rPr>
  </w:style>
  <w:style w:type="character" w:customStyle="1" w:styleId="Heading5Char">
    <w:name w:val="Heading 5 Char"/>
    <w:aliases w:val="5 sub-bullet Char,sb Char,4 Char"/>
    <w:basedOn w:val="DefaultParagraphFont"/>
    <w:link w:val="Heading5"/>
    <w:uiPriority w:val="9"/>
    <w:rsid w:val="005D0F44"/>
    <w:rPr>
      <w:i/>
      <w:iCs/>
      <w:sz w:val="24"/>
      <w:szCs w:val="24"/>
    </w:rPr>
  </w:style>
  <w:style w:type="character" w:customStyle="1" w:styleId="Heading6Char">
    <w:name w:val="Heading 6 Char"/>
    <w:aliases w:val="sub-dash Char,sd Char,5 Char"/>
    <w:basedOn w:val="DefaultParagraphFont"/>
    <w:link w:val="Heading6"/>
    <w:uiPriority w:val="9"/>
    <w:rsid w:val="005D0F44"/>
    <w:rPr>
      <w:b/>
      <w:bCs/>
      <w:color w:val="595959"/>
      <w:spacing w:val="5"/>
      <w:shd w:val="clear" w:color="auto" w:fill="FFFFFF"/>
    </w:rPr>
  </w:style>
  <w:style w:type="character" w:customStyle="1" w:styleId="Heading7Char">
    <w:name w:val="Heading 7 Char"/>
    <w:basedOn w:val="DefaultParagraphFont"/>
    <w:link w:val="Heading7"/>
    <w:uiPriority w:val="9"/>
    <w:rsid w:val="005D0F44"/>
    <w:rPr>
      <w:b/>
      <w:bCs/>
      <w:i/>
      <w:iCs/>
      <w:color w:val="5A5A5A"/>
      <w:sz w:val="20"/>
      <w:szCs w:val="20"/>
    </w:rPr>
  </w:style>
  <w:style w:type="character" w:customStyle="1" w:styleId="Heading8Char">
    <w:name w:val="Heading 8 Char"/>
    <w:basedOn w:val="DefaultParagraphFont"/>
    <w:link w:val="Heading8"/>
    <w:uiPriority w:val="9"/>
    <w:rsid w:val="005D0F44"/>
    <w:rPr>
      <w:b/>
      <w:bCs/>
      <w:color w:val="7F7F7F"/>
      <w:sz w:val="20"/>
      <w:szCs w:val="20"/>
    </w:rPr>
  </w:style>
  <w:style w:type="character" w:customStyle="1" w:styleId="Heading9Char">
    <w:name w:val="Heading 9 Char"/>
    <w:basedOn w:val="DefaultParagraphFont"/>
    <w:link w:val="Heading9"/>
    <w:uiPriority w:val="9"/>
    <w:rsid w:val="005D0F44"/>
    <w:rPr>
      <w:b/>
      <w:bCs/>
      <w:i/>
      <w:iCs/>
      <w:color w:val="7F7F7F"/>
      <w:sz w:val="18"/>
      <w:szCs w:val="18"/>
    </w:rPr>
  </w:style>
  <w:style w:type="character" w:customStyle="1" w:styleId="TitleChar">
    <w:name w:val="Title Char"/>
    <w:basedOn w:val="DefaultParagraphFont"/>
    <w:link w:val="Title"/>
    <w:uiPriority w:val="10"/>
    <w:rsid w:val="005D0F44"/>
    <w:rPr>
      <w:smallCaps/>
      <w:sz w:val="52"/>
      <w:szCs w:val="52"/>
    </w:rPr>
  </w:style>
  <w:style w:type="paragraph" w:styleId="Subtitle">
    <w:name w:val="Subtitle"/>
    <w:basedOn w:val="Normal"/>
    <w:next w:val="Normal"/>
    <w:link w:val="SubtitleChar"/>
    <w:uiPriority w:val="11"/>
    <w:qFormat/>
    <w:rsid w:val="005D0F44"/>
    <w:rPr>
      <w:i/>
      <w:iCs/>
      <w:smallCaps/>
      <w:spacing w:val="10"/>
      <w:sz w:val="28"/>
      <w:szCs w:val="28"/>
    </w:rPr>
  </w:style>
  <w:style w:type="character" w:customStyle="1" w:styleId="SubtitleChar">
    <w:name w:val="Subtitle Char"/>
    <w:basedOn w:val="DefaultParagraphFont"/>
    <w:link w:val="Subtitle"/>
    <w:uiPriority w:val="11"/>
    <w:rsid w:val="005D0F44"/>
    <w:rPr>
      <w:i/>
      <w:iCs/>
      <w:smallCaps/>
      <w:spacing w:val="10"/>
      <w:sz w:val="28"/>
      <w:szCs w:val="28"/>
    </w:rPr>
  </w:style>
  <w:style w:type="paragraph" w:styleId="NoSpacing">
    <w:name w:val="No Spacing"/>
    <w:basedOn w:val="Normal"/>
    <w:uiPriority w:val="1"/>
    <w:qFormat/>
    <w:rsid w:val="005D0F44"/>
    <w:pPr>
      <w:spacing w:after="0" w:line="240" w:lineRule="auto"/>
    </w:pPr>
  </w:style>
  <w:style w:type="paragraph" w:styleId="Quote">
    <w:name w:val="Quote"/>
    <w:basedOn w:val="Normal"/>
    <w:next w:val="Normal"/>
    <w:link w:val="QuoteChar"/>
    <w:uiPriority w:val="29"/>
    <w:qFormat/>
    <w:rsid w:val="005D0F44"/>
    <w:rPr>
      <w:i/>
      <w:iCs/>
    </w:rPr>
  </w:style>
  <w:style w:type="character" w:customStyle="1" w:styleId="QuoteChar">
    <w:name w:val="Quote Char"/>
    <w:basedOn w:val="DefaultParagraphFont"/>
    <w:link w:val="Quote"/>
    <w:uiPriority w:val="29"/>
    <w:rsid w:val="005D0F44"/>
    <w:rPr>
      <w:i/>
      <w:iCs/>
    </w:rPr>
  </w:style>
  <w:style w:type="paragraph" w:styleId="IntenseQuote">
    <w:name w:val="Intense Quote"/>
    <w:basedOn w:val="Normal"/>
    <w:next w:val="Normal"/>
    <w:link w:val="IntenseQuoteChar"/>
    <w:uiPriority w:val="30"/>
    <w:qFormat/>
    <w:rsid w:val="005D0F4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D0F44"/>
    <w:rPr>
      <w:i/>
      <w:iCs/>
    </w:rPr>
  </w:style>
  <w:style w:type="character" w:styleId="SubtleEmphasis">
    <w:name w:val="Subtle Emphasis"/>
    <w:uiPriority w:val="19"/>
    <w:qFormat/>
    <w:rsid w:val="005D0F44"/>
    <w:rPr>
      <w:i/>
      <w:iCs/>
    </w:rPr>
  </w:style>
  <w:style w:type="character" w:styleId="IntenseEmphasis">
    <w:name w:val="Intense Emphasis"/>
    <w:uiPriority w:val="21"/>
    <w:qFormat/>
    <w:rsid w:val="005D0F44"/>
    <w:rPr>
      <w:b/>
      <w:bCs/>
      <w:i/>
      <w:iCs/>
    </w:rPr>
  </w:style>
  <w:style w:type="character" w:styleId="SubtleReference">
    <w:name w:val="Subtle Reference"/>
    <w:basedOn w:val="DefaultParagraphFont"/>
    <w:uiPriority w:val="31"/>
    <w:qFormat/>
    <w:rsid w:val="005D0F44"/>
    <w:rPr>
      <w:smallCaps/>
    </w:rPr>
  </w:style>
  <w:style w:type="character" w:styleId="IntenseReference">
    <w:name w:val="Intense Reference"/>
    <w:uiPriority w:val="32"/>
    <w:qFormat/>
    <w:rsid w:val="005D0F44"/>
    <w:rPr>
      <w:b/>
      <w:bCs/>
      <w:smallCaps/>
    </w:rPr>
  </w:style>
  <w:style w:type="character" w:styleId="BookTitle">
    <w:name w:val="Book Title"/>
    <w:basedOn w:val="DefaultParagraphFont"/>
    <w:uiPriority w:val="33"/>
    <w:qFormat/>
    <w:rsid w:val="005D0F44"/>
    <w:rPr>
      <w:i/>
      <w:iCs/>
      <w:smallCaps/>
      <w:spacing w:val="5"/>
    </w:rPr>
  </w:style>
  <w:style w:type="paragraph" w:styleId="TOCHeading">
    <w:name w:val="TOC Heading"/>
    <w:basedOn w:val="Heading1"/>
    <w:next w:val="Normal"/>
    <w:uiPriority w:val="39"/>
    <w:semiHidden/>
    <w:unhideWhenUsed/>
    <w:qFormat/>
    <w:rsid w:val="005D0F44"/>
    <w:pPr>
      <w:outlineLvl w:val="9"/>
    </w:pPr>
  </w:style>
  <w:style w:type="paragraph" w:styleId="Revision">
    <w:name w:val="Revision"/>
    <w:hidden/>
    <w:uiPriority w:val="99"/>
    <w:semiHidden/>
    <w:rsid w:val="00002013"/>
    <w:rPr>
      <w:sz w:val="22"/>
      <w:szCs w:val="22"/>
      <w:lang w:bidi="en-US"/>
    </w:rPr>
  </w:style>
  <w:style w:type="character" w:customStyle="1" w:styleId="ListParagraphChar">
    <w:name w:val="List Paragraph Char"/>
    <w:basedOn w:val="DefaultParagraphFont"/>
    <w:link w:val="ListParagraph"/>
    <w:uiPriority w:val="34"/>
    <w:locked/>
    <w:rsid w:val="0095091E"/>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3638">
      <w:bodyDiv w:val="1"/>
      <w:marLeft w:val="0"/>
      <w:marRight w:val="0"/>
      <w:marTop w:val="0"/>
      <w:marBottom w:val="0"/>
      <w:divBdr>
        <w:top w:val="none" w:sz="0" w:space="0" w:color="auto"/>
        <w:left w:val="none" w:sz="0" w:space="0" w:color="auto"/>
        <w:bottom w:val="none" w:sz="0" w:space="0" w:color="auto"/>
        <w:right w:val="none" w:sz="0" w:space="0" w:color="auto"/>
      </w:divBdr>
    </w:div>
    <w:div w:id="142506087">
      <w:bodyDiv w:val="1"/>
      <w:marLeft w:val="0"/>
      <w:marRight w:val="0"/>
      <w:marTop w:val="0"/>
      <w:marBottom w:val="0"/>
      <w:divBdr>
        <w:top w:val="none" w:sz="0" w:space="0" w:color="auto"/>
        <w:left w:val="none" w:sz="0" w:space="0" w:color="auto"/>
        <w:bottom w:val="none" w:sz="0" w:space="0" w:color="auto"/>
        <w:right w:val="none" w:sz="0" w:space="0" w:color="auto"/>
      </w:divBdr>
    </w:div>
    <w:div w:id="159737783">
      <w:bodyDiv w:val="1"/>
      <w:marLeft w:val="0"/>
      <w:marRight w:val="0"/>
      <w:marTop w:val="0"/>
      <w:marBottom w:val="0"/>
      <w:divBdr>
        <w:top w:val="none" w:sz="0" w:space="0" w:color="auto"/>
        <w:left w:val="none" w:sz="0" w:space="0" w:color="auto"/>
        <w:bottom w:val="none" w:sz="0" w:space="0" w:color="auto"/>
        <w:right w:val="none" w:sz="0" w:space="0" w:color="auto"/>
      </w:divBdr>
    </w:div>
    <w:div w:id="175656410">
      <w:bodyDiv w:val="1"/>
      <w:marLeft w:val="0"/>
      <w:marRight w:val="0"/>
      <w:marTop w:val="0"/>
      <w:marBottom w:val="0"/>
      <w:divBdr>
        <w:top w:val="none" w:sz="0" w:space="0" w:color="auto"/>
        <w:left w:val="none" w:sz="0" w:space="0" w:color="auto"/>
        <w:bottom w:val="none" w:sz="0" w:space="0" w:color="auto"/>
        <w:right w:val="none" w:sz="0" w:space="0" w:color="auto"/>
      </w:divBdr>
    </w:div>
    <w:div w:id="249002649">
      <w:bodyDiv w:val="1"/>
      <w:marLeft w:val="0"/>
      <w:marRight w:val="0"/>
      <w:marTop w:val="0"/>
      <w:marBottom w:val="0"/>
      <w:divBdr>
        <w:top w:val="none" w:sz="0" w:space="0" w:color="auto"/>
        <w:left w:val="none" w:sz="0" w:space="0" w:color="auto"/>
        <w:bottom w:val="none" w:sz="0" w:space="0" w:color="auto"/>
        <w:right w:val="none" w:sz="0" w:space="0" w:color="auto"/>
      </w:divBdr>
    </w:div>
    <w:div w:id="391201299">
      <w:bodyDiv w:val="1"/>
      <w:marLeft w:val="0"/>
      <w:marRight w:val="0"/>
      <w:marTop w:val="0"/>
      <w:marBottom w:val="0"/>
      <w:divBdr>
        <w:top w:val="none" w:sz="0" w:space="0" w:color="auto"/>
        <w:left w:val="none" w:sz="0" w:space="0" w:color="auto"/>
        <w:bottom w:val="none" w:sz="0" w:space="0" w:color="auto"/>
        <w:right w:val="none" w:sz="0" w:space="0" w:color="auto"/>
      </w:divBdr>
    </w:div>
    <w:div w:id="443840753">
      <w:bodyDiv w:val="1"/>
      <w:marLeft w:val="0"/>
      <w:marRight w:val="0"/>
      <w:marTop w:val="0"/>
      <w:marBottom w:val="0"/>
      <w:divBdr>
        <w:top w:val="none" w:sz="0" w:space="0" w:color="auto"/>
        <w:left w:val="none" w:sz="0" w:space="0" w:color="auto"/>
        <w:bottom w:val="none" w:sz="0" w:space="0" w:color="auto"/>
        <w:right w:val="none" w:sz="0" w:space="0" w:color="auto"/>
      </w:divBdr>
    </w:div>
    <w:div w:id="518391679">
      <w:bodyDiv w:val="1"/>
      <w:marLeft w:val="0"/>
      <w:marRight w:val="0"/>
      <w:marTop w:val="0"/>
      <w:marBottom w:val="0"/>
      <w:divBdr>
        <w:top w:val="none" w:sz="0" w:space="0" w:color="auto"/>
        <w:left w:val="none" w:sz="0" w:space="0" w:color="auto"/>
        <w:bottom w:val="none" w:sz="0" w:space="0" w:color="auto"/>
        <w:right w:val="none" w:sz="0" w:space="0" w:color="auto"/>
      </w:divBdr>
    </w:div>
    <w:div w:id="608700220">
      <w:bodyDiv w:val="1"/>
      <w:marLeft w:val="0"/>
      <w:marRight w:val="0"/>
      <w:marTop w:val="0"/>
      <w:marBottom w:val="0"/>
      <w:divBdr>
        <w:top w:val="none" w:sz="0" w:space="0" w:color="auto"/>
        <w:left w:val="none" w:sz="0" w:space="0" w:color="auto"/>
        <w:bottom w:val="none" w:sz="0" w:space="0" w:color="auto"/>
        <w:right w:val="none" w:sz="0" w:space="0" w:color="auto"/>
      </w:divBdr>
    </w:div>
    <w:div w:id="634062176">
      <w:bodyDiv w:val="1"/>
      <w:marLeft w:val="0"/>
      <w:marRight w:val="0"/>
      <w:marTop w:val="0"/>
      <w:marBottom w:val="0"/>
      <w:divBdr>
        <w:top w:val="none" w:sz="0" w:space="0" w:color="auto"/>
        <w:left w:val="none" w:sz="0" w:space="0" w:color="auto"/>
        <w:bottom w:val="none" w:sz="0" w:space="0" w:color="auto"/>
        <w:right w:val="none" w:sz="0" w:space="0" w:color="auto"/>
      </w:divBdr>
    </w:div>
    <w:div w:id="643855359">
      <w:bodyDiv w:val="1"/>
      <w:marLeft w:val="0"/>
      <w:marRight w:val="0"/>
      <w:marTop w:val="0"/>
      <w:marBottom w:val="0"/>
      <w:divBdr>
        <w:top w:val="none" w:sz="0" w:space="0" w:color="auto"/>
        <w:left w:val="none" w:sz="0" w:space="0" w:color="auto"/>
        <w:bottom w:val="none" w:sz="0" w:space="0" w:color="auto"/>
        <w:right w:val="none" w:sz="0" w:space="0" w:color="auto"/>
      </w:divBdr>
    </w:div>
    <w:div w:id="738554259">
      <w:bodyDiv w:val="1"/>
      <w:marLeft w:val="0"/>
      <w:marRight w:val="0"/>
      <w:marTop w:val="45"/>
      <w:marBottom w:val="0"/>
      <w:divBdr>
        <w:top w:val="none" w:sz="0" w:space="0" w:color="auto"/>
        <w:left w:val="none" w:sz="0" w:space="0" w:color="auto"/>
        <w:bottom w:val="none" w:sz="0" w:space="0" w:color="auto"/>
        <w:right w:val="none" w:sz="0" w:space="0" w:color="auto"/>
      </w:divBdr>
      <w:divsChild>
        <w:div w:id="1665890157">
          <w:marLeft w:val="0"/>
          <w:marRight w:val="0"/>
          <w:marTop w:val="0"/>
          <w:marBottom w:val="0"/>
          <w:divBdr>
            <w:top w:val="none" w:sz="0" w:space="0" w:color="auto"/>
            <w:left w:val="none" w:sz="0" w:space="0" w:color="auto"/>
            <w:bottom w:val="none" w:sz="0" w:space="0" w:color="auto"/>
            <w:right w:val="none" w:sz="0" w:space="0" w:color="auto"/>
          </w:divBdr>
          <w:divsChild>
            <w:div w:id="1419905130">
              <w:marLeft w:val="0"/>
              <w:marRight w:val="0"/>
              <w:marTop w:val="0"/>
              <w:marBottom w:val="0"/>
              <w:divBdr>
                <w:top w:val="none" w:sz="0" w:space="0" w:color="auto"/>
                <w:left w:val="none" w:sz="0" w:space="0" w:color="auto"/>
                <w:bottom w:val="none" w:sz="0" w:space="0" w:color="auto"/>
                <w:right w:val="none" w:sz="0" w:space="0" w:color="auto"/>
              </w:divBdr>
              <w:divsChild>
                <w:div w:id="430321142">
                  <w:marLeft w:val="0"/>
                  <w:marRight w:val="0"/>
                  <w:marTop w:val="0"/>
                  <w:marBottom w:val="0"/>
                  <w:divBdr>
                    <w:top w:val="none" w:sz="0" w:space="0" w:color="auto"/>
                    <w:left w:val="none" w:sz="0" w:space="0" w:color="auto"/>
                    <w:bottom w:val="none" w:sz="0" w:space="0" w:color="auto"/>
                    <w:right w:val="none" w:sz="0" w:space="0" w:color="auto"/>
                  </w:divBdr>
                  <w:divsChild>
                    <w:div w:id="346561045">
                      <w:marLeft w:val="0"/>
                      <w:marRight w:val="0"/>
                      <w:marTop w:val="0"/>
                      <w:marBottom w:val="0"/>
                      <w:divBdr>
                        <w:top w:val="none" w:sz="0" w:space="0" w:color="auto"/>
                        <w:left w:val="none" w:sz="0" w:space="0" w:color="auto"/>
                        <w:bottom w:val="none" w:sz="0" w:space="0" w:color="auto"/>
                        <w:right w:val="none" w:sz="0" w:space="0" w:color="auto"/>
                      </w:divBdr>
                      <w:divsChild>
                        <w:div w:id="1215240061">
                          <w:marLeft w:val="0"/>
                          <w:marRight w:val="0"/>
                          <w:marTop w:val="0"/>
                          <w:marBottom w:val="0"/>
                          <w:divBdr>
                            <w:top w:val="none" w:sz="0" w:space="0" w:color="auto"/>
                            <w:left w:val="none" w:sz="0" w:space="0" w:color="auto"/>
                            <w:bottom w:val="none" w:sz="0" w:space="0" w:color="auto"/>
                            <w:right w:val="none" w:sz="0" w:space="0" w:color="auto"/>
                          </w:divBdr>
                          <w:divsChild>
                            <w:div w:id="1066756225">
                              <w:marLeft w:val="0"/>
                              <w:marRight w:val="0"/>
                              <w:marTop w:val="0"/>
                              <w:marBottom w:val="0"/>
                              <w:divBdr>
                                <w:top w:val="none" w:sz="0" w:space="0" w:color="auto"/>
                                <w:left w:val="none" w:sz="0" w:space="0" w:color="auto"/>
                                <w:bottom w:val="none" w:sz="0" w:space="0" w:color="auto"/>
                                <w:right w:val="none" w:sz="0" w:space="0" w:color="auto"/>
                              </w:divBdr>
                              <w:divsChild>
                                <w:div w:id="766972921">
                                  <w:marLeft w:val="0"/>
                                  <w:marRight w:val="0"/>
                                  <w:marTop w:val="0"/>
                                  <w:marBottom w:val="0"/>
                                  <w:divBdr>
                                    <w:top w:val="none" w:sz="0" w:space="0" w:color="auto"/>
                                    <w:left w:val="none" w:sz="0" w:space="0" w:color="auto"/>
                                    <w:bottom w:val="none" w:sz="0" w:space="0" w:color="auto"/>
                                    <w:right w:val="none" w:sz="0" w:space="0" w:color="auto"/>
                                  </w:divBdr>
                                  <w:divsChild>
                                    <w:div w:id="2314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994310">
      <w:bodyDiv w:val="1"/>
      <w:marLeft w:val="0"/>
      <w:marRight w:val="0"/>
      <w:marTop w:val="0"/>
      <w:marBottom w:val="0"/>
      <w:divBdr>
        <w:top w:val="none" w:sz="0" w:space="0" w:color="auto"/>
        <w:left w:val="none" w:sz="0" w:space="0" w:color="auto"/>
        <w:bottom w:val="none" w:sz="0" w:space="0" w:color="auto"/>
        <w:right w:val="none" w:sz="0" w:space="0" w:color="auto"/>
      </w:divBdr>
    </w:div>
    <w:div w:id="748431428">
      <w:bodyDiv w:val="1"/>
      <w:marLeft w:val="0"/>
      <w:marRight w:val="0"/>
      <w:marTop w:val="0"/>
      <w:marBottom w:val="0"/>
      <w:divBdr>
        <w:top w:val="none" w:sz="0" w:space="0" w:color="auto"/>
        <w:left w:val="none" w:sz="0" w:space="0" w:color="auto"/>
        <w:bottom w:val="none" w:sz="0" w:space="0" w:color="auto"/>
        <w:right w:val="none" w:sz="0" w:space="0" w:color="auto"/>
      </w:divBdr>
    </w:div>
    <w:div w:id="872038513">
      <w:bodyDiv w:val="1"/>
      <w:marLeft w:val="0"/>
      <w:marRight w:val="0"/>
      <w:marTop w:val="0"/>
      <w:marBottom w:val="0"/>
      <w:divBdr>
        <w:top w:val="none" w:sz="0" w:space="0" w:color="auto"/>
        <w:left w:val="none" w:sz="0" w:space="0" w:color="auto"/>
        <w:bottom w:val="none" w:sz="0" w:space="0" w:color="auto"/>
        <w:right w:val="none" w:sz="0" w:space="0" w:color="auto"/>
      </w:divBdr>
      <w:divsChild>
        <w:div w:id="1115246218">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70867">
      <w:bodyDiv w:val="1"/>
      <w:marLeft w:val="0"/>
      <w:marRight w:val="0"/>
      <w:marTop w:val="0"/>
      <w:marBottom w:val="0"/>
      <w:divBdr>
        <w:top w:val="none" w:sz="0" w:space="0" w:color="auto"/>
        <w:left w:val="none" w:sz="0" w:space="0" w:color="auto"/>
        <w:bottom w:val="none" w:sz="0" w:space="0" w:color="auto"/>
        <w:right w:val="none" w:sz="0" w:space="0" w:color="auto"/>
      </w:divBdr>
    </w:div>
    <w:div w:id="914321139">
      <w:bodyDiv w:val="1"/>
      <w:marLeft w:val="0"/>
      <w:marRight w:val="0"/>
      <w:marTop w:val="0"/>
      <w:marBottom w:val="0"/>
      <w:divBdr>
        <w:top w:val="none" w:sz="0" w:space="0" w:color="auto"/>
        <w:left w:val="none" w:sz="0" w:space="0" w:color="auto"/>
        <w:bottom w:val="none" w:sz="0" w:space="0" w:color="auto"/>
        <w:right w:val="none" w:sz="0" w:space="0" w:color="auto"/>
      </w:divBdr>
    </w:div>
    <w:div w:id="993067955">
      <w:bodyDiv w:val="1"/>
      <w:marLeft w:val="0"/>
      <w:marRight w:val="0"/>
      <w:marTop w:val="0"/>
      <w:marBottom w:val="0"/>
      <w:divBdr>
        <w:top w:val="none" w:sz="0" w:space="0" w:color="auto"/>
        <w:left w:val="none" w:sz="0" w:space="0" w:color="auto"/>
        <w:bottom w:val="none" w:sz="0" w:space="0" w:color="auto"/>
        <w:right w:val="none" w:sz="0" w:space="0" w:color="auto"/>
      </w:divBdr>
    </w:div>
    <w:div w:id="1050152753">
      <w:bodyDiv w:val="1"/>
      <w:marLeft w:val="0"/>
      <w:marRight w:val="0"/>
      <w:marTop w:val="0"/>
      <w:marBottom w:val="0"/>
      <w:divBdr>
        <w:top w:val="none" w:sz="0" w:space="0" w:color="auto"/>
        <w:left w:val="none" w:sz="0" w:space="0" w:color="auto"/>
        <w:bottom w:val="none" w:sz="0" w:space="0" w:color="auto"/>
        <w:right w:val="none" w:sz="0" w:space="0" w:color="auto"/>
      </w:divBdr>
    </w:div>
    <w:div w:id="1120220758">
      <w:bodyDiv w:val="1"/>
      <w:marLeft w:val="0"/>
      <w:marRight w:val="0"/>
      <w:marTop w:val="0"/>
      <w:marBottom w:val="0"/>
      <w:divBdr>
        <w:top w:val="none" w:sz="0" w:space="0" w:color="auto"/>
        <w:left w:val="none" w:sz="0" w:space="0" w:color="auto"/>
        <w:bottom w:val="none" w:sz="0" w:space="0" w:color="auto"/>
        <w:right w:val="none" w:sz="0" w:space="0" w:color="auto"/>
      </w:divBdr>
    </w:div>
    <w:div w:id="1171213042">
      <w:bodyDiv w:val="1"/>
      <w:marLeft w:val="0"/>
      <w:marRight w:val="0"/>
      <w:marTop w:val="0"/>
      <w:marBottom w:val="0"/>
      <w:divBdr>
        <w:top w:val="none" w:sz="0" w:space="0" w:color="auto"/>
        <w:left w:val="none" w:sz="0" w:space="0" w:color="auto"/>
        <w:bottom w:val="none" w:sz="0" w:space="0" w:color="auto"/>
        <w:right w:val="none" w:sz="0" w:space="0" w:color="auto"/>
      </w:divBdr>
    </w:div>
    <w:div w:id="1487548455">
      <w:bodyDiv w:val="1"/>
      <w:marLeft w:val="0"/>
      <w:marRight w:val="0"/>
      <w:marTop w:val="0"/>
      <w:marBottom w:val="0"/>
      <w:divBdr>
        <w:top w:val="none" w:sz="0" w:space="0" w:color="auto"/>
        <w:left w:val="none" w:sz="0" w:space="0" w:color="auto"/>
        <w:bottom w:val="none" w:sz="0" w:space="0" w:color="auto"/>
        <w:right w:val="none" w:sz="0" w:space="0" w:color="auto"/>
      </w:divBdr>
    </w:div>
    <w:div w:id="1491678364">
      <w:bodyDiv w:val="1"/>
      <w:marLeft w:val="0"/>
      <w:marRight w:val="0"/>
      <w:marTop w:val="0"/>
      <w:marBottom w:val="0"/>
      <w:divBdr>
        <w:top w:val="none" w:sz="0" w:space="0" w:color="auto"/>
        <w:left w:val="none" w:sz="0" w:space="0" w:color="auto"/>
        <w:bottom w:val="none" w:sz="0" w:space="0" w:color="auto"/>
        <w:right w:val="none" w:sz="0" w:space="0" w:color="auto"/>
      </w:divBdr>
    </w:div>
    <w:div w:id="1538155241">
      <w:bodyDiv w:val="1"/>
      <w:marLeft w:val="0"/>
      <w:marRight w:val="0"/>
      <w:marTop w:val="0"/>
      <w:marBottom w:val="0"/>
      <w:divBdr>
        <w:top w:val="none" w:sz="0" w:space="0" w:color="auto"/>
        <w:left w:val="none" w:sz="0" w:space="0" w:color="auto"/>
        <w:bottom w:val="none" w:sz="0" w:space="0" w:color="auto"/>
        <w:right w:val="none" w:sz="0" w:space="0" w:color="auto"/>
      </w:divBdr>
    </w:div>
    <w:div w:id="1604336026">
      <w:bodyDiv w:val="1"/>
      <w:marLeft w:val="0"/>
      <w:marRight w:val="0"/>
      <w:marTop w:val="0"/>
      <w:marBottom w:val="0"/>
      <w:divBdr>
        <w:top w:val="none" w:sz="0" w:space="0" w:color="auto"/>
        <w:left w:val="none" w:sz="0" w:space="0" w:color="auto"/>
        <w:bottom w:val="none" w:sz="0" w:space="0" w:color="auto"/>
        <w:right w:val="none" w:sz="0" w:space="0" w:color="auto"/>
      </w:divBdr>
    </w:div>
    <w:div w:id="1666398171">
      <w:bodyDiv w:val="1"/>
      <w:marLeft w:val="0"/>
      <w:marRight w:val="0"/>
      <w:marTop w:val="0"/>
      <w:marBottom w:val="0"/>
      <w:divBdr>
        <w:top w:val="none" w:sz="0" w:space="0" w:color="auto"/>
        <w:left w:val="none" w:sz="0" w:space="0" w:color="auto"/>
        <w:bottom w:val="none" w:sz="0" w:space="0" w:color="auto"/>
        <w:right w:val="none" w:sz="0" w:space="0" w:color="auto"/>
      </w:divBdr>
    </w:div>
    <w:div w:id="1678535356">
      <w:bodyDiv w:val="1"/>
      <w:marLeft w:val="0"/>
      <w:marRight w:val="0"/>
      <w:marTop w:val="0"/>
      <w:marBottom w:val="0"/>
      <w:divBdr>
        <w:top w:val="none" w:sz="0" w:space="0" w:color="auto"/>
        <w:left w:val="none" w:sz="0" w:space="0" w:color="auto"/>
        <w:bottom w:val="none" w:sz="0" w:space="0" w:color="auto"/>
        <w:right w:val="none" w:sz="0" w:space="0" w:color="auto"/>
      </w:divBdr>
    </w:div>
    <w:div w:id="1734497753">
      <w:bodyDiv w:val="1"/>
      <w:marLeft w:val="0"/>
      <w:marRight w:val="0"/>
      <w:marTop w:val="0"/>
      <w:marBottom w:val="0"/>
      <w:divBdr>
        <w:top w:val="none" w:sz="0" w:space="0" w:color="auto"/>
        <w:left w:val="none" w:sz="0" w:space="0" w:color="auto"/>
        <w:bottom w:val="none" w:sz="0" w:space="0" w:color="auto"/>
        <w:right w:val="none" w:sz="0" w:space="0" w:color="auto"/>
      </w:divBdr>
    </w:div>
    <w:div w:id="1747417536">
      <w:bodyDiv w:val="1"/>
      <w:marLeft w:val="0"/>
      <w:marRight w:val="0"/>
      <w:marTop w:val="0"/>
      <w:marBottom w:val="0"/>
      <w:divBdr>
        <w:top w:val="none" w:sz="0" w:space="0" w:color="auto"/>
        <w:left w:val="none" w:sz="0" w:space="0" w:color="auto"/>
        <w:bottom w:val="none" w:sz="0" w:space="0" w:color="auto"/>
        <w:right w:val="none" w:sz="0" w:space="0" w:color="auto"/>
      </w:divBdr>
    </w:div>
    <w:div w:id="1772117391">
      <w:bodyDiv w:val="1"/>
      <w:marLeft w:val="0"/>
      <w:marRight w:val="0"/>
      <w:marTop w:val="0"/>
      <w:marBottom w:val="0"/>
      <w:divBdr>
        <w:top w:val="none" w:sz="0" w:space="0" w:color="auto"/>
        <w:left w:val="none" w:sz="0" w:space="0" w:color="auto"/>
        <w:bottom w:val="none" w:sz="0" w:space="0" w:color="auto"/>
        <w:right w:val="none" w:sz="0" w:space="0" w:color="auto"/>
      </w:divBdr>
    </w:div>
    <w:div w:id="1810174059">
      <w:bodyDiv w:val="1"/>
      <w:marLeft w:val="0"/>
      <w:marRight w:val="0"/>
      <w:marTop w:val="0"/>
      <w:marBottom w:val="0"/>
      <w:divBdr>
        <w:top w:val="none" w:sz="0" w:space="0" w:color="auto"/>
        <w:left w:val="none" w:sz="0" w:space="0" w:color="auto"/>
        <w:bottom w:val="none" w:sz="0" w:space="0" w:color="auto"/>
        <w:right w:val="none" w:sz="0" w:space="0" w:color="auto"/>
      </w:divBdr>
    </w:div>
    <w:div w:id="1846430539">
      <w:bodyDiv w:val="1"/>
      <w:marLeft w:val="0"/>
      <w:marRight w:val="0"/>
      <w:marTop w:val="0"/>
      <w:marBottom w:val="0"/>
      <w:divBdr>
        <w:top w:val="none" w:sz="0" w:space="0" w:color="auto"/>
        <w:left w:val="none" w:sz="0" w:space="0" w:color="auto"/>
        <w:bottom w:val="none" w:sz="0" w:space="0" w:color="auto"/>
        <w:right w:val="none" w:sz="0" w:space="0" w:color="auto"/>
      </w:divBdr>
    </w:div>
    <w:div w:id="1863281598">
      <w:bodyDiv w:val="1"/>
      <w:marLeft w:val="0"/>
      <w:marRight w:val="0"/>
      <w:marTop w:val="0"/>
      <w:marBottom w:val="0"/>
      <w:divBdr>
        <w:top w:val="none" w:sz="0" w:space="0" w:color="auto"/>
        <w:left w:val="none" w:sz="0" w:space="0" w:color="auto"/>
        <w:bottom w:val="none" w:sz="0" w:space="0" w:color="auto"/>
        <w:right w:val="none" w:sz="0" w:space="0" w:color="auto"/>
      </w:divBdr>
    </w:div>
    <w:div w:id="1867402400">
      <w:bodyDiv w:val="1"/>
      <w:marLeft w:val="0"/>
      <w:marRight w:val="0"/>
      <w:marTop w:val="0"/>
      <w:marBottom w:val="0"/>
      <w:divBdr>
        <w:top w:val="none" w:sz="0" w:space="0" w:color="auto"/>
        <w:left w:val="none" w:sz="0" w:space="0" w:color="auto"/>
        <w:bottom w:val="none" w:sz="0" w:space="0" w:color="auto"/>
        <w:right w:val="none" w:sz="0" w:space="0" w:color="auto"/>
      </w:divBdr>
    </w:div>
    <w:div w:id="1876579762">
      <w:bodyDiv w:val="1"/>
      <w:marLeft w:val="0"/>
      <w:marRight w:val="0"/>
      <w:marTop w:val="0"/>
      <w:marBottom w:val="0"/>
      <w:divBdr>
        <w:top w:val="none" w:sz="0" w:space="0" w:color="auto"/>
        <w:left w:val="none" w:sz="0" w:space="0" w:color="auto"/>
        <w:bottom w:val="none" w:sz="0" w:space="0" w:color="auto"/>
        <w:right w:val="none" w:sz="0" w:space="0" w:color="auto"/>
      </w:divBdr>
    </w:div>
    <w:div w:id="1932349411">
      <w:bodyDiv w:val="1"/>
      <w:marLeft w:val="0"/>
      <w:marRight w:val="0"/>
      <w:marTop w:val="0"/>
      <w:marBottom w:val="0"/>
      <w:divBdr>
        <w:top w:val="none" w:sz="0" w:space="0" w:color="auto"/>
        <w:left w:val="none" w:sz="0" w:space="0" w:color="auto"/>
        <w:bottom w:val="none" w:sz="0" w:space="0" w:color="auto"/>
        <w:right w:val="none" w:sz="0" w:space="0" w:color="auto"/>
      </w:divBdr>
    </w:div>
    <w:div w:id="1938293200">
      <w:bodyDiv w:val="1"/>
      <w:marLeft w:val="0"/>
      <w:marRight w:val="0"/>
      <w:marTop w:val="0"/>
      <w:marBottom w:val="0"/>
      <w:divBdr>
        <w:top w:val="none" w:sz="0" w:space="0" w:color="auto"/>
        <w:left w:val="none" w:sz="0" w:space="0" w:color="auto"/>
        <w:bottom w:val="none" w:sz="0" w:space="0" w:color="auto"/>
        <w:right w:val="none" w:sz="0" w:space="0" w:color="auto"/>
      </w:divBdr>
    </w:div>
    <w:div w:id="1950509577">
      <w:bodyDiv w:val="1"/>
      <w:marLeft w:val="0"/>
      <w:marRight w:val="0"/>
      <w:marTop w:val="0"/>
      <w:marBottom w:val="0"/>
      <w:divBdr>
        <w:top w:val="none" w:sz="0" w:space="0" w:color="auto"/>
        <w:left w:val="none" w:sz="0" w:space="0" w:color="auto"/>
        <w:bottom w:val="none" w:sz="0" w:space="0" w:color="auto"/>
        <w:right w:val="none" w:sz="0" w:space="0" w:color="auto"/>
      </w:divBdr>
    </w:div>
    <w:div w:id="1965766920">
      <w:bodyDiv w:val="1"/>
      <w:marLeft w:val="0"/>
      <w:marRight w:val="0"/>
      <w:marTop w:val="0"/>
      <w:marBottom w:val="0"/>
      <w:divBdr>
        <w:top w:val="none" w:sz="0" w:space="0" w:color="auto"/>
        <w:left w:val="none" w:sz="0" w:space="0" w:color="auto"/>
        <w:bottom w:val="none" w:sz="0" w:space="0" w:color="auto"/>
        <w:right w:val="none" w:sz="0" w:space="0" w:color="auto"/>
      </w:divBdr>
    </w:div>
    <w:div w:id="2092310726">
      <w:bodyDiv w:val="1"/>
      <w:marLeft w:val="0"/>
      <w:marRight w:val="0"/>
      <w:marTop w:val="0"/>
      <w:marBottom w:val="0"/>
      <w:divBdr>
        <w:top w:val="none" w:sz="0" w:space="0" w:color="auto"/>
        <w:left w:val="none" w:sz="0" w:space="0" w:color="auto"/>
        <w:bottom w:val="none" w:sz="0" w:space="0" w:color="auto"/>
        <w:right w:val="none" w:sz="0" w:space="0" w:color="auto"/>
      </w:divBdr>
    </w:div>
    <w:div w:id="21046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aemergency.gov/ReadyVirginia"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hs.gov/files/publications/ntas-public-guide.shtm"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ema.gov/media-library-data/20130726-1914-25045-8890/hseep_apr13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1F166A581EF24B89389CB42719BAB0" ma:contentTypeVersion="27" ma:contentTypeDescription="Create a new document." ma:contentTypeScope="" ma:versionID="a82f2f1c64d1d63545eb9d4a247617f5">
  <xsd:schema xmlns:xsd="http://www.w3.org/2001/XMLSchema" xmlns:xs="http://www.w3.org/2001/XMLSchema" xmlns:p="http://schemas.microsoft.com/office/2006/metadata/properties" xmlns:ns2="5eb53846-449d-48bc-826b-444aec9ac395" xmlns:ns3="b1df5119-9614-4126-8064-ab9bd8cef865" targetNamespace="http://schemas.microsoft.com/office/2006/metadata/properties" ma:root="true" ma:fieldsID="a86c62a91510762b57a44ac1039247ee" ns2:_="" ns3:_="">
    <xsd:import namespace="5eb53846-449d-48bc-826b-444aec9ac395"/>
    <xsd:import namespace="b1df5119-9614-4126-8064-ab9bd8cef8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Status" minOccurs="0"/>
                <xsd:element ref="ns2:LastPublished" minOccurs="0"/>
                <xsd:element ref="ns2:MediaServiceSearchProperties" minOccurs="0"/>
                <xsd:element ref="ns2:MediaServiceObjectDetectorVersions" minOccurs="0"/>
                <xsd:element ref="ns2:PageTyp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53846-449d-48bc-826b-444aec9a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ternalName="Status">
      <xsd:simpleType>
        <xsd:restriction base="dms:Choice">
          <xsd:enumeration value="Draft"/>
          <xsd:enumeration value="Ready To Publish"/>
          <xsd:enumeration value="Blocked"/>
        </xsd:restriction>
      </xsd:simpleType>
    </xsd:element>
    <xsd:element name="LastPublished" ma:index="23" nillable="true" ma:displayName="Last Published" ma:format="DateTime" ma:internalName="LastPublished">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PageType" ma:index="26" nillable="true" ma:displayName="Page Type" ma:format="Dropdown" ma:internalName="PageType">
      <xsd:simpleType>
        <xsd:restriction base="dms:Text">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f5119-9614-4126-8064-ab9bd8cef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9835a05-651c-47a2-a627-aef6a75d36b5}" ma:internalName="TaxCatchAll" ma:showField="CatchAllData" ma:web="b1df5119-9614-4126-8064-ab9bd8cef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b53846-449d-48bc-826b-444aec9ac395">
      <Terms xmlns="http://schemas.microsoft.com/office/infopath/2007/PartnerControls"/>
    </lcf76f155ced4ddcb4097134ff3c332f>
    <Status xmlns="5eb53846-449d-48bc-826b-444aec9ac395" xsi:nil="true"/>
    <TaxCatchAll xmlns="b1df5119-9614-4126-8064-ab9bd8cef865" xsi:nil="true"/>
    <PageType xmlns="5eb53846-449d-48bc-826b-444aec9ac395" xsi:nil="true"/>
    <LastPublished xmlns="5eb53846-449d-48bc-826b-444aec9ac395" xsi:nil="true"/>
  </documentManagement>
</p:properties>
</file>

<file path=customXml/itemProps1.xml><?xml version="1.0" encoding="utf-8"?>
<ds:datastoreItem xmlns:ds="http://schemas.openxmlformats.org/officeDocument/2006/customXml" ds:itemID="{D18798EB-7CF3-417E-8DDD-8C08A103D057}">
  <ds:schemaRefs>
    <ds:schemaRef ds:uri="http://schemas.openxmlformats.org/officeDocument/2006/bibliography"/>
  </ds:schemaRefs>
</ds:datastoreItem>
</file>

<file path=customXml/itemProps2.xml><?xml version="1.0" encoding="utf-8"?>
<ds:datastoreItem xmlns:ds="http://schemas.openxmlformats.org/officeDocument/2006/customXml" ds:itemID="{621E37CA-5C5D-4E2A-A8F0-FE1CE0B6254D}"/>
</file>

<file path=customXml/itemProps3.xml><?xml version="1.0" encoding="utf-8"?>
<ds:datastoreItem xmlns:ds="http://schemas.openxmlformats.org/officeDocument/2006/customXml" ds:itemID="{3ECF5798-216D-4023-94D1-A7FCBC723CF1}"/>
</file>

<file path=customXml/itemProps4.xml><?xml version="1.0" encoding="utf-8"?>
<ds:datastoreItem xmlns:ds="http://schemas.openxmlformats.org/officeDocument/2006/customXml" ds:itemID="{21800BA8-9AFA-4798-B768-BA4FD6041D62}"/>
</file>

<file path=docProps/app.xml><?xml version="1.0" encoding="utf-8"?>
<Properties xmlns="http://schemas.openxmlformats.org/officeDocument/2006/extended-properties" xmlns:vt="http://schemas.openxmlformats.org/officeDocument/2006/docPropsVTypes">
  <Template>Normal</Template>
  <TotalTime>193</TotalTime>
  <Pages>56</Pages>
  <Words>14461</Words>
  <Characters>82429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Unversity Department/Division COOP Template</vt:lpstr>
    </vt:vector>
  </TitlesOfParts>
  <Company>BeckDR</Company>
  <LinksUpToDate>false</LinksUpToDate>
  <CharactersWithSpaces>96697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Unversity Department/Division COOP Template</dc:title>
  <dc:creator>DBrusoski</dc:creator>
  <cp:lastModifiedBy>Tarr, Eileen (VDEM)</cp:lastModifiedBy>
  <cp:revision>4</cp:revision>
  <cp:lastPrinted>2014-09-03T13:58:00Z</cp:lastPrinted>
  <dcterms:created xsi:type="dcterms:W3CDTF">2020-02-24T15:01:00Z</dcterms:created>
  <dcterms:modified xsi:type="dcterms:W3CDTF">2020-07-28T14:54:00Z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0x010100CA1F166A581EF24B89389CB42719BAB0</vt:lpwstr>
  </property>
</Properties>
</file>